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705" w:rsidP="50146DFA" w:rsidRDefault="00DE2D6F" w14:paraId="00000001" w14:textId="5BC1E09E">
      <w:pPr>
        <w:pStyle w:val="Heading1"/>
        <w:keepNext w:val="0"/>
        <w:keepLines w:val="0"/>
        <w:spacing w:before="480"/>
        <w:rPr>
          <w:b w:val="1"/>
          <w:bCs w:val="1"/>
          <w:sz w:val="46"/>
          <w:szCs w:val="46"/>
        </w:rPr>
      </w:pPr>
      <w:r w:rsidRPr="50146DFA" w:rsidR="00DE2D6F">
        <w:rPr>
          <w:b w:val="1"/>
          <w:bCs w:val="1"/>
          <w:sz w:val="46"/>
          <w:szCs w:val="46"/>
        </w:rPr>
        <w:t>Financing a Home in Mexico Is Smarter Than Paying Cash</w:t>
      </w:r>
    </w:p>
    <w:p w:rsidR="00F74705" w:rsidP="0E3AD513" w:rsidRDefault="00DE2D6F" w14:paraId="00000002" w14:textId="77777777">
      <w:pPr>
        <w:spacing w:before="240" w:after="240"/>
        <w:rPr>
          <w:b w:val="0"/>
          <w:bCs w:val="0"/>
          <w:lang w:val="en-US"/>
        </w:rPr>
      </w:pPr>
      <w:r w:rsidRPr="0E3AD513" w:rsidR="00DE2D6F">
        <w:rPr>
          <w:b w:val="1"/>
          <w:bCs w:val="1"/>
          <w:lang w:val="en-US"/>
        </w:rPr>
        <w:t>A</w:t>
      </w:r>
      <w:r w:rsidRPr="0E3AD513" w:rsidR="00DE2D6F">
        <w:rPr>
          <w:b w:val="0"/>
          <w:bCs w:val="0"/>
          <w:lang w:val="en-US"/>
        </w:rPr>
        <w:t xml:space="preserve"> Strategic Advantage for U.S. Buyers with </w:t>
      </w: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 xml:space="preserve"> </w:t>
      </w:r>
    </w:p>
    <w:p w:rsidR="00F74705" w:rsidP="0E3AD513" w:rsidRDefault="00DE2D6F" w14:paraId="00000003" w14:textId="77777777">
      <w:pPr>
        <w:spacing w:before="240" w:after="240"/>
        <w:rPr>
          <w:b w:val="0"/>
          <w:bCs w:val="0"/>
          <w:lang w:val="en-US"/>
        </w:rPr>
      </w:pPr>
      <w:r w:rsidRPr="0E3AD513" w:rsidR="00DE2D6F">
        <w:rPr>
          <w:b w:val="0"/>
          <w:bCs w:val="0"/>
          <w:lang w:val="en-US"/>
        </w:rPr>
        <w:t xml:space="preserve">Buying property in Mexico is an exciting opportunity, but how you fund that purchase can make a major difference in both your </w:t>
      </w:r>
      <w:r w:rsidRPr="0E3AD513" w:rsidR="00DE2D6F">
        <w:rPr>
          <w:b w:val="0"/>
          <w:bCs w:val="0"/>
          <w:lang w:val="en-US"/>
        </w:rPr>
        <w:t>financial flexibility</w:t>
      </w:r>
      <w:r w:rsidRPr="0E3AD513" w:rsidR="00DE2D6F">
        <w:rPr>
          <w:b w:val="0"/>
          <w:bCs w:val="0"/>
          <w:lang w:val="en-US"/>
        </w:rPr>
        <w:t xml:space="preserve"> and your </w:t>
      </w:r>
      <w:r w:rsidRPr="0E3AD513" w:rsidR="00DE2D6F">
        <w:rPr>
          <w:b w:val="0"/>
          <w:bCs w:val="0"/>
          <w:lang w:val="en-US"/>
        </w:rPr>
        <w:t>long-term security</w:t>
      </w:r>
      <w:r w:rsidRPr="0E3AD513" w:rsidR="00DE2D6F">
        <w:rPr>
          <w:b w:val="0"/>
          <w:bCs w:val="0"/>
          <w:lang w:val="en-US"/>
        </w:rPr>
        <w:t xml:space="preserve">. Many U.S. buyers assume that paying cash is the safest or simplest route — but </w:t>
      </w: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 xml:space="preserve"> Global Mortgage makes a compelling case for why </w:t>
      </w:r>
      <w:r w:rsidRPr="0E3AD513" w:rsidR="00DE2D6F">
        <w:rPr>
          <w:b w:val="0"/>
          <w:bCs w:val="0"/>
          <w:lang w:val="en-US"/>
        </w:rPr>
        <w:t>financing is often the smarter choice</w:t>
      </w:r>
      <w:r w:rsidRPr="0E3AD513" w:rsidR="00DE2D6F">
        <w:rPr>
          <w:b w:val="0"/>
          <w:bCs w:val="0"/>
          <w:lang w:val="en-US"/>
        </w:rPr>
        <w:t>.</w:t>
      </w:r>
    </w:p>
    <w:p w:rsidR="00F74705" w:rsidP="0E3AD513" w:rsidRDefault="00DE2D6F" w14:paraId="00000005" w14:textId="3FD8663D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r w:rsidRPr="0E3AD513" w:rsidR="00DE2D6F">
        <w:rPr>
          <w:b w:val="1"/>
          <w:bCs w:val="1"/>
          <w:sz w:val="34"/>
          <w:szCs w:val="34"/>
          <w:lang w:val="en-US"/>
        </w:rPr>
        <w:t>You're</w:t>
      </w:r>
      <w:r w:rsidRPr="0E3AD513" w:rsidR="00DE2D6F">
        <w:rPr>
          <w:b w:val="1"/>
          <w:bCs w:val="1"/>
          <w:sz w:val="34"/>
          <w:szCs w:val="34"/>
          <w:lang w:val="en-US"/>
        </w:rPr>
        <w:t xml:space="preserve"> Financing Either Way</w:t>
      </w:r>
    </w:p>
    <w:p w:rsidR="00F74705" w:rsidRDefault="00DE2D6F" w14:paraId="00000006" w14:textId="77777777">
      <w:pPr>
        <w:spacing w:before="240" w:after="240"/>
      </w:pPr>
      <w:r w:rsidRPr="4F5D25F1" w:rsidR="00DE2D6F">
        <w:rPr>
          <w:lang w:val="en-US"/>
        </w:rPr>
        <w:t xml:space="preserve">Even if </w:t>
      </w:r>
      <w:r w:rsidRPr="4F5D25F1" w:rsidR="00DE2D6F">
        <w:rPr>
          <w:lang w:val="en-US"/>
        </w:rPr>
        <w:t>you’re</w:t>
      </w:r>
      <w:r w:rsidRPr="4F5D25F1" w:rsidR="00DE2D6F">
        <w:rPr>
          <w:lang w:val="en-US"/>
        </w:rPr>
        <w:t xml:space="preserve"> paying cash, </w:t>
      </w:r>
      <w:r w:rsidRPr="4F5D25F1" w:rsidR="00DE2D6F">
        <w:rPr>
          <w:lang w:val="en-US"/>
        </w:rPr>
        <w:t>you’re</w:t>
      </w:r>
      <w:r w:rsidRPr="4F5D25F1" w:rsidR="00DE2D6F">
        <w:rPr>
          <w:lang w:val="en-US"/>
        </w:rPr>
        <w:t xml:space="preserve"> still financing — just from your own assets. The key question becomes:</w:t>
      </w:r>
    </w:p>
    <w:p w:rsidR="00F74705" w:rsidP="4F5D25F1" w:rsidRDefault="00DE2D6F" w14:paraId="00000007" w14:textId="77777777">
      <w:pPr>
        <w:spacing w:before="240" w:after="240"/>
        <w:ind w:left="600" w:right="600"/>
        <w:rPr>
          <w:i w:val="1"/>
          <w:iCs w:val="1"/>
          <w:lang w:val="en-US"/>
        </w:rPr>
      </w:pPr>
      <w:r w:rsidRPr="4F5D25F1" w:rsidR="00DE2D6F">
        <w:rPr>
          <w:i w:val="1"/>
          <w:iCs w:val="1"/>
          <w:lang w:val="en-US"/>
        </w:rPr>
        <w:t xml:space="preserve">Is </w:t>
      </w:r>
      <w:r w:rsidRPr="4F5D25F1" w:rsidR="00DE2D6F">
        <w:rPr>
          <w:i w:val="1"/>
          <w:iCs w:val="1"/>
          <w:lang w:val="en-US"/>
        </w:rPr>
        <w:t>tying up</w:t>
      </w:r>
      <w:r w:rsidRPr="4F5D25F1" w:rsidR="00DE2D6F">
        <w:rPr>
          <w:i w:val="1"/>
          <w:iCs w:val="1"/>
          <w:lang w:val="en-US"/>
        </w:rPr>
        <w:t xml:space="preserve"> your liquid capital in a foreign investment the best use of those funds?</w:t>
      </w:r>
    </w:p>
    <w:p w:rsidR="00F74705" w:rsidRDefault="00DE2D6F" w14:paraId="00000008" w14:textId="77777777">
      <w:pPr>
        <w:spacing w:before="240" w:after="240"/>
      </w:pPr>
      <w:r w:rsidRPr="4F5D25F1" w:rsidR="00DE2D6F">
        <w:rPr>
          <w:lang w:val="en-US"/>
        </w:rPr>
        <w:t xml:space="preserve">By financing with </w:t>
      </w:r>
      <w:r w:rsidRPr="4F5D25F1" w:rsidR="00DE2D6F">
        <w:rPr>
          <w:lang w:val="en-US"/>
        </w:rPr>
        <w:t>MoXi</w:t>
      </w:r>
      <w:r w:rsidRPr="4F5D25F1" w:rsidR="00DE2D6F">
        <w:rPr>
          <w:lang w:val="en-US"/>
        </w:rPr>
        <w:t>, you:</w:t>
      </w:r>
    </w:p>
    <w:p w:rsidR="00F74705" w:rsidRDefault="00DE2D6F" w14:paraId="00000009" w14:textId="77777777">
      <w:pPr>
        <w:numPr>
          <w:ilvl w:val="0"/>
          <w:numId w:val="6"/>
        </w:numPr>
        <w:spacing w:before="240"/>
      </w:pPr>
      <w:r>
        <w:t>Keep your capital working for you elsewhere (investments, business, etc.)</w:t>
      </w:r>
      <w:r>
        <w:br/>
      </w:r>
    </w:p>
    <w:p w:rsidR="00F74705" w:rsidRDefault="00DE2D6F" w14:paraId="0000000A" w14:textId="77777777">
      <w:pPr>
        <w:numPr>
          <w:ilvl w:val="0"/>
          <w:numId w:val="6"/>
        </w:numPr>
      </w:pPr>
      <w:r>
        <w:t>Maintain liquidity and flexibility</w:t>
      </w:r>
      <w:r>
        <w:br/>
      </w:r>
    </w:p>
    <w:p w:rsidR="00F74705" w:rsidP="0E3AD513" w:rsidRDefault="00F74705" w14:paraId="0000000C" w14:textId="38870F4F">
      <w:pPr>
        <w:numPr>
          <w:ilvl w:val="0"/>
          <w:numId w:val="6"/>
        </w:numPr>
        <w:spacing w:after="240"/>
        <w:rPr/>
      </w:pPr>
      <w:r w:rsidR="00DE2D6F">
        <w:rPr/>
        <w:t>Avoid putting large sums into a single foreign asset</w:t>
      </w:r>
      <w:r>
        <w:br/>
      </w:r>
    </w:p>
    <w:p w:rsidR="00F74705" w:rsidP="4F5D25F1" w:rsidRDefault="00DE2D6F" w14:paraId="0000000D" w14:textId="249C2852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r w:rsidRPr="0E3AD513" w:rsidR="00DE2D6F">
        <w:rPr>
          <w:b w:val="1"/>
          <w:bCs w:val="1"/>
          <w:sz w:val="34"/>
          <w:szCs w:val="34"/>
          <w:lang w:val="en-US"/>
        </w:rPr>
        <w:t>MoXi</w:t>
      </w:r>
      <w:r w:rsidRPr="0E3AD513" w:rsidR="00DE2D6F">
        <w:rPr>
          <w:b w:val="1"/>
          <w:bCs w:val="1"/>
          <w:sz w:val="34"/>
          <w:szCs w:val="34"/>
          <w:lang w:val="en-US"/>
        </w:rPr>
        <w:t xml:space="preserve"> Offers a Familiar, U.S.-Style Mortgage Experience</w:t>
      </w:r>
    </w:p>
    <w:p w:rsidR="00F74705" w:rsidRDefault="00DE2D6F" w14:paraId="0000000E" w14:textId="77777777">
      <w:pPr>
        <w:spacing w:before="240" w:after="240"/>
      </w:pPr>
      <w:r w:rsidRPr="4F5D25F1" w:rsidR="00DE2D6F">
        <w:rPr>
          <w:lang w:val="en-US"/>
        </w:rPr>
        <w:t>MoXi</w:t>
      </w:r>
      <w:r w:rsidRPr="4F5D25F1" w:rsidR="00DE2D6F">
        <w:rPr>
          <w:lang w:val="en-US"/>
        </w:rPr>
        <w:t xml:space="preserve"> was built specifically for U.S. citizens buying property in Mexico. The process mirrors what </w:t>
      </w:r>
      <w:r w:rsidRPr="4F5D25F1" w:rsidR="00DE2D6F">
        <w:rPr>
          <w:lang w:val="en-US"/>
        </w:rPr>
        <w:t>you’d</w:t>
      </w:r>
      <w:r w:rsidRPr="4F5D25F1" w:rsidR="00DE2D6F">
        <w:rPr>
          <w:lang w:val="en-US"/>
        </w:rPr>
        <w:t xml:space="preserve"> expect from a U.S. mortgage:</w:t>
      </w:r>
    </w:p>
    <w:p w:rsidR="00F74705" w:rsidRDefault="00DE2D6F" w14:paraId="0000000F" w14:textId="77777777">
      <w:pPr>
        <w:numPr>
          <w:ilvl w:val="0"/>
          <w:numId w:val="1"/>
        </w:numPr>
        <w:spacing w:before="240"/>
      </w:pPr>
      <w:r>
        <w:t>U.S.-style application, underwriting, and disclosures</w:t>
      </w:r>
      <w:r>
        <w:br/>
      </w:r>
    </w:p>
    <w:p w:rsidR="00F74705" w:rsidRDefault="00DE2D6F" w14:paraId="00000010" w14:textId="77777777">
      <w:pPr>
        <w:numPr>
          <w:ilvl w:val="0"/>
          <w:numId w:val="1"/>
        </w:numPr>
      </w:pPr>
      <w:r>
        <w:t>Fixed-rate loans with terms of 15, 20, 25, or 30 years</w:t>
      </w:r>
      <w:r>
        <w:br/>
      </w:r>
    </w:p>
    <w:p w:rsidR="00F74705" w:rsidRDefault="00DE2D6F" w14:paraId="00000011" w14:textId="77777777">
      <w:pPr>
        <w:numPr>
          <w:ilvl w:val="0"/>
          <w:numId w:val="1"/>
        </w:numPr>
      </w:pPr>
      <w:r>
        <w:t>No balloon payments or prepayment penalties</w:t>
      </w:r>
      <w:r>
        <w:br/>
      </w:r>
    </w:p>
    <w:p w:rsidR="00F74705" w:rsidRDefault="00DE2D6F" w14:paraId="00000012" w14:textId="77777777">
      <w:pPr>
        <w:numPr>
          <w:ilvl w:val="0"/>
          <w:numId w:val="1"/>
        </w:numPr>
        <w:spacing w:after="240"/>
      </w:pPr>
      <w:r>
        <w:t>No hidden "exotic" features or forced insurance add-ons</w:t>
      </w:r>
      <w:r>
        <w:br/>
      </w:r>
    </w:p>
    <w:p w:rsidR="00F74705" w:rsidP="0E3AD513" w:rsidRDefault="00F74705" w14:paraId="00000014" w14:textId="0CE47ACC">
      <w:pPr>
        <w:spacing w:before="240" w:after="240"/>
        <w:rPr>
          <w:b w:val="0"/>
          <w:bCs w:val="0"/>
        </w:rPr>
      </w:pPr>
      <w:r w:rsidR="00DE2D6F">
        <w:rPr>
          <w:b w:val="0"/>
          <w:bCs w:val="0"/>
        </w:rPr>
        <w:t xml:space="preserve">This means </w:t>
      </w:r>
      <w:r w:rsidR="00DE2D6F">
        <w:rPr>
          <w:b w:val="0"/>
          <w:bCs w:val="0"/>
        </w:rPr>
        <w:t>no surprises, no confusion</w:t>
      </w:r>
      <w:r w:rsidR="00DE2D6F">
        <w:rPr>
          <w:b w:val="0"/>
          <w:bCs w:val="0"/>
        </w:rPr>
        <w:t>, and no “adjustable” rates or short-term approvals that can derail your plans.</w:t>
      </w:r>
    </w:p>
    <w:p w:rsidR="00F74705" w:rsidP="0E3AD513" w:rsidRDefault="00DE2D6F" w14:paraId="00000015" w14:textId="2E15F4BA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0E3AD513" w:rsidR="00DE2D6F">
        <w:rPr>
          <w:b w:val="1"/>
          <w:bCs w:val="1"/>
          <w:sz w:val="34"/>
          <w:szCs w:val="34"/>
        </w:rPr>
        <w:t>Unmatched Safety and Security in the Closing Process</w:t>
      </w:r>
    </w:p>
    <w:p w:rsidR="00F74705" w:rsidP="0E3AD513" w:rsidRDefault="00DE2D6F" w14:paraId="00000016" w14:textId="77777777">
      <w:pPr>
        <w:spacing w:before="240" w:after="240"/>
        <w:rPr>
          <w:b w:val="0"/>
          <w:bCs w:val="0"/>
          <w:lang w:val="en-US"/>
        </w:rPr>
      </w:pPr>
      <w:r w:rsidRPr="0E3AD513" w:rsidR="00DE2D6F">
        <w:rPr>
          <w:lang w:val="en-US"/>
        </w:rPr>
        <w:t>Financing wit</w:t>
      </w:r>
      <w:r w:rsidRPr="0E3AD513" w:rsidR="00DE2D6F">
        <w:rPr>
          <w:b w:val="0"/>
          <w:bCs w:val="0"/>
          <w:lang w:val="en-US"/>
        </w:rPr>
        <w:t xml:space="preserve">h </w:t>
      </w: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 xml:space="preserve"> adds a critical layer of </w:t>
      </w:r>
      <w:r w:rsidRPr="0E3AD513" w:rsidR="00DE2D6F">
        <w:rPr>
          <w:b w:val="0"/>
          <w:bCs w:val="0"/>
          <w:lang w:val="en-US"/>
        </w:rPr>
        <w:t>legal and title protection</w:t>
      </w:r>
      <w:r w:rsidRPr="0E3AD513" w:rsidR="00DE2D6F">
        <w:rPr>
          <w:b w:val="0"/>
          <w:bCs w:val="0"/>
          <w:lang w:val="en-US"/>
        </w:rPr>
        <w:t xml:space="preserve">. </w:t>
      </w: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>:</w:t>
      </w:r>
    </w:p>
    <w:p w:rsidR="00F74705" w:rsidRDefault="00DE2D6F" w14:paraId="00000017" w14:textId="77777777">
      <w:pPr>
        <w:numPr>
          <w:ilvl w:val="0"/>
          <w:numId w:val="2"/>
        </w:numPr>
        <w:spacing w:before="240"/>
        <w:rPr>
          <w:b w:val="0"/>
          <w:bCs w:val="0"/>
        </w:rPr>
      </w:pPr>
      <w:r w:rsidR="00DE2D6F">
        <w:rPr>
          <w:b w:val="0"/>
          <w:bCs w:val="0"/>
        </w:rPr>
        <w:t xml:space="preserve">Thoroughly vets and underwrites the </w:t>
      </w:r>
      <w:r w:rsidR="00DE2D6F">
        <w:rPr>
          <w:b w:val="0"/>
          <w:bCs w:val="0"/>
        </w:rPr>
        <w:t>property title</w:t>
      </w:r>
      <w:r w:rsidR="00DE2D6F">
        <w:rPr>
          <w:b w:val="0"/>
          <w:bCs w:val="0"/>
        </w:rPr>
        <w:t xml:space="preserve"> and </w:t>
      </w:r>
      <w:r w:rsidR="00DE2D6F">
        <w:rPr>
          <w:b w:val="0"/>
          <w:bCs w:val="0"/>
        </w:rPr>
        <w:t>legal ownership</w:t>
      </w:r>
      <w:r>
        <w:br/>
      </w:r>
    </w:p>
    <w:p w:rsidR="00F74705" w:rsidRDefault="00DE2D6F" w14:paraId="00000018" w14:textId="77777777">
      <w:pPr>
        <w:numPr>
          <w:ilvl w:val="0"/>
          <w:numId w:val="2"/>
        </w:numPr>
        <w:rPr>
          <w:b w:val="0"/>
          <w:bCs w:val="0"/>
        </w:rPr>
      </w:pPr>
      <w:r w:rsidR="00DE2D6F">
        <w:rPr>
          <w:b w:val="0"/>
          <w:bCs w:val="0"/>
        </w:rPr>
        <w:t>Ensures all taxes, fees, and paperwork are properly completed</w:t>
      </w:r>
      <w:r>
        <w:br/>
      </w:r>
    </w:p>
    <w:p w:rsidR="00F74705" w:rsidRDefault="00DE2D6F" w14:paraId="00000019" w14:textId="77777777">
      <w:pPr>
        <w:numPr>
          <w:ilvl w:val="0"/>
          <w:numId w:val="2"/>
        </w:numPr>
        <w:spacing w:after="240"/>
        <w:rPr>
          <w:b w:val="0"/>
          <w:bCs w:val="0"/>
        </w:rPr>
      </w:pPr>
      <w:r w:rsidR="00DE2D6F">
        <w:rPr>
          <w:b w:val="0"/>
          <w:bCs w:val="0"/>
        </w:rPr>
        <w:t>Protects buyers from the risks of informal or “soft” closings</w:t>
      </w:r>
      <w:r>
        <w:br/>
      </w:r>
    </w:p>
    <w:p w:rsidR="00F74705" w:rsidP="0E3AD513" w:rsidRDefault="00F74705" w14:paraId="0000001B" w14:textId="5E6427C1">
      <w:pPr>
        <w:spacing w:before="240" w:after="240"/>
        <w:ind w:left="600" w:right="600"/>
      </w:pPr>
      <w:r w:rsidRPr="0E3AD513" w:rsidR="00DE2D6F">
        <w:rPr>
          <w:b w:val="1"/>
          <w:bCs w:val="1"/>
          <w:lang w:val="en-US"/>
        </w:rPr>
        <w:t>Real Example:</w:t>
      </w:r>
      <w:r w:rsidRPr="0E3AD513" w:rsidR="00DE2D6F">
        <w:rPr>
          <w:lang w:val="en-US"/>
        </w:rPr>
        <w:t xml:space="preserve"> One </w:t>
      </w:r>
      <w:r w:rsidRPr="0E3AD513" w:rsidR="00DE2D6F">
        <w:rPr>
          <w:lang w:val="en-US"/>
        </w:rPr>
        <w:t>MoXi</w:t>
      </w:r>
      <w:r w:rsidRPr="0E3AD513" w:rsidR="00DE2D6F">
        <w:rPr>
          <w:lang w:val="en-US"/>
        </w:rPr>
        <w:t xml:space="preserve"> client discovered—</w:t>
      </w:r>
      <w:r w:rsidRPr="0E3AD513" w:rsidR="00DE2D6F">
        <w:rPr>
          <w:i w:val="1"/>
          <w:iCs w:val="1"/>
          <w:lang w:val="en-US"/>
        </w:rPr>
        <w:t>after 15 years</w:t>
      </w:r>
      <w:r w:rsidRPr="0E3AD513" w:rsidR="00DE2D6F">
        <w:rPr>
          <w:lang w:val="en-US"/>
        </w:rPr>
        <w:t xml:space="preserve">—that they </w:t>
      </w:r>
      <w:r w:rsidRPr="0E3AD513" w:rsidR="00DE2D6F">
        <w:rPr>
          <w:lang w:val="en-US"/>
        </w:rPr>
        <w:t>didn’t</w:t>
      </w:r>
      <w:r w:rsidRPr="0E3AD513" w:rsidR="00DE2D6F">
        <w:rPr>
          <w:lang w:val="en-US"/>
        </w:rPr>
        <w:t xml:space="preserve"> </w:t>
      </w:r>
      <w:r w:rsidRPr="0E3AD513" w:rsidR="00DE2D6F">
        <w:rPr>
          <w:lang w:val="en-US"/>
        </w:rPr>
        <w:t>actually own</w:t>
      </w:r>
      <w:r w:rsidRPr="0E3AD513" w:rsidR="00DE2D6F">
        <w:rPr>
          <w:lang w:val="en-US"/>
        </w:rPr>
        <w:t xml:space="preserve"> their </w:t>
      </w:r>
      <w:r w:rsidRPr="0E3AD513" w:rsidR="00DE2D6F">
        <w:rPr>
          <w:lang w:val="en-US"/>
        </w:rPr>
        <w:t>condo</w:t>
      </w:r>
      <w:r w:rsidRPr="0E3AD513" w:rsidR="00DE2D6F">
        <w:rPr>
          <w:lang w:val="en-US"/>
        </w:rPr>
        <w:t xml:space="preserve"> due to an unrecorded soft close. It cost them </w:t>
      </w:r>
      <w:r w:rsidRPr="0E3AD513" w:rsidR="00DE2D6F">
        <w:rPr>
          <w:lang w:val="en-US"/>
        </w:rPr>
        <w:t>nearly six</w:t>
      </w:r>
      <w:r w:rsidRPr="0E3AD513" w:rsidR="00DE2D6F">
        <w:rPr>
          <w:lang w:val="en-US"/>
        </w:rPr>
        <w:t xml:space="preserve"> figures to fix. Financing with </w:t>
      </w:r>
      <w:r w:rsidRPr="0E3AD513" w:rsidR="00DE2D6F">
        <w:rPr>
          <w:lang w:val="en-US"/>
        </w:rPr>
        <w:t>MoXi</w:t>
      </w:r>
      <w:r w:rsidRPr="0E3AD513" w:rsidR="00DE2D6F">
        <w:rPr>
          <w:lang w:val="en-US"/>
        </w:rPr>
        <w:t xml:space="preserve"> could have prevented this entirely.</w:t>
      </w:r>
    </w:p>
    <w:p w:rsidR="00F74705" w:rsidP="0E3AD513" w:rsidRDefault="00DE2D6F" w14:paraId="0000001C" w14:textId="4D20EF79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0E3AD513" w:rsidR="00DE2D6F">
        <w:rPr>
          <w:b w:val="1"/>
          <w:bCs w:val="1"/>
          <w:sz w:val="34"/>
          <w:szCs w:val="34"/>
        </w:rPr>
        <w:t>Strategic Leverage — Not Just Borrowing</w:t>
      </w:r>
    </w:p>
    <w:p w:rsidR="00F74705" w:rsidRDefault="00DE2D6F" w14:paraId="0000001D" w14:textId="77777777">
      <w:pPr>
        <w:spacing w:before="240" w:after="240"/>
      </w:pPr>
      <w:r w:rsidRPr="4F5D25F1" w:rsidR="00DE2D6F">
        <w:rPr>
          <w:lang w:val="en-US"/>
        </w:rPr>
        <w:t xml:space="preserve">Most </w:t>
      </w:r>
      <w:r w:rsidRPr="4F5D25F1" w:rsidR="00DE2D6F">
        <w:rPr>
          <w:lang w:val="en-US"/>
        </w:rPr>
        <w:t>MoXi</w:t>
      </w:r>
      <w:r w:rsidRPr="4F5D25F1" w:rsidR="00DE2D6F">
        <w:rPr>
          <w:lang w:val="en-US"/>
        </w:rPr>
        <w:t xml:space="preserve"> clients </w:t>
      </w:r>
      <w:r w:rsidRPr="4F5D25F1" w:rsidR="00DE2D6F">
        <w:rPr>
          <w:lang w:val="en-US"/>
        </w:rPr>
        <w:t>don’t</w:t>
      </w:r>
      <w:r w:rsidRPr="4F5D25F1" w:rsidR="00DE2D6F">
        <w:rPr>
          <w:lang w:val="en-US"/>
        </w:rPr>
        <w:t xml:space="preserve"> “need” financing — they choose it:</w:t>
      </w:r>
    </w:p>
    <w:p w:rsidR="00F74705" w:rsidRDefault="00DE2D6F" w14:paraId="0000001E" w14:textId="77777777">
      <w:pPr>
        <w:numPr>
          <w:ilvl w:val="0"/>
          <w:numId w:val="3"/>
        </w:numPr>
        <w:spacing w:before="240"/>
        <w:rPr>
          <w:b w:val="0"/>
          <w:bCs w:val="0"/>
        </w:rPr>
      </w:pPr>
      <w:r w:rsidR="00DE2D6F">
        <w:rPr>
          <w:b w:val="0"/>
          <w:bCs w:val="0"/>
        </w:rPr>
        <w:t xml:space="preserve">To </w:t>
      </w:r>
      <w:r w:rsidR="00DE2D6F">
        <w:rPr>
          <w:b w:val="0"/>
          <w:bCs w:val="0"/>
        </w:rPr>
        <w:t>maximize return on capital</w:t>
      </w:r>
      <w:r>
        <w:br/>
      </w:r>
    </w:p>
    <w:p w:rsidR="00F74705" w:rsidRDefault="00DE2D6F" w14:paraId="0000001F" w14:textId="77777777">
      <w:pPr>
        <w:numPr>
          <w:ilvl w:val="0"/>
          <w:numId w:val="3"/>
        </w:numPr>
        <w:rPr>
          <w:b w:val="0"/>
          <w:bCs w:val="0"/>
        </w:rPr>
      </w:pPr>
      <w:r w:rsidR="00DE2D6F">
        <w:rPr>
          <w:b w:val="0"/>
          <w:bCs w:val="0"/>
        </w:rPr>
        <w:t xml:space="preserve">To </w:t>
      </w:r>
      <w:r w:rsidR="00DE2D6F">
        <w:rPr>
          <w:b w:val="0"/>
          <w:bCs w:val="0"/>
        </w:rPr>
        <w:t>reduce risk exposure</w:t>
      </w:r>
      <w:r>
        <w:br/>
      </w:r>
    </w:p>
    <w:p w:rsidR="00F74705" w:rsidRDefault="00DE2D6F" w14:paraId="00000020" w14:textId="77777777">
      <w:pPr>
        <w:numPr>
          <w:ilvl w:val="0"/>
          <w:numId w:val="3"/>
        </w:numPr>
        <w:spacing w:after="240"/>
        <w:rPr/>
      </w:pPr>
      <w:r w:rsidR="00DE2D6F">
        <w:rPr>
          <w:b w:val="0"/>
          <w:bCs w:val="0"/>
        </w:rPr>
        <w:t xml:space="preserve">To </w:t>
      </w:r>
      <w:r w:rsidR="00DE2D6F">
        <w:rPr>
          <w:b w:val="0"/>
          <w:bCs w:val="0"/>
        </w:rPr>
        <w:t>preserve investment flexibility</w:t>
      </w:r>
      <w:r>
        <w:br/>
      </w:r>
    </w:p>
    <w:p w:rsidR="00F74705" w:rsidP="0E3AD513" w:rsidRDefault="00F74705" w14:paraId="00000022" w14:textId="33489DAA">
      <w:pPr>
        <w:spacing w:before="240" w:after="240"/>
      </w:pPr>
      <w:r w:rsidR="00DE2D6F">
        <w:rPr/>
        <w:t>If your goal is to build wealth or diversify your portfolio, financing makes strategic sense — even if you can afford to pay cash.</w:t>
      </w:r>
    </w:p>
    <w:p w:rsidR="00F74705" w:rsidP="0E3AD513" w:rsidRDefault="00DE2D6F" w14:paraId="00000023" w14:textId="05DB5E0E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0E3AD513" w:rsidR="00DE2D6F">
        <w:rPr>
          <w:b w:val="1"/>
          <w:bCs w:val="1"/>
          <w:sz w:val="34"/>
          <w:szCs w:val="34"/>
        </w:rPr>
        <w:t>Peace of Mind in a Foreign Market</w:t>
      </w:r>
    </w:p>
    <w:p w:rsidR="00F74705" w:rsidP="0E3AD513" w:rsidRDefault="00DE2D6F" w14:paraId="00000024" w14:textId="77777777">
      <w:pPr>
        <w:spacing w:before="240" w:after="240"/>
        <w:rPr>
          <w:b w:val="0"/>
          <w:bCs w:val="0"/>
          <w:lang w:val="en-US"/>
        </w:rPr>
      </w:pP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 xml:space="preserve"> acts as your </w:t>
      </w:r>
      <w:r w:rsidRPr="0E3AD513" w:rsidR="00DE2D6F">
        <w:rPr>
          <w:b w:val="0"/>
          <w:bCs w:val="0"/>
          <w:lang w:val="en-US"/>
        </w:rPr>
        <w:t>safeguard and partner</w:t>
      </w:r>
      <w:r w:rsidRPr="0E3AD513" w:rsidR="00DE2D6F">
        <w:rPr>
          <w:b w:val="0"/>
          <w:bCs w:val="0"/>
          <w:lang w:val="en-US"/>
        </w:rPr>
        <w:t xml:space="preserve"> throughout the transaction:</w:t>
      </w:r>
    </w:p>
    <w:p w:rsidR="00F74705" w:rsidRDefault="00DE2D6F" w14:paraId="00000025" w14:textId="77777777">
      <w:pPr>
        <w:numPr>
          <w:ilvl w:val="0"/>
          <w:numId w:val="5"/>
        </w:numPr>
        <w:spacing w:before="240"/>
        <w:rPr>
          <w:b w:val="0"/>
          <w:bCs w:val="0"/>
        </w:rPr>
      </w:pPr>
      <w:r w:rsidR="00DE2D6F">
        <w:rPr>
          <w:b w:val="0"/>
          <w:bCs w:val="0"/>
        </w:rPr>
        <w:t>Protecting your financial interests</w:t>
      </w:r>
      <w:r>
        <w:br/>
      </w:r>
    </w:p>
    <w:p w:rsidR="00F74705" w:rsidRDefault="00DE2D6F" w14:paraId="00000026" w14:textId="77777777">
      <w:pPr>
        <w:numPr>
          <w:ilvl w:val="0"/>
          <w:numId w:val="5"/>
        </w:numPr>
        <w:rPr>
          <w:b w:val="0"/>
          <w:bCs w:val="0"/>
        </w:rPr>
      </w:pPr>
      <w:r w:rsidR="00DE2D6F">
        <w:rPr>
          <w:b w:val="0"/>
          <w:bCs w:val="0"/>
        </w:rPr>
        <w:t>Ensuring the property is legally sound and properly transferred</w:t>
      </w:r>
      <w:r>
        <w:br/>
      </w:r>
    </w:p>
    <w:p w:rsidR="00F74705" w:rsidP="0E3AD513" w:rsidRDefault="00DE2D6F" w14:paraId="00000028" w14:textId="0C63A8F1">
      <w:pPr>
        <w:numPr>
          <w:ilvl w:val="0"/>
          <w:numId w:val="5"/>
        </w:numPr>
        <w:spacing w:after="240"/>
        <w:rPr>
          <w:b w:val="0"/>
          <w:bCs w:val="0"/>
        </w:rPr>
      </w:pPr>
      <w:r w:rsidR="00DE2D6F">
        <w:rPr>
          <w:b w:val="0"/>
          <w:bCs w:val="0"/>
        </w:rPr>
        <w:t>Aligning U.S. lending standards with Mexico’s unique legal environment</w:t>
      </w:r>
      <w:r>
        <w:br/>
      </w:r>
    </w:p>
    <w:p w:rsidR="00F74705" w:rsidP="4F5D25F1" w:rsidRDefault="00DE2D6F" w14:paraId="0000002A" w14:textId="77777777">
      <w:pPr>
        <w:spacing w:before="240" w:after="240"/>
        <w:rPr>
          <w:b w:val="1"/>
          <w:bCs w:val="1"/>
          <w:lang w:val="en-US"/>
        </w:rPr>
      </w:pPr>
      <w:r w:rsidRPr="4F5D25F1" w:rsidR="00DE2D6F">
        <w:rPr>
          <w:b w:val="1"/>
          <w:bCs w:val="1"/>
          <w:lang w:val="en-US"/>
        </w:rPr>
        <w:t xml:space="preserve">Why Finance with </w:t>
      </w:r>
      <w:r w:rsidRPr="4F5D25F1" w:rsidR="00DE2D6F">
        <w:rPr>
          <w:b w:val="1"/>
          <w:bCs w:val="1"/>
          <w:lang w:val="en-US"/>
        </w:rPr>
        <w:t>MoXi</w:t>
      </w:r>
      <w:r w:rsidRPr="4F5D25F1" w:rsidR="00DE2D6F">
        <w:rPr>
          <w:b w:val="1"/>
          <w:bCs w:val="1"/>
          <w:lang w:val="en-US"/>
        </w:rPr>
        <w:t xml:space="preserve"> Instead of Paying Cash?</w:t>
      </w:r>
    </w:p>
    <w:p w:rsidR="00F74705" w:rsidRDefault="00DE2D6F" w14:paraId="0000002B" w14:textId="64DC97D3">
      <w:pPr>
        <w:numPr>
          <w:ilvl w:val="0"/>
          <w:numId w:val="4"/>
        </w:numPr>
        <w:spacing w:before="240"/>
        <w:rPr/>
      </w:pPr>
      <w:r w:rsidRPr="50146DFA" w:rsidR="00DE2D6F">
        <w:rPr>
          <w:rFonts w:ascii="Arial Unicode MS" w:hAnsi="Arial Unicode MS" w:eastAsia="Arial Unicode MS" w:cs="Arial Unicode MS"/>
        </w:rPr>
        <w:t>Keep your money working elsewhere</w:t>
      </w:r>
      <w:r>
        <w:br/>
      </w:r>
    </w:p>
    <w:p w:rsidR="00F74705" w:rsidRDefault="00DE2D6F" w14:paraId="0000002C" w14:textId="6CB92BC1">
      <w:pPr>
        <w:numPr>
          <w:ilvl w:val="0"/>
          <w:numId w:val="4"/>
        </w:numPr>
        <w:rPr/>
      </w:pPr>
      <w:r w:rsidRPr="50146DFA" w:rsidR="00DE2D6F">
        <w:rPr>
          <w:rFonts w:ascii="Arial Unicode MS" w:hAnsi="Arial Unicode MS" w:eastAsia="Arial Unicode MS" w:cs="Arial Unicode MS"/>
        </w:rPr>
        <w:t>Get long-term fixed-rate loans with no surprises</w:t>
      </w:r>
      <w:r>
        <w:br/>
      </w:r>
    </w:p>
    <w:p w:rsidR="00F74705" w:rsidRDefault="00DE2D6F" w14:paraId="0000002D" w14:textId="1EEDB19C">
      <w:pPr>
        <w:numPr>
          <w:ilvl w:val="0"/>
          <w:numId w:val="4"/>
        </w:numPr>
        <w:rPr/>
      </w:pPr>
      <w:r w:rsidRPr="50146DFA" w:rsidR="00DE2D6F">
        <w:rPr>
          <w:rFonts w:ascii="Arial Unicode MS" w:hAnsi="Arial Unicode MS" w:eastAsia="Arial Unicode MS" w:cs="Arial Unicode MS"/>
        </w:rPr>
        <w:t>Avoid legal and title issues common with cash deals</w:t>
      </w:r>
      <w:r>
        <w:br/>
      </w:r>
    </w:p>
    <w:p w:rsidR="00F74705" w:rsidRDefault="00DE2D6F" w14:paraId="0000002E" w14:textId="31A7A44A">
      <w:pPr>
        <w:numPr>
          <w:ilvl w:val="0"/>
          <w:numId w:val="4"/>
        </w:numPr>
        <w:rPr/>
      </w:pPr>
      <w:r w:rsidRPr="50146DFA" w:rsidR="00DE2D6F">
        <w:rPr>
          <w:rFonts w:ascii="Arial Unicode MS" w:hAnsi="Arial Unicode MS" w:eastAsia="Arial Unicode MS" w:cs="Arial Unicode MS"/>
        </w:rPr>
        <w:t>Enjoy a familiar, secure U.S.-style process</w:t>
      </w:r>
      <w:r>
        <w:br/>
      </w:r>
    </w:p>
    <w:p w:rsidR="00F74705" w:rsidRDefault="00DE2D6F" w14:paraId="0000002F" w14:textId="5EAC49D2">
      <w:pPr>
        <w:numPr>
          <w:ilvl w:val="0"/>
          <w:numId w:val="4"/>
        </w:numPr>
        <w:spacing w:after="240"/>
        <w:rPr/>
      </w:pPr>
      <w:r w:rsidRPr="50146DFA" w:rsidR="00DE2D6F">
        <w:rPr>
          <w:rFonts w:ascii="Arial Unicode MS" w:hAnsi="Arial Unicode MS" w:eastAsia="Arial Unicode MS" w:cs="Arial Unicode MS"/>
        </w:rPr>
        <w:t>Gain peace of mind in a complex foreign market</w:t>
      </w:r>
    </w:p>
    <w:p w:rsidR="00F74705" w:rsidRDefault="00F74705" w14:paraId="00000030" w14:textId="77777777"/>
    <w:sectPr w:rsidR="00F7470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C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261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2C709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3500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073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6940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3961952">
    <w:abstractNumId w:val="1"/>
  </w:num>
  <w:num w:numId="2" w16cid:durableId="2096508529">
    <w:abstractNumId w:val="4"/>
  </w:num>
  <w:num w:numId="3" w16cid:durableId="1797139786">
    <w:abstractNumId w:val="3"/>
  </w:num>
  <w:num w:numId="4" w16cid:durableId="1037855469">
    <w:abstractNumId w:val="2"/>
  </w:num>
  <w:num w:numId="5" w16cid:durableId="432361746">
    <w:abstractNumId w:val="5"/>
  </w:num>
  <w:num w:numId="6" w16cid:durableId="106741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05"/>
    <w:rsid w:val="0009526D"/>
    <w:rsid w:val="00DE2D6F"/>
    <w:rsid w:val="00F74705"/>
    <w:rsid w:val="0E3AD513"/>
    <w:rsid w:val="0F16DD84"/>
    <w:rsid w:val="3092026F"/>
    <w:rsid w:val="4F5D25F1"/>
    <w:rsid w:val="50146DFA"/>
    <w:rsid w:val="775DB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4B7C835-58BC-4905-AB33-04128677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E283909-2433-4F29-B5C3-F5075EABED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E06F6F-A4D4-4BAB-BDEB-929C2059E2F7}"/>
</file>

<file path=customXml/itemProps3.xml><?xml version="1.0" encoding="utf-8"?>
<ds:datastoreItem xmlns:ds="http://schemas.openxmlformats.org/officeDocument/2006/customXml" ds:itemID="{3A9AB889-1622-4031-8082-21AE113636B9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Teresa Anderson</cp:lastModifiedBy>
  <cp:revision>4</cp:revision>
  <dcterms:created xsi:type="dcterms:W3CDTF">2025-06-13T15:56:00Z</dcterms:created>
  <dcterms:modified xsi:type="dcterms:W3CDTF">2025-06-19T15:25:42Z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