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proofErr w:type="spellStart"/>
      <w:r w:rsidRPr="00523312">
        <w:rPr>
          <w:rFonts w:ascii="Consolas" w:eastAsia="宋体" w:hAnsi="Consolas" w:cs="宋体"/>
          <w:color w:val="A9B7C6"/>
          <w:kern w:val="0"/>
          <w:sz w:val="18"/>
          <w:szCs w:val="18"/>
        </w:rPr>
        <w:t>ArrayList</w:t>
      </w:r>
      <w:proofErr w:type="spellEnd"/>
      <w:r w:rsidRPr="00523312">
        <w:rPr>
          <w:rFonts w:ascii="Consolas" w:eastAsia="宋体" w:hAnsi="Consolas" w:cs="宋体"/>
          <w:color w:val="A9B7C6"/>
          <w:kern w:val="0"/>
          <w:sz w:val="18"/>
          <w:szCs w:val="18"/>
        </w:rPr>
        <w: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w:t>
      </w:r>
      <w:proofErr w:type="spellEnd"/>
      <w:r w:rsidRPr="00523312">
        <w:rPr>
          <w:rFonts w:ascii="Consolas" w:eastAsia="宋体" w:hAnsi="Consolas" w:cs="宋体"/>
          <w:color w:val="A9B7C6"/>
          <w:kern w:val="0"/>
          <w:sz w:val="18"/>
          <w:szCs w:val="18"/>
        </w:rPr>
        <w:t>(e)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proofErr w:type="spellEnd"/>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addLoops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proofErr w:type="spellStart"/>
      <w:r w:rsidRPr="0094064B">
        <w:rPr>
          <w:rFonts w:ascii="Consolas" w:eastAsia="宋体" w:hAnsi="Consolas" w:cs="宋体"/>
          <w:color w:val="808080"/>
          <w:kern w:val="0"/>
          <w:sz w:val="18"/>
          <w:szCs w:val="18"/>
        </w:rPr>
        <w:t>removeLoops</w:t>
      </w:r>
      <w:proofErr w:type="spellEnd"/>
      <w:r w:rsidRPr="0094064B">
        <w:rPr>
          <w:rFonts w:ascii="Consolas" w:eastAsia="宋体" w:hAnsi="Consolas" w:cs="宋体"/>
          <w:color w:val="808080"/>
          <w:kern w:val="0"/>
          <w:sz w:val="18"/>
          <w:szCs w:val="18"/>
        </w:rPr>
        <w:t xml:space="preserve"> * </w:t>
      </w:r>
      <w:proofErr w:type="spellStart"/>
      <w:r w:rsidRPr="0094064B">
        <w:rPr>
          <w:rFonts w:ascii="Consolas" w:eastAsia="宋体" w:hAnsi="Consolas" w:cs="宋体"/>
          <w:color w:val="808080"/>
          <w:kern w:val="0"/>
          <w:sz w:val="18"/>
          <w:szCs w:val="18"/>
        </w:rPr>
        <w:t>removeTask</w:t>
      </w:r>
      <w:proofErr w:type="spellEnd"/>
      <w:proofErr w:type="gramStart"/>
      <w:r w:rsidRPr="0094064B">
        <w:rPr>
          <w:rFonts w:ascii="Arial Unicode MS" w:eastAsia="Arial Unicode MS" w:hAnsi="Arial Unicode MS" w:cs="Arial Unicode MS" w:hint="eastAsia"/>
          <w:color w:val="808080"/>
          <w:kern w:val="0"/>
          <w:sz w:val="18"/>
          <w:szCs w:val="18"/>
        </w:rPr>
        <w:t>个</w:t>
      </w:r>
      <w:proofErr w:type="gramEnd"/>
      <w:r w:rsidRPr="0094064B">
        <w:rPr>
          <w:rFonts w:ascii="Arial Unicode MS" w:eastAsia="Arial Unicode MS" w:hAnsi="Arial Unicode MS" w:cs="Arial Unicode MS" w:hint="eastAsia"/>
          <w:color w:val="808080"/>
          <w:kern w:val="0"/>
          <w:sz w:val="18"/>
          <w:szCs w:val="18"/>
        </w:rPr>
        <w:t>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container.add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removeLoops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 xml:space="preserve">(String[] </w:t>
      </w:r>
      <w:proofErr w:type="spellStart"/>
      <w:r w:rsidRPr="0094064B">
        <w:rPr>
          <w:rFonts w:ascii="Consolas" w:eastAsia="宋体" w:hAnsi="Consolas" w:cs="宋体"/>
          <w:color w:val="A9B7C6"/>
          <w:kern w:val="0"/>
          <w:sz w:val="18"/>
          <w:szCs w:val="18"/>
        </w:rPr>
        <w:t>args</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i/>
          <w:iCs/>
          <w:color w:val="A9B7C6"/>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i/>
          <w:iCs/>
          <w:color w:val="A9B7C6"/>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2296EC0A" w:rsidR="0094064B" w:rsidRDefault="0094064B" w:rsidP="0094064B">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）请运行上面的测试程序来测试泛型</w:t>
      </w:r>
      <w:r>
        <w:rPr>
          <w:rFonts w:eastAsia="微软雅黑" w:cstheme="minorHAnsi" w:hint="eastAsia"/>
          <w:kern w:val="0"/>
          <w:szCs w:val="21"/>
        </w:rPr>
        <w:t>Container</w:t>
      </w:r>
      <w:r>
        <w:rPr>
          <w:rFonts w:eastAsia="微软雅黑" w:cstheme="minorHAnsi" w:hint="eastAsia"/>
          <w:kern w:val="0"/>
          <w:szCs w:val="21"/>
        </w:rPr>
        <w:t>是否是线程安全的，请分析</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w:t>
      </w:r>
      <w:r>
        <w:rPr>
          <w:rFonts w:eastAsia="微软雅黑" w:cstheme="minorHAnsi" w:hint="eastAsia"/>
          <w:kern w:val="0"/>
          <w:szCs w:val="21"/>
        </w:rPr>
        <w:t>add</w:t>
      </w:r>
      <w:r>
        <w:rPr>
          <w:rFonts w:eastAsia="微软雅黑" w:cstheme="minorHAnsi" w:hint="eastAsia"/>
          <w:kern w:val="0"/>
          <w:szCs w:val="21"/>
        </w:rPr>
        <w:t>方法与</w:t>
      </w:r>
      <w:r>
        <w:rPr>
          <w:rFonts w:eastAsia="微软雅黑" w:cstheme="minorHAnsi" w:hint="eastAsia"/>
          <w:kern w:val="0"/>
          <w:szCs w:val="21"/>
        </w:rPr>
        <w:t>remove</w:t>
      </w:r>
      <w:r>
        <w:rPr>
          <w:rFonts w:eastAsia="微软雅黑" w:cstheme="minorHAnsi" w:hint="eastAsia"/>
          <w:kern w:val="0"/>
          <w:szCs w:val="21"/>
        </w:rPr>
        <w:t>方法的源代码，简单分析导致</w:t>
      </w:r>
      <w:r w:rsidR="00722626">
        <w:rPr>
          <w:rFonts w:eastAsia="微软雅黑" w:cstheme="minorHAnsi" w:hint="eastAsia"/>
          <w:kern w:val="0"/>
          <w:szCs w:val="21"/>
        </w:rPr>
        <w:t>泛型</w:t>
      </w:r>
      <w:r w:rsidR="00722626">
        <w:rPr>
          <w:rFonts w:eastAsia="微软雅黑" w:cstheme="minorHAnsi" w:hint="eastAsia"/>
          <w:kern w:val="0"/>
          <w:szCs w:val="21"/>
        </w:rPr>
        <w:t>Container</w:t>
      </w:r>
      <w:r w:rsidR="00722626">
        <w:rPr>
          <w:rFonts w:eastAsia="微软雅黑" w:cstheme="minorHAnsi" w:hint="eastAsia"/>
          <w:kern w:val="0"/>
          <w:szCs w:val="21"/>
        </w:rPr>
        <w:t>不是线程安全的原因；</w:t>
      </w:r>
    </w:p>
    <w:p w14:paraId="48F2F76E" w14:textId="12EA06B7"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w:t>
      </w:r>
      <w:proofErr w:type="gramStart"/>
      <w:r>
        <w:rPr>
          <w:rFonts w:eastAsia="微软雅黑" w:cstheme="minorHAnsi" w:hint="eastAsia"/>
          <w:kern w:val="0"/>
          <w:szCs w:val="21"/>
        </w:rPr>
        <w:t>请实现泛</w:t>
      </w:r>
      <w:proofErr w:type="gramEnd"/>
      <w:r>
        <w:rPr>
          <w:rFonts w:eastAsia="微软雅黑" w:cstheme="minorHAnsi" w:hint="eastAsia"/>
          <w:kern w:val="0"/>
          <w:szCs w:val="21"/>
        </w:rPr>
        <w:t>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4D1DCB8D" w14:textId="7A9484B0"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hint="eastAsia"/>
          <w:kern w:val="0"/>
          <w:szCs w:val="21"/>
        </w:rPr>
        <w:t>）用上面同样的测试代码，来测试</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的线程安全性；</w:t>
      </w:r>
    </w:p>
    <w:p w14:paraId="2EB35929" w14:textId="77777777" w:rsidR="00EB6550" w:rsidRPr="00722626" w:rsidRDefault="00EB6550" w:rsidP="00722626">
      <w:pPr>
        <w:widowControl/>
        <w:adjustRightInd w:val="0"/>
        <w:snapToGrid w:val="0"/>
        <w:spacing w:beforeLines="100" w:before="312" w:line="288" w:lineRule="auto"/>
        <w:rPr>
          <w:rFonts w:eastAsia="微软雅黑" w:cstheme="minorHAnsi" w:hint="eastAsia"/>
          <w:kern w:val="0"/>
          <w:szCs w:val="21"/>
        </w:rPr>
      </w:pP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，模拟多线程环境下的生产者消费者机制，</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proofErr w:type="spellStart"/>
      <w:r w:rsidRPr="00380DF1">
        <w:rPr>
          <w:rFonts w:ascii="Consolas" w:hAnsi="Consolas"/>
          <w:color w:val="A9B7C6"/>
          <w:sz w:val="18"/>
          <w:szCs w:val="18"/>
        </w:rPr>
        <w:t>SyncQueue</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proofErr w:type="spellStart"/>
      <w:r w:rsidRPr="00E7728E">
        <w:rPr>
          <w:rFonts w:ascii="Consolas" w:eastAsia="宋体" w:hAnsi="Consolas" w:cs="宋体"/>
          <w:color w:val="A9B7C6"/>
          <w:kern w:val="0"/>
          <w:sz w:val="18"/>
          <w:szCs w:val="18"/>
        </w:rPr>
        <w:t>TestSyncQueue</w:t>
      </w:r>
      <w:proofErr w:type="spellEnd"/>
      <w:r w:rsidRPr="00E7728E">
        <w:rPr>
          <w:rFonts w:ascii="Consolas" w:eastAsia="宋体" w:hAnsi="Consolas" w:cs="宋体"/>
          <w:color w:val="A9B7C6"/>
          <w:kern w:val="0"/>
          <w:sz w:val="18"/>
          <w:szCs w:val="18"/>
        </w:rP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 xml:space="preserve">(String[] </w:t>
      </w:r>
      <w:proofErr w:type="spellStart"/>
      <w:r w:rsidRPr="00E7728E">
        <w:rPr>
          <w:rFonts w:ascii="Consolas" w:eastAsia="宋体" w:hAnsi="Consolas" w:cs="宋体"/>
          <w:color w:val="A9B7C6"/>
          <w:kern w:val="0"/>
          <w:sz w:val="18"/>
          <w:szCs w:val="18"/>
        </w:rPr>
        <w:t>args</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&lt;Integer&gt;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ArrayList</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&lt;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list.add</w:t>
      </w:r>
      <w:proofErr w:type="spellEnd"/>
      <w:r w:rsidRPr="00E7728E">
        <w:rPr>
          <w:rFonts w:ascii="Consolas" w:eastAsia="宋体" w:hAnsi="Consolas" w:cs="宋体"/>
          <w:color w:val="A9B7C6"/>
          <w:kern w:val="0"/>
          <w:sz w:val="18"/>
          <w:szCs w:val="18"/>
        </w:rPr>
        <w:t>(r)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w:t>
      </w:r>
      <w:proofErr w:type="spellEnd"/>
      <w:r w:rsidRPr="00E7728E">
        <w:rPr>
          <w:rFonts w:ascii="Consolas" w:eastAsia="宋体" w:hAnsi="Consolas" w:cs="宋体"/>
          <w:color w:val="A9B7C6"/>
          <w:kern w:val="0"/>
          <w:sz w:val="18"/>
          <w:szCs w:val="18"/>
        </w:rPr>
        <w:t>(list)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ExecutorService</w:t>
      </w:r>
      <w:proofErr w:type="spellEnd"/>
      <w:r w:rsidRPr="00E7728E">
        <w:rPr>
          <w:rFonts w:ascii="Consolas" w:eastAsia="宋体" w:hAnsi="Consolas" w:cs="宋体"/>
          <w:color w:val="A9B7C6"/>
          <w:kern w:val="0"/>
          <w:sz w:val="18"/>
          <w:szCs w:val="18"/>
        </w:rPr>
        <w:t xml:space="preserve"> es = </w:t>
      </w:r>
      <w:proofErr w:type="spellStart"/>
      <w:r w:rsidRPr="00E7728E">
        <w:rPr>
          <w:rFonts w:ascii="Consolas" w:eastAsia="宋体" w:hAnsi="Consolas" w:cs="宋体"/>
          <w:color w:val="A9B7C6"/>
          <w:kern w:val="0"/>
          <w:sz w:val="18"/>
          <w:szCs w:val="18"/>
        </w:rPr>
        <w:t>Executors.</w:t>
      </w:r>
      <w:r w:rsidRPr="00E7728E">
        <w:rPr>
          <w:rFonts w:ascii="Consolas" w:eastAsia="宋体" w:hAnsi="Consolas" w:cs="宋体"/>
          <w:i/>
          <w:iCs/>
          <w:color w:val="A9B7C6"/>
          <w:kern w:val="0"/>
          <w:sz w:val="18"/>
          <w:szCs w:val="18"/>
        </w:rPr>
        <w:t>newFixedThreadPool</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es.shutdown</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es.isTerminated</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503A3EA4"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lastRenderedPageBreak/>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764E7034" w14:textId="5777031E" w:rsidR="00656128" w:rsidRDefault="007B131B"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bookmarkStart w:id="0" w:name="_GoBack"/>
      <w:bookmarkEnd w:id="0"/>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proofErr w:type="spellStart"/>
      <w:r w:rsidRPr="00656128">
        <w:rPr>
          <w:rFonts w:ascii="Consolas" w:eastAsia="宋体" w:hAnsi="Consolas" w:cs="宋体"/>
          <w:color w:val="A9B7C6"/>
          <w:kern w:val="0"/>
          <w:sz w:val="18"/>
          <w:szCs w:val="18"/>
        </w:rPr>
        <w:t>ThreadTest</w:t>
      </w:r>
      <w:proofErr w:type="spellEnd"/>
      <w:r w:rsidRPr="00656128">
        <w:rPr>
          <w:rFonts w:ascii="Consolas" w:eastAsia="宋体" w:hAnsi="Consolas" w:cs="宋体"/>
          <w:color w:val="A9B7C6"/>
          <w:kern w:val="0"/>
          <w:sz w:val="18"/>
          <w:szCs w:val="18"/>
        </w:rPr>
        <w:t xml:space="preserve">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 xml:space="preserve">(String[] </w:t>
      </w:r>
      <w:proofErr w:type="spellStart"/>
      <w:r w:rsidRPr="00656128">
        <w:rPr>
          <w:rFonts w:ascii="Consolas" w:eastAsia="宋体" w:hAnsi="Consolas" w:cs="宋体"/>
          <w:color w:val="A9B7C6"/>
          <w:kern w:val="0"/>
          <w:sz w:val="18"/>
          <w:szCs w:val="18"/>
        </w:rPr>
        <w:t>args</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Runnable task = ()-&gt;{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xml:space="preserve">{ </w:t>
      </w:r>
      <w:proofErr w:type="spellStart"/>
      <w:r w:rsidRPr="00656128">
        <w:rPr>
          <w:rFonts w:ascii="Consolas" w:eastAsia="宋体" w:hAnsi="Consolas" w:cs="宋体"/>
          <w:color w:val="A9B7C6"/>
          <w:kern w:val="0"/>
          <w:sz w:val="18"/>
          <w:szCs w:val="18"/>
        </w:rPr>
        <w:t>Thread.</w:t>
      </w:r>
      <w:r w:rsidRPr="00656128">
        <w:rPr>
          <w:rFonts w:ascii="Consolas" w:eastAsia="宋体" w:hAnsi="Consolas" w:cs="宋体"/>
          <w:i/>
          <w:iCs/>
          <w:color w:val="A9B7C6"/>
          <w:kern w:val="0"/>
          <w:sz w:val="18"/>
          <w:szCs w:val="18"/>
        </w:rPr>
        <w:t>sleep</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InterruptedException</w:t>
      </w:r>
      <w:proofErr w:type="spellEnd"/>
      <w:r w:rsidRPr="00656128">
        <w:rPr>
          <w:rFonts w:ascii="Consolas" w:eastAsia="宋体" w:hAnsi="Consolas" w:cs="宋体"/>
          <w:color w:val="A9B7C6"/>
          <w:kern w:val="0"/>
          <w:sz w:val="18"/>
          <w:szCs w:val="18"/>
        </w:rPr>
        <w:t xml:space="preserve"> e) { </w:t>
      </w:r>
      <w:proofErr w:type="spellStart"/>
      <w:r w:rsidRPr="00656128">
        <w:rPr>
          <w:rFonts w:ascii="Consolas" w:eastAsia="宋体" w:hAnsi="Consolas" w:cs="宋体"/>
          <w:color w:val="A9B7C6"/>
          <w:kern w:val="0"/>
          <w:sz w:val="18"/>
          <w:szCs w:val="18"/>
        </w:rPr>
        <w:t>e.printStackTrace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t.isAlive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proofErr w:type="spellStart"/>
      <w:r w:rsidRPr="00656128">
        <w:rPr>
          <w:rFonts w:ascii="Consolas" w:eastAsia="宋体" w:hAnsi="Consolas" w:cs="宋体"/>
          <w:color w:val="808080"/>
          <w:kern w:val="0"/>
          <w:sz w:val="18"/>
          <w:szCs w:val="18"/>
        </w:rPr>
        <w:t>isAlive</w:t>
      </w:r>
      <w:proofErr w:type="spellEnd"/>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proofErr w:type="gramStart"/>
      <w:r>
        <w:rPr>
          <w:rFonts w:eastAsia="微软雅黑" w:cstheme="minorHAnsi" w:hint="eastAsia"/>
          <w:kern w:val="0"/>
          <w:szCs w:val="21"/>
        </w:rPr>
        <w:t>类实现</w:t>
      </w:r>
      <w:proofErr w:type="gramEnd"/>
      <w:r>
        <w:rPr>
          <w:rFonts w:eastAsia="微软雅黑" w:cstheme="minorHAnsi" w:hint="eastAsia"/>
          <w:kern w:val="0"/>
          <w:szCs w:val="21"/>
        </w:rPr>
        <w:t>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proofErr w:type="gramStart"/>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w:t>
      </w:r>
      <w:proofErr w:type="gramEnd"/>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proofErr w:type="spellStart"/>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proofErr w:type="spellEnd"/>
      <w:r w:rsidRPr="009F54F6">
        <w:rPr>
          <w:rFonts w:ascii="Consolas" w:eastAsia="宋体" w:hAnsi="Consolas" w:cs="宋体"/>
          <w:color w:val="A9B7C6"/>
          <w:kern w:val="0"/>
          <w:sz w:val="18"/>
          <w:szCs w:val="18"/>
        </w:rPr>
        <w:t>()</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。因此当</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roofErr w:type="gramStart"/>
      <w:r>
        <w:rPr>
          <w:rFonts w:eastAsia="微软雅黑" w:cstheme="minorHAnsi"/>
          <w:kern w:val="0"/>
          <w:szCs w:val="21"/>
        </w:rPr>
        <w:t>){</w:t>
      </w:r>
      <w:proofErr w:type="gramEnd"/>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w:t>
      </w:r>
      <w:proofErr w:type="gramStart"/>
      <w:r>
        <w:rPr>
          <w:rFonts w:eastAsia="微软雅黑" w:cstheme="minorHAnsi" w:hint="eastAsia"/>
          <w:kern w:val="0"/>
          <w:szCs w:val="21"/>
        </w:rPr>
        <w:t>请实现</w:t>
      </w:r>
      <w:proofErr w:type="gramEnd"/>
      <w:r>
        <w:rPr>
          <w:rFonts w:eastAsia="微软雅黑" w:cstheme="minorHAnsi" w:hint="eastAsia"/>
          <w:kern w:val="0"/>
          <w:szCs w:val="21"/>
        </w:rPr>
        <w:t>一个可复用的线程类</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proofErr w:type="spellStart"/>
      <w:r w:rsidRPr="000032E1">
        <w:rPr>
          <w:rFonts w:ascii="Consolas" w:hAnsi="Consolas"/>
          <w:color w:val="A9B7C6"/>
          <w:sz w:val="18"/>
          <w:szCs w:val="18"/>
        </w:rPr>
        <w:t>ReusableThread</w:t>
      </w:r>
      <w:proofErr w:type="spellEnd"/>
      <w:r w:rsidRPr="000032E1">
        <w:rPr>
          <w:rFonts w:ascii="Consolas" w:hAnsi="Consolas"/>
          <w:color w:val="A9B7C6"/>
          <w:sz w:val="18"/>
          <w:szCs w:val="18"/>
        </w:rPr>
        <w:t xml:space="preserve">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proofErr w:type="spellStart"/>
      <w:r w:rsidRPr="000032E1">
        <w:rPr>
          <w:rFonts w:ascii="Consolas" w:hAnsi="Consolas"/>
          <w:color w:val="9876AA"/>
          <w:sz w:val="18"/>
          <w:szCs w:val="18"/>
        </w:rPr>
        <w:t>runTask</w:t>
      </w:r>
      <w:proofErr w:type="spellEnd"/>
      <w:r w:rsidRPr="000032E1">
        <w:rPr>
          <w:rFonts w:ascii="Consolas" w:hAnsi="Consolas"/>
          <w:color w:val="9876AA"/>
          <w:sz w:val="18"/>
          <w:szCs w:val="18"/>
        </w:rPr>
        <w:t xml:space="preserve">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proofErr w:type="spellStart"/>
      <w:r w:rsidRPr="000032E1">
        <w:rPr>
          <w:rFonts w:ascii="Consolas" w:hAnsi="Consolas"/>
          <w:color w:val="FFC66D"/>
          <w:sz w:val="18"/>
          <w:szCs w:val="18"/>
        </w:rPr>
        <w:t>ReusableThread</w:t>
      </w:r>
      <w:proofErr w:type="spellEnd"/>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w:t>
      </w:r>
      <w:proofErr w:type="spellStart"/>
      <w:r>
        <w:rPr>
          <w:rFonts w:eastAsia="微软雅黑" w:cstheme="minorHAnsi"/>
          <w:kern w:val="0"/>
          <w:szCs w:val="21"/>
        </w:rPr>
        <w:t>singalAll</w:t>
      </w:r>
      <w:proofErr w:type="spellEnd"/>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proofErr w:type="gramStart"/>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proofErr w:type="gram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 xml:space="preserve"> t =</w:t>
      </w:r>
      <w:r w:rsidRPr="00643774">
        <w:rPr>
          <w:rFonts w:ascii="Consolas" w:eastAsia="宋体" w:hAnsi="Consolas" w:cs="宋体"/>
          <w:color w:val="CC7832"/>
          <w:kern w:val="0"/>
          <w:sz w:val="18"/>
          <w:szCs w:val="18"/>
        </w:rPr>
        <w:t xml:space="preserve">new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t.start</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56F0DCFE" w:rsidR="00643774" w:rsidRP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sectPr w:rsidR="00643774" w:rsidRPr="0064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5EFBE" w14:textId="77777777" w:rsidR="00E70338" w:rsidRDefault="00E70338" w:rsidP="00934B70">
      <w:r>
        <w:separator/>
      </w:r>
    </w:p>
  </w:endnote>
  <w:endnote w:type="continuationSeparator" w:id="0">
    <w:p w14:paraId="57AEC896" w14:textId="77777777" w:rsidR="00E70338" w:rsidRDefault="00E70338"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3080" w14:textId="77777777" w:rsidR="00E70338" w:rsidRDefault="00E70338" w:rsidP="00934B70">
      <w:r>
        <w:separator/>
      </w:r>
    </w:p>
  </w:footnote>
  <w:footnote w:type="continuationSeparator" w:id="0">
    <w:p w14:paraId="3A3D6F45" w14:textId="77777777" w:rsidR="00E70338" w:rsidRDefault="00E70338"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63307"/>
    <w:rsid w:val="00064877"/>
    <w:rsid w:val="00065ED6"/>
    <w:rsid w:val="00097104"/>
    <w:rsid w:val="000A6B47"/>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F3006"/>
    <w:rsid w:val="00231507"/>
    <w:rsid w:val="002442BA"/>
    <w:rsid w:val="00255AA7"/>
    <w:rsid w:val="002578A0"/>
    <w:rsid w:val="002E22F4"/>
    <w:rsid w:val="002F6838"/>
    <w:rsid w:val="003077D8"/>
    <w:rsid w:val="0034373F"/>
    <w:rsid w:val="00346A1E"/>
    <w:rsid w:val="00352F69"/>
    <w:rsid w:val="00366169"/>
    <w:rsid w:val="003749CC"/>
    <w:rsid w:val="00380DF1"/>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39AE"/>
    <w:rsid w:val="00626AF2"/>
    <w:rsid w:val="0063570F"/>
    <w:rsid w:val="006369B2"/>
    <w:rsid w:val="006374CE"/>
    <w:rsid w:val="00643774"/>
    <w:rsid w:val="006452B8"/>
    <w:rsid w:val="0065150C"/>
    <w:rsid w:val="00656128"/>
    <w:rsid w:val="00663476"/>
    <w:rsid w:val="00672AF3"/>
    <w:rsid w:val="0069236C"/>
    <w:rsid w:val="006B2973"/>
    <w:rsid w:val="006B4D33"/>
    <w:rsid w:val="006B7DAF"/>
    <w:rsid w:val="006C4A63"/>
    <w:rsid w:val="006D1889"/>
    <w:rsid w:val="006D5951"/>
    <w:rsid w:val="006E3E40"/>
    <w:rsid w:val="006F00E2"/>
    <w:rsid w:val="006F0493"/>
    <w:rsid w:val="007039D1"/>
    <w:rsid w:val="00706C3A"/>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D2F40"/>
    <w:rsid w:val="007D3EBF"/>
    <w:rsid w:val="007D468E"/>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7739"/>
    <w:rsid w:val="008E6A85"/>
    <w:rsid w:val="008F0E74"/>
    <w:rsid w:val="008F48B7"/>
    <w:rsid w:val="008F57C9"/>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72845"/>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B735A"/>
    <w:rsid w:val="00BC0F36"/>
    <w:rsid w:val="00BC2A3A"/>
    <w:rsid w:val="00BC4F77"/>
    <w:rsid w:val="00BC5C0D"/>
    <w:rsid w:val="00BC6F6B"/>
    <w:rsid w:val="00BE43E2"/>
    <w:rsid w:val="00BE4BAD"/>
    <w:rsid w:val="00BF14DA"/>
    <w:rsid w:val="00BF159F"/>
    <w:rsid w:val="00C0300A"/>
    <w:rsid w:val="00C1040B"/>
    <w:rsid w:val="00C22B29"/>
    <w:rsid w:val="00C55365"/>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396A"/>
    <w:rsid w:val="00D53C65"/>
    <w:rsid w:val="00D72574"/>
    <w:rsid w:val="00D83DF2"/>
    <w:rsid w:val="00DB4BE2"/>
    <w:rsid w:val="00DB6676"/>
    <w:rsid w:val="00DC0E49"/>
    <w:rsid w:val="00DC39AD"/>
    <w:rsid w:val="00E245BE"/>
    <w:rsid w:val="00E2528C"/>
    <w:rsid w:val="00E377DE"/>
    <w:rsid w:val="00E458BE"/>
    <w:rsid w:val="00E63284"/>
    <w:rsid w:val="00E65FA3"/>
    <w:rsid w:val="00E66DE2"/>
    <w:rsid w:val="00E70338"/>
    <w:rsid w:val="00E7728E"/>
    <w:rsid w:val="00E937A1"/>
    <w:rsid w:val="00E94767"/>
    <w:rsid w:val="00E9644A"/>
    <w:rsid w:val="00EB6550"/>
    <w:rsid w:val="00EC08DC"/>
    <w:rsid w:val="00EC2224"/>
    <w:rsid w:val="00ED2822"/>
    <w:rsid w:val="00ED37A1"/>
    <w:rsid w:val="00F15779"/>
    <w:rsid w:val="00F21906"/>
    <w:rsid w:val="00F247FE"/>
    <w:rsid w:val="00F26611"/>
    <w:rsid w:val="00F267A4"/>
    <w:rsid w:val="00F30F6F"/>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2788</TotalTime>
  <Pages>1</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confidentOH</cp:lastModifiedBy>
  <cp:revision>119</cp:revision>
  <dcterms:created xsi:type="dcterms:W3CDTF">2020-02-29T23:09:00Z</dcterms:created>
  <dcterms:modified xsi:type="dcterms:W3CDTF">2021-04-29T13:23:00Z</dcterms:modified>
</cp:coreProperties>
</file>