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A55B0" w:rsidR="004A55B0" w:rsidP="4DFD7AAF" w:rsidRDefault="004A55B0" w14:paraId="4808FABD" w14:textId="77777777">
      <w:pPr>
        <w:spacing w:before="100" w:beforeAutospacing="1" w:after="100" w:afterAutospacing="1" w:line="240" w:lineRule="auto"/>
        <w:jc w:val="center"/>
        <w:outlineLvl w:val="2"/>
        <w:rPr>
          <w:rFonts w:ascii="Calibri" w:hAnsi="Calibri" w:eastAsia="Times New Roman" w:cs="Calibri"/>
          <w:b/>
          <w:bCs/>
          <w:sz w:val="26"/>
          <w:szCs w:val="26"/>
        </w:rPr>
      </w:pPr>
      <w:bookmarkStart w:name="OLE_LINK19" w:id="0"/>
      <w:bookmarkStart w:name="OLE_LINK5" w:id="1"/>
      <w:r w:rsidRPr="004A55B0">
        <w:rPr>
          <w:rFonts w:ascii="Calibri" w:hAnsi="Calibri" w:eastAsia="Times New Roman" w:cs="Calibri"/>
          <w:b/>
          <w:bCs/>
          <w:kern w:val="0"/>
          <w:sz w:val="26"/>
          <w:szCs w:val="26"/>
          <w14:ligatures w14:val="none"/>
        </w:rPr>
        <w:t>Confluence Analyses Plan for Studies Sharing GWAS Summary Statistics</w:t>
      </w:r>
    </w:p>
    <w:p w:rsidRPr="00917741" w:rsidR="00E91D5B" w:rsidP="00E91D5B" w:rsidRDefault="003B057F" w14:paraId="4D941E23" w14:textId="15441F10">
      <w:pPr>
        <w:spacing w:before="100" w:beforeAutospacing="1" w:after="100" w:afterAutospacing="1" w:line="240" w:lineRule="auto"/>
        <w:outlineLvl w:val="3"/>
        <w:rPr>
          <w:rFonts w:ascii="Calibri" w:hAnsi="Calibri" w:eastAsia="Times New Roman" w:cs="Calibri"/>
          <w:kern w:val="0"/>
          <w:sz w:val="22"/>
          <w:szCs w:val="22"/>
          <w14:ligatures w14:val="none"/>
        </w:rPr>
      </w:pPr>
      <w:r w:rsidRPr="003B057F">
        <w:rPr>
          <w:rFonts w:ascii="Calibri" w:hAnsi="Calibri" w:eastAsia="Times New Roman" w:cs="Calibri"/>
          <w:kern w:val="0"/>
          <w:sz w:val="22"/>
          <w:szCs w:val="22"/>
          <w14:ligatures w14:val="none"/>
        </w:rPr>
        <w:t>This document outlines the analysis plan for contributing GWAS summary results to the</w:t>
      </w:r>
      <w:r w:rsidRPr="00917741" w:rsidR="00E91D5B">
        <w:rPr>
          <w:rFonts w:ascii="Calibri" w:hAnsi="Calibri" w:eastAsia="Times New Roman" w:cs="Calibri"/>
          <w:kern w:val="0"/>
          <w:sz w:val="22"/>
          <w:szCs w:val="22"/>
          <w14:ligatures w14:val="none"/>
        </w:rPr>
        <w:t xml:space="preserve"> </w:t>
      </w:r>
      <w:hyperlink w:history="1" r:id="rId5">
        <w:r w:rsidRPr="00917741" w:rsidR="00E91D5B">
          <w:rPr>
            <w:rStyle w:val="Hyperlink"/>
            <w:rFonts w:ascii="Calibri" w:hAnsi="Calibri" w:eastAsia="Times New Roman" w:cs="Calibri"/>
            <w:kern w:val="0"/>
            <w:sz w:val="22"/>
            <w:szCs w:val="22"/>
            <w14:ligatures w14:val="none"/>
          </w:rPr>
          <w:t>Confluence</w:t>
        </w:r>
      </w:hyperlink>
      <w:r w:rsidRPr="00917741" w:rsidR="00E91D5B">
        <w:rPr>
          <w:rFonts w:ascii="Calibri" w:hAnsi="Calibri" w:eastAsia="Times New Roman" w:cs="Calibri"/>
          <w:kern w:val="0"/>
          <w:sz w:val="22"/>
          <w:szCs w:val="22"/>
          <w14:ligatures w14:val="none"/>
        </w:rPr>
        <w:t xml:space="preserve"> breast cancer genome-wide association study (GWAS) by contributing summary GWAS study results to a meta-analysis. Confluence is collaboration among breast cancer consortia to conduct the largest and most diverse breast cancer GWAS to date: it will include over 300,000 participants with breast cancer and 300,000 without, residing across six continents.</w:t>
      </w:r>
      <w:r w:rsidR="00E649F2">
        <w:rPr>
          <w:rFonts w:ascii="Calibri" w:hAnsi="Calibri" w:eastAsia="Times New Roman" w:cs="Calibri"/>
          <w:kern w:val="0"/>
          <w:sz w:val="22"/>
          <w:szCs w:val="22"/>
          <w14:ligatures w14:val="none"/>
        </w:rPr>
        <w:t xml:space="preserve"> </w:t>
      </w:r>
      <w:r w:rsidRPr="00E649F2" w:rsidR="00E649F2">
        <w:rPr>
          <w:rFonts w:ascii="Calibri" w:hAnsi="Calibri" w:eastAsia="Times New Roman" w:cs="Calibri"/>
          <w:kern w:val="0"/>
          <w:sz w:val="22"/>
          <w:szCs w:val="22"/>
          <w14:ligatures w14:val="none"/>
        </w:rPr>
        <w:t>GWAS summary statistics from the meta-analysis combining all participating consortia and studies will be made available to collaborators upon paper submission and be made available to the broader research community upon publication.</w:t>
      </w:r>
    </w:p>
    <w:p w:rsidR="000818AC" w:rsidP="00E91D5B" w:rsidRDefault="00E91D5B" w14:paraId="33B98132" w14:textId="3FD418C1">
      <w:pPr>
        <w:spacing w:before="100" w:beforeAutospacing="1" w:after="100" w:afterAutospacing="1" w:line="240" w:lineRule="auto"/>
        <w:outlineLvl w:val="3"/>
        <w:rPr>
          <w:rFonts w:ascii="Calibri" w:hAnsi="Calibri" w:eastAsia="Times New Roman" w:cs="Calibri"/>
          <w:b/>
          <w:bCs/>
          <w:kern w:val="0"/>
          <w14:ligatures w14:val="none"/>
        </w:rPr>
      </w:pPr>
      <w:r w:rsidRPr="00E91D5B">
        <w:rPr>
          <w:rFonts w:ascii="Calibri" w:hAnsi="Calibri" w:eastAsia="Times New Roman" w:cs="Calibri"/>
          <w:kern w:val="0"/>
          <w14:ligatures w14:val="none"/>
        </w:rPr>
        <w:t xml:space="preserve"> </w:t>
      </w:r>
      <w:r>
        <w:rPr>
          <w:rFonts w:hint="eastAsia" w:ascii="Calibri" w:hAnsi="Calibri" w:eastAsia="Times New Roman" w:cs="Calibri"/>
          <w:b/>
          <w:bCs/>
          <w:kern w:val="0"/>
          <w14:ligatures w14:val="none"/>
        </w:rPr>
        <w:t>S</w:t>
      </w:r>
      <w:r w:rsidRPr="004A55B0" w:rsidR="004A55B0">
        <w:rPr>
          <w:rFonts w:ascii="Calibri" w:hAnsi="Calibri" w:eastAsia="Times New Roman" w:cs="Calibri"/>
          <w:b/>
          <w:bCs/>
          <w:kern w:val="0"/>
          <w14:ligatures w14:val="none"/>
        </w:rPr>
        <w:t>tudy Objectives</w:t>
      </w:r>
    </w:p>
    <w:p w:rsidRPr="004A55B0" w:rsidR="004A55B0" w:rsidP="4DE66F01" w:rsidRDefault="004A55B0" w14:paraId="5D2507C6" w14:textId="6790A93D">
      <w:pPr>
        <w:spacing w:before="100" w:beforeAutospacing="1" w:after="100" w:afterAutospacing="1" w:line="240" w:lineRule="auto"/>
        <w:ind w:left="360"/>
        <w:outlineLvl w:val="3"/>
        <w:rPr>
          <w:rFonts w:ascii="Calibri" w:hAnsi="Calibri" w:eastAsia="Times New Roman" w:cs="Calibri"/>
          <w:b/>
          <w:bCs/>
          <w:kern w:val="0"/>
          <w14:ligatures w14:val="none"/>
        </w:rPr>
      </w:pPr>
      <w:r w:rsidRPr="004A55B0">
        <w:rPr>
          <w:rFonts w:ascii="Calibri" w:hAnsi="Calibri" w:eastAsia="Times New Roman" w:cs="Calibri"/>
          <w:b/>
          <w:bCs/>
          <w:kern w:val="0"/>
          <w:sz w:val="22"/>
          <w:szCs w:val="22"/>
          <w14:ligatures w14:val="none"/>
        </w:rPr>
        <w:t>Primary Goals</w:t>
      </w:r>
    </w:p>
    <w:p w:rsidR="004A55B0" w:rsidP="000818AC" w:rsidRDefault="004A55B0" w14:paraId="70A829F1" w14:textId="1B3690D3">
      <w:pPr>
        <w:numPr>
          <w:ilvl w:val="0"/>
          <w:numId w:val="20"/>
        </w:numPr>
        <w:spacing w:before="100" w:beforeAutospacing="1" w:after="100" w:afterAutospacing="1" w:line="240" w:lineRule="auto"/>
        <w:rPr>
          <w:rFonts w:ascii="Calibri" w:hAnsi="Calibri" w:eastAsia="Times New Roman" w:cs="Calibri"/>
          <w:kern w:val="0"/>
          <w:sz w:val="22"/>
          <w:szCs w:val="22"/>
          <w14:ligatures w14:val="none"/>
        </w:rPr>
      </w:pPr>
      <w:r w:rsidRPr="004A55B0">
        <w:rPr>
          <w:rFonts w:ascii="Calibri" w:hAnsi="Calibri" w:eastAsia="Times New Roman" w:cs="Calibri"/>
          <w:kern w:val="0"/>
          <w:sz w:val="22"/>
          <w:szCs w:val="22"/>
          <w14:ligatures w14:val="none"/>
        </w:rPr>
        <w:t>Conduct a multi-ancestry GWAS to identify genetic susceptibilities for overall breast cancer using the largest datasets available.</w:t>
      </w:r>
    </w:p>
    <w:p w:rsidRPr="004A55B0" w:rsidR="00917741" w:rsidP="2520F081" w:rsidRDefault="00917741" w14:paraId="286130EA" w14:textId="61BA2AC6">
      <w:pPr>
        <w:numPr>
          <w:ilvl w:val="0"/>
          <w:numId w:val="20"/>
        </w:numPr>
        <w:spacing w:before="100" w:beforeAutospacing="1" w:after="100" w:afterAutospacing="1" w:line="240" w:lineRule="auto"/>
        <w:rPr>
          <w:rFonts w:ascii="Calibri" w:hAnsi="Calibri" w:eastAsia="Times New Roman" w:cs="Calibri"/>
          <w:kern w:val="0"/>
          <w:sz w:val="22"/>
          <w:szCs w:val="22"/>
          <w14:ligatures w14:val="none"/>
        </w:rPr>
      </w:pPr>
      <w:r w:rsidRPr="004A55B0">
        <w:rPr>
          <w:rFonts w:ascii="Calibri" w:hAnsi="Calibri" w:eastAsia="Times New Roman" w:cs="Calibri"/>
          <w:kern w:val="0"/>
          <w:sz w:val="22"/>
          <w:szCs w:val="22"/>
          <w14:ligatures w14:val="none"/>
        </w:rPr>
        <w:t>Conduct a multi-ancestry GWAS to identify genetic susceptibilities for estrogen receptor (ER)-specific, and triple-negative (TN) subtypes</w:t>
      </w:r>
      <w:r>
        <w:rPr>
          <w:rFonts w:ascii="Calibri" w:hAnsi="Calibri" w:eastAsia="Times New Roman" w:cs="Calibri"/>
          <w:kern w:val="0"/>
          <w:sz w:val="22"/>
          <w:szCs w:val="22"/>
          <w14:ligatures w14:val="none"/>
        </w:rPr>
        <w:t xml:space="preserve"> (optional)</w:t>
      </w:r>
    </w:p>
    <w:p w:rsidR="2520F081" w:rsidP="2520F081" w:rsidRDefault="5B4658CB" w14:paraId="6AF2590B" w14:textId="79CB113A">
      <w:pPr>
        <w:numPr>
          <w:ilvl w:val="0"/>
          <w:numId w:val="20"/>
        </w:numPr>
        <w:spacing w:beforeAutospacing="1" w:afterAutospacing="1" w:line="240" w:lineRule="auto"/>
        <w:rPr>
          <w:rFonts w:ascii="Calibri" w:hAnsi="Calibri" w:eastAsia="Calibri" w:cs="Calibri"/>
          <w:sz w:val="22"/>
          <w:szCs w:val="22"/>
        </w:rPr>
      </w:pPr>
      <w:r w:rsidRPr="5B4658CB">
        <w:rPr>
          <w:rFonts w:ascii="Calibri" w:hAnsi="Calibri" w:eastAsia="Calibri" w:cs="Calibri"/>
          <w:sz w:val="22"/>
          <w:szCs w:val="22"/>
        </w:rPr>
        <w:t>Utilize the summary statistics for follow-up analyses, including polygenic risk score (PRS) development, heritability estimation, and other downstream analyses.</w:t>
      </w:r>
    </w:p>
    <w:p w:rsidRPr="004A55B0" w:rsidR="004A55B0" w:rsidP="000818AC" w:rsidRDefault="004A55B0" w14:paraId="7E5DFBC8" w14:textId="6480D021">
      <w:pPr>
        <w:spacing w:before="100" w:beforeAutospacing="1" w:after="100" w:afterAutospacing="1" w:line="240" w:lineRule="auto"/>
        <w:ind w:left="360"/>
        <w:rPr>
          <w:rFonts w:ascii="Calibri" w:hAnsi="Calibri" w:eastAsia="Times New Roman" w:cs="Calibri"/>
          <w:kern w:val="0"/>
          <w:sz w:val="22"/>
          <w:szCs w:val="22"/>
          <w14:ligatures w14:val="none"/>
        </w:rPr>
      </w:pPr>
      <w:r w:rsidRPr="004A55B0">
        <w:rPr>
          <w:rFonts w:ascii="Calibri" w:hAnsi="Calibri" w:eastAsia="Times New Roman" w:cs="Calibri"/>
          <w:b/>
          <w:bCs/>
          <w:kern w:val="0"/>
          <w:sz w:val="22"/>
          <w:szCs w:val="22"/>
          <w14:ligatures w14:val="none"/>
        </w:rPr>
        <w:t>Secondary Goals</w:t>
      </w:r>
      <w:r w:rsidR="00E91D5B">
        <w:rPr>
          <w:rFonts w:hint="eastAsia" w:ascii="Calibri" w:hAnsi="Calibri" w:eastAsia="Times New Roman" w:cs="Calibri"/>
          <w:b/>
          <w:bCs/>
          <w:kern w:val="0"/>
          <w:sz w:val="22"/>
          <w:szCs w:val="22"/>
          <w14:ligatures w14:val="none"/>
        </w:rPr>
        <w:t xml:space="preserve"> (Optional)</w:t>
      </w:r>
    </w:p>
    <w:p w:rsidRPr="004A55B0" w:rsidR="004A55B0" w:rsidP="000818AC" w:rsidRDefault="004A55B0" w14:paraId="769123CF" w14:textId="4E671D6C">
      <w:pPr>
        <w:numPr>
          <w:ilvl w:val="0"/>
          <w:numId w:val="31"/>
        </w:numPr>
        <w:spacing w:before="100" w:beforeAutospacing="1" w:after="100" w:afterAutospacing="1" w:line="240" w:lineRule="auto"/>
        <w:rPr>
          <w:rFonts w:ascii="Calibri" w:hAnsi="Calibri" w:eastAsia="Times New Roman" w:cs="Calibri"/>
          <w:kern w:val="0"/>
          <w:sz w:val="22"/>
          <w:szCs w:val="22"/>
          <w14:ligatures w14:val="none"/>
        </w:rPr>
      </w:pPr>
      <w:r w:rsidRPr="004A55B0">
        <w:rPr>
          <w:rFonts w:ascii="Calibri" w:hAnsi="Calibri" w:eastAsia="Times New Roman" w:cs="Calibri"/>
          <w:kern w:val="0"/>
          <w:sz w:val="22"/>
          <w:szCs w:val="22"/>
          <w14:ligatures w14:val="none"/>
        </w:rPr>
        <w:t>Perform ancestry-specific analyses for overall</w:t>
      </w:r>
      <w:r>
        <w:rPr>
          <w:rFonts w:ascii="Calibri" w:hAnsi="Calibri" w:eastAsia="Times New Roman" w:cs="Calibri"/>
          <w:kern w:val="0"/>
          <w:sz w:val="22"/>
          <w:szCs w:val="22"/>
          <w14:ligatures w14:val="none"/>
        </w:rPr>
        <w:t xml:space="preserve">, </w:t>
      </w:r>
      <w:r w:rsidRPr="004A55B0">
        <w:rPr>
          <w:rFonts w:ascii="Calibri" w:hAnsi="Calibri" w:eastAsia="Times New Roman" w:cs="Calibri"/>
          <w:kern w:val="0"/>
          <w:sz w:val="22"/>
          <w:szCs w:val="22"/>
          <w14:ligatures w14:val="none"/>
        </w:rPr>
        <w:t>ER-specific</w:t>
      </w:r>
      <w:r>
        <w:rPr>
          <w:rFonts w:ascii="Calibri" w:hAnsi="Calibri" w:eastAsia="Times New Roman" w:cs="Calibri"/>
          <w:kern w:val="0"/>
          <w:sz w:val="22"/>
          <w:szCs w:val="22"/>
          <w14:ligatures w14:val="none"/>
        </w:rPr>
        <w:t xml:space="preserve"> and TN-specific</w:t>
      </w:r>
      <w:r w:rsidRPr="004A55B0">
        <w:rPr>
          <w:rFonts w:ascii="Calibri" w:hAnsi="Calibri" w:eastAsia="Times New Roman" w:cs="Calibri"/>
          <w:kern w:val="0"/>
          <w:sz w:val="22"/>
          <w:szCs w:val="22"/>
          <w14:ligatures w14:val="none"/>
        </w:rPr>
        <w:t xml:space="preserve"> breast cancer risk.</w:t>
      </w:r>
    </w:p>
    <w:p w:rsidR="00454404" w:rsidP="000818AC" w:rsidRDefault="00454404" w14:paraId="46E5C0AA" w14:textId="77777777">
      <w:pPr>
        <w:spacing w:before="100" w:beforeAutospacing="1" w:after="100" w:afterAutospacing="1" w:line="240" w:lineRule="auto"/>
        <w:outlineLvl w:val="3"/>
        <w:rPr>
          <w:rFonts w:ascii="Calibri" w:hAnsi="Calibri" w:eastAsia="Times New Roman" w:cs="Calibri"/>
          <w:kern w:val="0"/>
          <w:sz w:val="22"/>
          <w:szCs w:val="22"/>
          <w14:ligatures w14:val="none"/>
        </w:rPr>
      </w:pPr>
      <w:r w:rsidRPr="00454404">
        <w:rPr>
          <w:rFonts w:ascii="Calibri" w:hAnsi="Calibri" w:eastAsia="Times New Roman" w:cs="Calibri"/>
          <w:kern w:val="0"/>
          <w:sz w:val="22"/>
          <w:szCs w:val="22"/>
          <w14:ligatures w14:val="none"/>
        </w:rPr>
        <w:t>If conducting new analyses is not feasible, existing GWAS summary statistics aligned with these goals are welcome. Ideally, each GWAS (overall, subtype, and/or ancestry-specific) should include at least 500 breast cancer cases and 500 controls. If sample sizes are too small for subtype or ancestry-specific analyses, overall analyses alone are acceptable. We primarily focus on female participants but will also consider male breast cancer GWAS data if available to examine sex differences.</w:t>
      </w:r>
    </w:p>
    <w:p w:rsidRPr="004A55B0" w:rsidR="004A55B0" w:rsidP="000818AC" w:rsidRDefault="004A55B0" w14:paraId="6904A979" w14:textId="75B54A06">
      <w:pPr>
        <w:spacing w:before="100" w:beforeAutospacing="1" w:after="100" w:afterAutospacing="1" w:line="240" w:lineRule="auto"/>
        <w:outlineLvl w:val="3"/>
        <w:rPr>
          <w:rFonts w:ascii="Calibri" w:hAnsi="Calibri" w:eastAsia="Times New Roman" w:cs="Calibri"/>
          <w:b/>
          <w:bCs/>
          <w:kern w:val="0"/>
          <w14:ligatures w14:val="none"/>
        </w:rPr>
      </w:pPr>
      <w:r w:rsidRPr="004A55B0">
        <w:rPr>
          <w:rFonts w:ascii="Calibri" w:hAnsi="Calibri" w:eastAsia="Times New Roman" w:cs="Calibri"/>
          <w:b/>
          <w:bCs/>
          <w:kern w:val="0"/>
          <w14:ligatures w14:val="none"/>
        </w:rPr>
        <w:t>Analysis Plan</w:t>
      </w:r>
    </w:p>
    <w:p w:rsidRPr="004A55B0" w:rsidR="004A55B0" w:rsidP="000818AC" w:rsidRDefault="0091206F" w14:paraId="72E6765F" w14:textId="2869088F">
      <w:pPr>
        <w:spacing w:before="100" w:beforeAutospacing="1" w:after="100" w:afterAutospacing="1" w:line="240" w:lineRule="auto"/>
        <w:ind w:left="360"/>
        <w:rPr>
          <w:rFonts w:ascii="Calibri" w:hAnsi="Calibri" w:eastAsia="Times New Roman" w:cs="Calibri"/>
          <w:kern w:val="0"/>
          <w:sz w:val="22"/>
          <w:szCs w:val="22"/>
          <w14:ligatures w14:val="none"/>
        </w:rPr>
      </w:pPr>
      <w:r>
        <w:rPr>
          <w:rFonts w:ascii="Calibri" w:hAnsi="Calibri" w:eastAsia="Times New Roman" w:cs="Calibri"/>
          <w:b/>
          <w:bCs/>
          <w:kern w:val="0"/>
          <w:sz w:val="22"/>
          <w:szCs w:val="22"/>
          <w14:ligatures w14:val="none"/>
        </w:rPr>
        <w:t xml:space="preserve">1. </w:t>
      </w:r>
      <w:r w:rsidRPr="004A55B0" w:rsidR="004A55B0">
        <w:rPr>
          <w:rFonts w:ascii="Calibri" w:hAnsi="Calibri" w:eastAsia="Times New Roman" w:cs="Calibri"/>
          <w:b/>
          <w:bCs/>
          <w:kern w:val="0"/>
          <w:sz w:val="22"/>
          <w:szCs w:val="22"/>
          <w14:ligatures w14:val="none"/>
        </w:rPr>
        <w:t>Overall Breast Cancer</w:t>
      </w:r>
    </w:p>
    <w:p w:rsidRPr="004A55B0" w:rsidR="004A55B0" w:rsidP="000818AC" w:rsidRDefault="004A55B0" w14:paraId="0E581E8A" w14:textId="103D935A">
      <w:pPr>
        <w:numPr>
          <w:ilvl w:val="0"/>
          <w:numId w:val="22"/>
        </w:numPr>
        <w:spacing w:before="100" w:beforeAutospacing="1" w:after="100" w:afterAutospacing="1" w:line="240" w:lineRule="auto"/>
        <w:rPr>
          <w:rFonts w:ascii="Calibri" w:hAnsi="Calibri" w:eastAsia="Times New Roman" w:cs="Calibri"/>
          <w:kern w:val="0"/>
          <w:sz w:val="22"/>
          <w:szCs w:val="22"/>
          <w14:ligatures w14:val="none"/>
        </w:rPr>
      </w:pPr>
      <w:bookmarkStart w:name="OLE_LINK18" w:id="2"/>
      <w:r w:rsidRPr="004A55B0">
        <w:rPr>
          <w:rFonts w:ascii="Calibri" w:hAnsi="Calibri" w:eastAsia="Times New Roman" w:cs="Calibri"/>
          <w:kern w:val="0"/>
          <w:sz w:val="22"/>
          <w:szCs w:val="22"/>
          <w14:ligatures w14:val="none"/>
        </w:rPr>
        <w:t xml:space="preserve">Perform case-control GWAS: </w:t>
      </w:r>
      <w:r w:rsidR="0011161E">
        <w:rPr>
          <w:rFonts w:ascii="Calibri" w:hAnsi="Calibri" w:eastAsia="Times New Roman" w:cs="Calibri"/>
          <w:kern w:val="0"/>
          <w:sz w:val="22"/>
          <w:szCs w:val="22"/>
          <w14:ligatures w14:val="none"/>
        </w:rPr>
        <w:t xml:space="preserve">Cases include all female participants diagnosed with breast cancer (in-situ or invasive) </w:t>
      </w:r>
      <w:r w:rsidR="00F624C5">
        <w:rPr>
          <w:rFonts w:ascii="Calibri" w:hAnsi="Calibri" w:eastAsia="Times New Roman" w:cs="Calibri"/>
          <w:kern w:val="0"/>
          <w:sz w:val="22"/>
          <w:szCs w:val="22"/>
          <w14:ligatures w14:val="none"/>
        </w:rPr>
        <w:t>and no</w:t>
      </w:r>
      <w:r w:rsidR="0011161E">
        <w:rPr>
          <w:rFonts w:ascii="Calibri" w:hAnsi="Calibri" w:eastAsia="Times New Roman" w:cs="Calibri"/>
          <w:kern w:val="0"/>
          <w:sz w:val="22"/>
          <w:szCs w:val="22"/>
          <w14:ligatures w14:val="none"/>
        </w:rPr>
        <w:t xml:space="preserve"> history of </w:t>
      </w:r>
      <w:r w:rsidR="00F624C5">
        <w:rPr>
          <w:rFonts w:ascii="Calibri" w:hAnsi="Calibri" w:eastAsia="Times New Roman" w:cs="Calibri"/>
          <w:kern w:val="0"/>
          <w:sz w:val="22"/>
          <w:szCs w:val="22"/>
          <w14:ligatures w14:val="none"/>
        </w:rPr>
        <w:t>other</w:t>
      </w:r>
      <w:r w:rsidR="0011161E">
        <w:rPr>
          <w:rFonts w:ascii="Calibri" w:hAnsi="Calibri" w:eastAsia="Times New Roman" w:cs="Calibri"/>
          <w:kern w:val="0"/>
          <w:sz w:val="22"/>
          <w:szCs w:val="22"/>
          <w14:ligatures w14:val="none"/>
        </w:rPr>
        <w:t xml:space="preserve"> </w:t>
      </w:r>
      <w:r w:rsidR="00F624C5">
        <w:rPr>
          <w:rFonts w:ascii="Calibri" w:hAnsi="Calibri" w:eastAsia="Times New Roman" w:cs="Calibri"/>
          <w:kern w:val="0"/>
          <w:sz w:val="22"/>
          <w:szCs w:val="22"/>
          <w14:ligatures w14:val="none"/>
        </w:rPr>
        <w:t xml:space="preserve">invasive </w:t>
      </w:r>
      <w:r w:rsidR="0011161E">
        <w:rPr>
          <w:rFonts w:ascii="Calibri" w:hAnsi="Calibri" w:eastAsia="Times New Roman" w:cs="Calibri"/>
          <w:kern w:val="0"/>
          <w:sz w:val="22"/>
          <w:szCs w:val="22"/>
          <w14:ligatures w14:val="none"/>
        </w:rPr>
        <w:t>cancer</w:t>
      </w:r>
      <w:r w:rsidR="00F624C5">
        <w:rPr>
          <w:rFonts w:ascii="Calibri" w:hAnsi="Calibri" w:eastAsia="Times New Roman" w:cs="Calibri"/>
          <w:kern w:val="0"/>
          <w:sz w:val="22"/>
          <w:szCs w:val="22"/>
          <w14:ligatures w14:val="none"/>
        </w:rPr>
        <w:t>s</w:t>
      </w:r>
      <w:r w:rsidR="0011161E">
        <w:rPr>
          <w:rFonts w:ascii="Calibri" w:hAnsi="Calibri" w:eastAsia="Times New Roman" w:cs="Calibri"/>
          <w:kern w:val="0"/>
          <w:sz w:val="22"/>
          <w:szCs w:val="22"/>
          <w14:ligatures w14:val="none"/>
        </w:rPr>
        <w:t xml:space="preserve">. Controls are individuals with no history of </w:t>
      </w:r>
      <w:r w:rsidR="00F624C5">
        <w:rPr>
          <w:rFonts w:ascii="Calibri" w:hAnsi="Calibri" w:eastAsia="Times New Roman" w:cs="Calibri"/>
          <w:kern w:val="0"/>
          <w:sz w:val="22"/>
          <w:szCs w:val="22"/>
          <w14:ligatures w14:val="none"/>
        </w:rPr>
        <w:t>invasive</w:t>
      </w:r>
      <w:r w:rsidR="0011161E">
        <w:rPr>
          <w:rFonts w:ascii="Calibri" w:hAnsi="Calibri" w:eastAsia="Times New Roman" w:cs="Calibri"/>
          <w:kern w:val="0"/>
          <w:sz w:val="22"/>
          <w:szCs w:val="22"/>
          <w14:ligatures w14:val="none"/>
        </w:rPr>
        <w:t xml:space="preserve"> cancers.</w:t>
      </w:r>
    </w:p>
    <w:bookmarkEnd w:id="2"/>
    <w:p w:rsidRPr="004A55B0" w:rsidR="004A55B0" w:rsidP="5B4658CB" w:rsidRDefault="004A55B0" w14:paraId="21566FEE" w14:textId="75C384E8">
      <w:pPr>
        <w:numPr>
          <w:ilvl w:val="0"/>
          <w:numId w:val="22"/>
        </w:numPr>
        <w:spacing w:before="100" w:beforeAutospacing="1" w:after="100" w:afterAutospacing="1" w:line="240" w:lineRule="auto"/>
        <w:rPr>
          <w:rFonts w:ascii="Calibri" w:hAnsi="Calibri" w:eastAsia="Calibri" w:cs="Calibri"/>
          <w:sz w:val="22"/>
          <w:szCs w:val="22"/>
        </w:rPr>
      </w:pPr>
      <w:r w:rsidRPr="004A55B0">
        <w:rPr>
          <w:rFonts w:ascii="Calibri" w:hAnsi="Calibri" w:eastAsia="Times New Roman" w:cs="Calibri"/>
          <w:kern w:val="0"/>
          <w:sz w:val="22"/>
          <w:szCs w:val="22"/>
          <w14:ligatures w14:val="none"/>
        </w:rPr>
        <w:t xml:space="preserve">Covariates: Include the first 10 </w:t>
      </w:r>
      <w:r w:rsidR="00B30F81">
        <w:rPr>
          <w:rFonts w:ascii="Calibri" w:hAnsi="Calibri" w:eastAsia="Times New Roman" w:cs="Calibri"/>
          <w:kern w:val="0"/>
          <w:sz w:val="22"/>
          <w:szCs w:val="22"/>
          <w14:ligatures w14:val="none"/>
        </w:rPr>
        <w:t>PCs</w:t>
      </w:r>
      <w:r w:rsidRPr="004A55B0">
        <w:rPr>
          <w:rFonts w:ascii="Calibri" w:hAnsi="Calibri" w:eastAsia="Times New Roman" w:cs="Calibri"/>
          <w:kern w:val="0"/>
          <w:sz w:val="22"/>
          <w:szCs w:val="22"/>
          <w14:ligatures w14:val="none"/>
        </w:rPr>
        <w:t xml:space="preserve"> for population stratification.</w:t>
      </w:r>
      <w:r w:rsidR="00DE5263">
        <w:rPr>
          <w:rFonts w:ascii="Calibri" w:hAnsi="Calibri" w:eastAsia="Times New Roman" w:cs="Calibri"/>
          <w:kern w:val="0"/>
          <w:sz w:val="22"/>
          <w:szCs w:val="22"/>
          <w14:ligatures w14:val="none"/>
        </w:rPr>
        <w:t xml:space="preserve"> </w:t>
      </w:r>
      <w:r w:rsidR="00E1778B">
        <w:rPr>
          <w:rFonts w:ascii="Calibri" w:hAnsi="Calibri" w:eastAsia="Times New Roman" w:cs="Calibri"/>
          <w:kern w:val="0"/>
          <w:sz w:val="22"/>
          <w:szCs w:val="22"/>
          <w14:ligatures w14:val="none"/>
        </w:rPr>
        <w:t>(</w:t>
      </w:r>
      <w:r w:rsidRPr="00E1778B" w:rsidR="00E1778B">
        <w:rPr>
          <w:rFonts w:ascii="Calibri" w:hAnsi="Calibri" w:eastAsia="Times New Roman" w:cs="Calibri"/>
          <w:kern w:val="0"/>
          <w:sz w:val="22"/>
          <w:szCs w:val="22"/>
          <w14:ligatures w14:val="none"/>
        </w:rPr>
        <w:t>If your existing pipeline uses a different set of covariates for stratification adjustment, that is acceptable.</w:t>
      </w:r>
      <w:r w:rsidR="00E1778B">
        <w:rPr>
          <w:rFonts w:ascii="Calibri" w:hAnsi="Calibri" w:eastAsia="Times New Roman" w:cs="Calibri"/>
          <w:kern w:val="0"/>
          <w:sz w:val="22"/>
          <w:szCs w:val="22"/>
          <w14:ligatures w14:val="none"/>
        </w:rPr>
        <w:t>)</w:t>
      </w:r>
    </w:p>
    <w:p w:rsidRPr="004A55B0" w:rsidR="004A55B0" w:rsidP="5B4658CB" w:rsidRDefault="0091206F" w14:paraId="1E4AB9FC" w14:textId="4B26A81F">
      <w:pPr>
        <w:spacing w:before="100" w:beforeAutospacing="1" w:after="100" w:afterAutospacing="1" w:line="240" w:lineRule="auto"/>
        <w:ind w:left="360"/>
        <w:rPr>
          <w:rFonts w:ascii="Calibri" w:hAnsi="Calibri" w:eastAsia="Times New Roman" w:cs="Calibri"/>
          <w:kern w:val="0"/>
          <w:sz w:val="22"/>
          <w:szCs w:val="22"/>
          <w14:ligatures w14:val="none"/>
        </w:rPr>
      </w:pPr>
      <w:r>
        <w:rPr>
          <w:rFonts w:ascii="Calibri" w:hAnsi="Calibri" w:eastAsia="Times New Roman" w:cs="Calibri"/>
          <w:b/>
          <w:bCs/>
          <w:kern w:val="0"/>
          <w:sz w:val="22"/>
          <w:szCs w:val="22"/>
          <w14:ligatures w14:val="none"/>
        </w:rPr>
        <w:t xml:space="preserve">2. </w:t>
      </w:r>
      <w:r w:rsidRPr="004A55B0" w:rsidR="004A55B0">
        <w:rPr>
          <w:rFonts w:ascii="Calibri" w:hAnsi="Calibri" w:eastAsia="Times New Roman" w:cs="Calibri"/>
          <w:b/>
          <w:bCs/>
          <w:kern w:val="0"/>
          <w:sz w:val="22"/>
          <w:szCs w:val="22"/>
          <w14:ligatures w14:val="none"/>
        </w:rPr>
        <w:t>Subtype-Specific Analyses</w:t>
      </w:r>
      <w:r w:rsidR="00DA44B3">
        <w:rPr>
          <w:rFonts w:ascii="Calibri" w:hAnsi="Calibri" w:eastAsia="Times New Roman" w:cs="Calibri"/>
          <w:b/>
          <w:bCs/>
          <w:kern w:val="0"/>
          <w:sz w:val="22"/>
          <w:szCs w:val="22"/>
          <w14:ligatures w14:val="none"/>
        </w:rPr>
        <w:t xml:space="preserve"> (Optional)</w:t>
      </w:r>
    </w:p>
    <w:p w:rsidRPr="004A55B0" w:rsidR="004A55B0" w:rsidP="000818AC" w:rsidRDefault="004A55B0" w14:paraId="33CDB384" w14:textId="3D1C481F">
      <w:pPr>
        <w:numPr>
          <w:ilvl w:val="0"/>
          <w:numId w:val="23"/>
        </w:numPr>
        <w:spacing w:before="100" w:beforeAutospacing="1" w:after="100" w:afterAutospacing="1" w:line="240" w:lineRule="auto"/>
        <w:rPr>
          <w:rFonts w:ascii="Calibri" w:hAnsi="Calibri" w:eastAsia="Times New Roman" w:cs="Calibri"/>
          <w:kern w:val="0"/>
          <w:sz w:val="22"/>
          <w:szCs w:val="22"/>
          <w14:ligatures w14:val="none"/>
        </w:rPr>
      </w:pPr>
      <w:r w:rsidRPr="004A55B0">
        <w:rPr>
          <w:rFonts w:ascii="Calibri" w:hAnsi="Calibri" w:eastAsia="Times New Roman" w:cs="Calibri"/>
          <w:kern w:val="0"/>
          <w:sz w:val="22"/>
          <w:szCs w:val="22"/>
          <w14:ligatures w14:val="none"/>
        </w:rPr>
        <w:t>Compare ER-positive vs. controls, ER-negative vs. controls, and triple-negative</w:t>
      </w:r>
      <w:r w:rsidR="00A24922">
        <w:rPr>
          <w:rFonts w:ascii="Calibri" w:hAnsi="Calibri" w:eastAsia="Times New Roman" w:cs="Calibri"/>
          <w:kern w:val="0"/>
          <w:sz w:val="22"/>
          <w:szCs w:val="22"/>
          <w14:ligatures w14:val="none"/>
        </w:rPr>
        <w:t xml:space="preserve"> (defined as </w:t>
      </w:r>
      <w:r w:rsidR="00A451E7">
        <w:rPr>
          <w:rFonts w:ascii="Calibri" w:hAnsi="Calibri" w:eastAsia="Times New Roman" w:cs="Calibri"/>
          <w:kern w:val="0"/>
          <w:sz w:val="22"/>
          <w:szCs w:val="22"/>
          <w14:ligatures w14:val="none"/>
        </w:rPr>
        <w:t xml:space="preserve">the breast cancer being negative for ER, Progesterone Receptor (PR), and </w:t>
      </w:r>
      <w:r w:rsidRPr="00A451E7" w:rsidR="00A451E7">
        <w:rPr>
          <w:rFonts w:ascii="Calibri" w:hAnsi="Calibri" w:eastAsia="Times New Roman" w:cs="Calibri"/>
          <w:kern w:val="0"/>
          <w:sz w:val="22"/>
          <w:szCs w:val="22"/>
          <w14:ligatures w14:val="none"/>
        </w:rPr>
        <w:t>human epidermal growth factor receptor 2</w:t>
      </w:r>
      <w:r w:rsidR="00A451E7">
        <w:rPr>
          <w:rFonts w:ascii="Calibri" w:hAnsi="Calibri" w:eastAsia="Times New Roman" w:cs="Calibri"/>
          <w:kern w:val="0"/>
          <w:sz w:val="22"/>
          <w:szCs w:val="22"/>
          <w14:ligatures w14:val="none"/>
        </w:rPr>
        <w:t xml:space="preserve"> (HER2)) </w:t>
      </w:r>
      <w:r w:rsidRPr="004A55B0">
        <w:rPr>
          <w:rFonts w:ascii="Calibri" w:hAnsi="Calibri" w:eastAsia="Times New Roman" w:cs="Calibri"/>
          <w:kern w:val="0"/>
          <w:sz w:val="22"/>
          <w:szCs w:val="22"/>
          <w14:ligatures w14:val="none"/>
        </w:rPr>
        <w:t>vs. controls.</w:t>
      </w:r>
    </w:p>
    <w:p w:rsidRPr="004A55B0" w:rsidR="004A55B0" w:rsidP="000818AC" w:rsidRDefault="0091206F" w14:paraId="756CA6EA" w14:textId="381E86CA">
      <w:pPr>
        <w:spacing w:before="100" w:beforeAutospacing="1" w:after="100" w:afterAutospacing="1" w:line="240" w:lineRule="auto"/>
        <w:ind w:left="360"/>
        <w:rPr>
          <w:rFonts w:ascii="Calibri" w:hAnsi="Calibri" w:eastAsia="Times New Roman" w:cs="Calibri"/>
          <w:kern w:val="0"/>
          <w:sz w:val="22"/>
          <w:szCs w:val="22"/>
          <w14:ligatures w14:val="none"/>
        </w:rPr>
      </w:pPr>
      <w:r>
        <w:rPr>
          <w:rFonts w:ascii="Calibri" w:hAnsi="Calibri" w:eastAsia="Times New Roman" w:cs="Calibri"/>
          <w:b/>
          <w:bCs/>
          <w:kern w:val="0"/>
          <w:sz w:val="22"/>
          <w:szCs w:val="22"/>
          <w14:ligatures w14:val="none"/>
        </w:rPr>
        <w:lastRenderedPageBreak/>
        <w:t xml:space="preserve">3. </w:t>
      </w:r>
      <w:r w:rsidRPr="004A55B0" w:rsidR="004A55B0">
        <w:rPr>
          <w:rFonts w:ascii="Calibri" w:hAnsi="Calibri" w:eastAsia="Times New Roman" w:cs="Calibri"/>
          <w:b/>
          <w:bCs/>
          <w:kern w:val="0"/>
          <w:sz w:val="22"/>
          <w:szCs w:val="22"/>
          <w14:ligatures w14:val="none"/>
        </w:rPr>
        <w:t>Ancestry-Specific Analyses</w:t>
      </w:r>
      <w:r w:rsidR="00DD2DFA">
        <w:rPr>
          <w:rFonts w:hint="eastAsia" w:ascii="Calibri" w:hAnsi="Calibri" w:eastAsia="Times New Roman" w:cs="Calibri"/>
          <w:b/>
          <w:bCs/>
          <w:kern w:val="0"/>
          <w:sz w:val="22"/>
          <w:szCs w:val="22"/>
          <w14:ligatures w14:val="none"/>
        </w:rPr>
        <w:t xml:space="preserve"> (Optional)</w:t>
      </w:r>
    </w:p>
    <w:p w:rsidRPr="004A55B0" w:rsidR="004A55B0" w:rsidP="000818AC" w:rsidRDefault="004A55B0" w14:paraId="644C68A6" w14:textId="4A1FE361">
      <w:pPr>
        <w:numPr>
          <w:ilvl w:val="0"/>
          <w:numId w:val="24"/>
        </w:numPr>
        <w:spacing w:before="100" w:beforeAutospacing="1" w:after="100" w:afterAutospacing="1" w:line="240" w:lineRule="auto"/>
        <w:rPr>
          <w:rFonts w:ascii="Calibri" w:hAnsi="Calibri" w:eastAsia="Times New Roman" w:cs="Calibri"/>
          <w:kern w:val="0"/>
          <w:sz w:val="22"/>
          <w:szCs w:val="22"/>
          <w14:ligatures w14:val="none"/>
        </w:rPr>
      </w:pPr>
      <w:r w:rsidRPr="004A55B0">
        <w:rPr>
          <w:rFonts w:ascii="Calibri" w:hAnsi="Calibri" w:eastAsia="Times New Roman" w:cs="Calibri"/>
          <w:kern w:val="0"/>
          <w:sz w:val="22"/>
          <w:szCs w:val="22"/>
          <w14:ligatures w14:val="none"/>
        </w:rPr>
        <w:t>Conduct separate GWAS by genetically inferred ancestry</w:t>
      </w:r>
      <w:r w:rsidR="00F7102E">
        <w:rPr>
          <w:rFonts w:ascii="Calibri" w:hAnsi="Calibri" w:eastAsia="Times New Roman" w:cs="Calibri"/>
          <w:kern w:val="0"/>
          <w:sz w:val="22"/>
          <w:szCs w:val="22"/>
          <w14:ligatures w14:val="none"/>
        </w:rPr>
        <w:t xml:space="preserve"> (method</w:t>
      </w:r>
      <w:r w:rsidR="00780BC6">
        <w:rPr>
          <w:rFonts w:ascii="Calibri" w:hAnsi="Calibri" w:eastAsia="Times New Roman" w:cs="Calibri"/>
          <w:kern w:val="0"/>
          <w:sz w:val="22"/>
          <w:szCs w:val="22"/>
          <w14:ligatures w14:val="none"/>
        </w:rPr>
        <w:t>s</w:t>
      </w:r>
      <w:r w:rsidR="00F7102E">
        <w:rPr>
          <w:rFonts w:ascii="Calibri" w:hAnsi="Calibri" w:eastAsia="Times New Roman" w:cs="Calibri"/>
          <w:kern w:val="0"/>
          <w:sz w:val="22"/>
          <w:szCs w:val="22"/>
          <w14:ligatures w14:val="none"/>
        </w:rPr>
        <w:t xml:space="preserve"> </w:t>
      </w:r>
      <w:r w:rsidR="00821A4F">
        <w:rPr>
          <w:rFonts w:ascii="Calibri" w:hAnsi="Calibri" w:eastAsia="Times New Roman" w:cs="Calibri"/>
          <w:kern w:val="0"/>
          <w:sz w:val="22"/>
          <w:szCs w:val="22"/>
          <w14:ligatures w14:val="none"/>
        </w:rPr>
        <w:t>described</w:t>
      </w:r>
      <w:r w:rsidR="00780BC6">
        <w:rPr>
          <w:rFonts w:ascii="Calibri" w:hAnsi="Calibri" w:eastAsia="Times New Roman" w:cs="Calibri"/>
          <w:kern w:val="0"/>
          <w:sz w:val="22"/>
          <w:szCs w:val="22"/>
          <w14:ligatures w14:val="none"/>
        </w:rPr>
        <w:t xml:space="preserve"> in next section</w:t>
      </w:r>
      <w:r w:rsidRPr="004A55B0">
        <w:rPr>
          <w:rFonts w:ascii="Calibri" w:hAnsi="Calibri" w:eastAsia="Times New Roman" w:cs="Calibri"/>
          <w:kern w:val="0"/>
          <w:sz w:val="22"/>
          <w:szCs w:val="22"/>
          <w14:ligatures w14:val="none"/>
        </w:rPr>
        <w:t>.</w:t>
      </w:r>
    </w:p>
    <w:p w:rsidR="00780BC6" w:rsidP="000818AC" w:rsidRDefault="004A55B0" w14:paraId="16212176" w14:textId="4755E045">
      <w:pPr>
        <w:numPr>
          <w:ilvl w:val="0"/>
          <w:numId w:val="24"/>
        </w:numPr>
        <w:spacing w:before="100" w:beforeAutospacing="1" w:after="100" w:afterAutospacing="1" w:line="240" w:lineRule="auto"/>
        <w:rPr>
          <w:rFonts w:ascii="Calibri" w:hAnsi="Calibri" w:eastAsia="Times New Roman" w:cs="Calibri"/>
          <w:kern w:val="0"/>
          <w:sz w:val="22"/>
          <w:szCs w:val="22"/>
          <w14:ligatures w14:val="none"/>
        </w:rPr>
      </w:pPr>
      <w:r w:rsidRPr="004A55B0">
        <w:rPr>
          <w:rFonts w:ascii="Calibri" w:hAnsi="Calibri" w:eastAsia="Times New Roman" w:cs="Calibri"/>
          <w:kern w:val="0"/>
          <w:sz w:val="22"/>
          <w:szCs w:val="22"/>
          <w14:ligatures w14:val="none"/>
        </w:rPr>
        <w:t>Covariates: ancestry-specific PCs</w:t>
      </w:r>
      <w:r w:rsidR="0091206F">
        <w:rPr>
          <w:rFonts w:ascii="Calibri" w:hAnsi="Calibri" w:eastAsia="Times New Roman" w:cs="Calibri"/>
          <w:kern w:val="0"/>
          <w:sz w:val="22"/>
          <w:szCs w:val="22"/>
          <w14:ligatures w14:val="none"/>
        </w:rPr>
        <w:t xml:space="preserve"> </w:t>
      </w:r>
      <w:r w:rsidRPr="004A55B0">
        <w:rPr>
          <w:rFonts w:ascii="Calibri" w:hAnsi="Calibri" w:eastAsia="Times New Roman" w:cs="Calibri"/>
          <w:kern w:val="0"/>
          <w:sz w:val="22"/>
          <w:szCs w:val="22"/>
          <w14:ligatures w14:val="none"/>
        </w:rPr>
        <w:t>1–10</w:t>
      </w:r>
    </w:p>
    <w:p w:rsidR="00780BC6" w:rsidP="000818AC" w:rsidRDefault="00780BC6" w14:paraId="423FED26" w14:textId="77777777">
      <w:pPr>
        <w:numPr>
          <w:ilvl w:val="0"/>
          <w:numId w:val="24"/>
        </w:numPr>
        <w:spacing w:before="100" w:beforeAutospacing="1" w:after="100" w:afterAutospacing="1" w:line="240" w:lineRule="auto"/>
        <w:rPr>
          <w:rFonts w:ascii="Calibri" w:hAnsi="Calibri" w:eastAsia="Times New Roman" w:cs="Calibri"/>
          <w:kern w:val="0"/>
          <w:sz w:val="22"/>
          <w:szCs w:val="22"/>
          <w14:ligatures w14:val="none"/>
        </w:rPr>
      </w:pPr>
      <w:r w:rsidRPr="00780BC6">
        <w:rPr>
          <w:rFonts w:ascii="Calibri" w:hAnsi="Calibri" w:eastAsia="Times New Roman" w:cs="Calibri"/>
          <w:kern w:val="0"/>
          <w:sz w:val="22"/>
          <w:szCs w:val="22"/>
          <w14:ligatures w14:val="none"/>
        </w:rPr>
        <w:t>Ancestry Definitions</w:t>
      </w:r>
    </w:p>
    <w:p w:rsidRPr="00780BC6" w:rsidR="00780BC6" w:rsidP="0DD80150" w:rsidRDefault="00780BC6" w14:paraId="06F62FDD" w14:textId="77777777">
      <w:pPr>
        <w:numPr>
          <w:ilvl w:val="1"/>
          <w:numId w:val="24"/>
        </w:numPr>
        <w:spacing w:before="100" w:beforeAutospacing="on" w:after="100" w:afterAutospacing="on" w:line="240" w:lineRule="auto"/>
        <w:rPr>
          <w:rFonts w:ascii="Calibri" w:hAnsi="Calibri" w:eastAsia="Times New Roman" w:cs="Calibri"/>
          <w:kern w:val="0"/>
          <w:sz w:val="22"/>
          <w:szCs w:val="22"/>
          <w14:ligatures w14:val="none"/>
        </w:rPr>
      </w:pPr>
      <w:r w:rsidRPr="00780BC6">
        <w:rPr>
          <w:rFonts w:ascii="Calibri" w:hAnsi="Calibri" w:eastAsia="Times New Roman" w:cs="Calibri"/>
          <w:kern w:val="0"/>
          <w:sz w:val="22"/>
          <w:szCs w:val="22"/>
          <w14:ligatures w14:val="none"/>
        </w:rPr>
        <w:t xml:space="preserve">Preferred: </w:t>
      </w:r>
      <w:r w:rsidRPr="00780BC6">
        <w:rPr>
          <w:rFonts w:ascii="Calibri" w:hAnsi="Calibri" w:eastAsia="Times New Roman" w:cs="Calibri"/>
          <w:kern w:val="0"/>
          <w:sz w:val="22"/>
          <w:szCs w:val="22"/>
          <w14:ligatures w14:val="none"/>
        </w:rPr>
        <w:t>GrafAnc</w:t>
      </w:r>
      <w:r w:rsidRPr="00780BC6">
        <w:rPr>
          <w:rFonts w:ascii="Calibri" w:hAnsi="Calibri" w:eastAsia="Times New Roman" w:cs="Calibri"/>
          <w:kern w:val="0"/>
          <w:sz w:val="22"/>
          <w:szCs w:val="22"/>
          <w14:ligatures w14:val="none"/>
        </w:rPr>
        <w:t xml:space="preserve"> approach (see below).</w:t>
      </w:r>
    </w:p>
    <w:p w:rsidRPr="0044637E" w:rsidR="00780BC6" w:rsidP="0044637E" w:rsidRDefault="00780BC6" w14:paraId="347432F7" w14:textId="7B94A039">
      <w:pPr>
        <w:numPr>
          <w:ilvl w:val="1"/>
          <w:numId w:val="24"/>
        </w:numPr>
        <w:spacing w:before="100" w:beforeAutospacing="1" w:after="100" w:afterAutospacing="1" w:line="240" w:lineRule="auto"/>
        <w:rPr>
          <w:rFonts w:ascii="Calibri" w:hAnsi="Calibri" w:eastAsia="Times New Roman" w:cs="Calibri"/>
          <w:kern w:val="0"/>
          <w:sz w:val="22"/>
          <w:szCs w:val="22"/>
          <w14:ligatures w14:val="none"/>
        </w:rPr>
      </w:pPr>
      <w:r w:rsidRPr="00780BC6">
        <w:rPr>
          <w:rFonts w:ascii="Calibri" w:hAnsi="Calibri" w:eastAsia="Times New Roman" w:cs="Calibri"/>
          <w:kern w:val="0"/>
          <w:sz w:val="22"/>
          <w:szCs w:val="22"/>
          <w14:ligatures w14:val="none"/>
        </w:rPr>
        <w:t>Acceptable: 1000 Genomes–based definitions (EUR, AFR, AMR, EAS, SAS) or any established in-house definitions</w:t>
      </w:r>
    </w:p>
    <w:p w:rsidR="00780BC6" w:rsidP="4DE66F01" w:rsidRDefault="0044637E" w14:paraId="377243B0" w14:textId="6BEBFE81">
      <w:pPr>
        <w:spacing w:before="100" w:beforeAutospacing="1" w:after="100" w:afterAutospacing="1" w:line="240" w:lineRule="auto"/>
        <w:ind w:left="360"/>
        <w:rPr>
          <w:rFonts w:ascii="Calibri" w:hAnsi="Calibri" w:eastAsia="Times New Roman" w:cs="Calibri"/>
          <w:kern w:val="0"/>
          <w:sz w:val="22"/>
          <w:szCs w:val="22"/>
          <w14:ligatures w14:val="none"/>
        </w:rPr>
      </w:pPr>
      <w:r>
        <w:rPr>
          <w:rFonts w:ascii="Calibri" w:hAnsi="Calibri" w:eastAsia="Times New Roman" w:cs="Calibri"/>
          <w:b/>
          <w:bCs/>
          <w:kern w:val="0"/>
          <w:sz w:val="22"/>
          <w:szCs w:val="22"/>
          <w14:ligatures w14:val="none"/>
        </w:rPr>
        <w:t>4</w:t>
      </w:r>
      <w:r w:rsidR="00780BC6">
        <w:rPr>
          <w:rFonts w:ascii="Calibri" w:hAnsi="Calibri" w:eastAsia="Times New Roman" w:cs="Calibri"/>
          <w:b/>
          <w:bCs/>
          <w:kern w:val="0"/>
          <w:sz w:val="22"/>
          <w:szCs w:val="22"/>
          <w14:ligatures w14:val="none"/>
        </w:rPr>
        <w:t xml:space="preserve">. </w:t>
      </w:r>
      <w:r w:rsidRPr="004A55B0" w:rsidR="00780BC6">
        <w:rPr>
          <w:rFonts w:ascii="Calibri" w:hAnsi="Calibri" w:eastAsia="Times New Roman" w:cs="Calibri"/>
          <w:b/>
          <w:bCs/>
          <w:kern w:val="0"/>
          <w:sz w:val="22"/>
          <w:szCs w:val="22"/>
          <w14:ligatures w14:val="none"/>
        </w:rPr>
        <w:t>Recommended Software</w:t>
      </w:r>
      <w:r w:rsidRPr="004A55B0" w:rsidR="00780BC6">
        <w:rPr>
          <w:rFonts w:ascii="Calibri" w:hAnsi="Calibri" w:eastAsia="Times New Roman" w:cs="Calibri"/>
          <w:kern w:val="0"/>
          <w:sz w:val="22"/>
          <w:szCs w:val="22"/>
          <w14:ligatures w14:val="none"/>
        </w:rPr>
        <w:t>: Use REGENIE</w:t>
      </w:r>
      <w:r w:rsidR="00780BC6">
        <w:rPr>
          <w:rFonts w:ascii="Calibri" w:hAnsi="Calibri" w:eastAsia="Times New Roman" w:cs="Calibri"/>
          <w:kern w:val="0"/>
          <w:sz w:val="22"/>
          <w:szCs w:val="22"/>
          <w14:ligatures w14:val="none"/>
        </w:rPr>
        <w:t xml:space="preserve"> (</w:t>
      </w:r>
      <w:r w:rsidRPr="0091206F" w:rsidR="00780BC6">
        <w:rPr>
          <w:rFonts w:ascii="Calibri" w:hAnsi="Calibri" w:eastAsia="Times New Roman" w:cs="Calibri"/>
          <w:kern w:val="0"/>
          <w:sz w:val="22"/>
          <w:szCs w:val="22"/>
          <w14:ligatures w14:val="none"/>
        </w:rPr>
        <w:t>https://rgcgithub.github.io/regenie/</w:t>
      </w:r>
      <w:r w:rsidR="00780BC6">
        <w:rPr>
          <w:rFonts w:ascii="Calibri" w:hAnsi="Calibri" w:eastAsia="Times New Roman" w:cs="Calibri"/>
          <w:kern w:val="0"/>
          <w:sz w:val="22"/>
          <w:szCs w:val="22"/>
          <w14:ligatures w14:val="none"/>
        </w:rPr>
        <w:t>)</w:t>
      </w:r>
      <w:r w:rsidRPr="004A55B0" w:rsidR="00780BC6">
        <w:rPr>
          <w:rFonts w:ascii="Calibri" w:hAnsi="Calibri" w:eastAsia="Times New Roman" w:cs="Calibri"/>
          <w:kern w:val="0"/>
          <w:sz w:val="22"/>
          <w:szCs w:val="22"/>
          <w14:ligatures w14:val="none"/>
        </w:rPr>
        <w:t xml:space="preserve"> for binary-trat case-control GWA</w:t>
      </w:r>
      <w:r w:rsidR="00946604">
        <w:rPr>
          <w:rFonts w:ascii="Calibri" w:hAnsi="Calibri" w:eastAsia="Times New Roman" w:cs="Calibri"/>
          <w:kern w:val="0"/>
          <w:sz w:val="22"/>
          <w:szCs w:val="22"/>
          <w14:ligatures w14:val="none"/>
        </w:rPr>
        <w:t>S</w:t>
      </w:r>
      <w:r w:rsidRPr="004A55B0" w:rsidR="00780BC6">
        <w:rPr>
          <w:rFonts w:ascii="Calibri" w:hAnsi="Calibri" w:eastAsia="Times New Roman" w:cs="Calibri"/>
          <w:kern w:val="0"/>
          <w:sz w:val="22"/>
          <w:szCs w:val="22"/>
          <w14:ligatures w14:val="none"/>
        </w:rPr>
        <w:t xml:space="preserve">. </w:t>
      </w:r>
      <w:r w:rsidR="00946604">
        <w:rPr>
          <w:rFonts w:ascii="Calibri" w:hAnsi="Calibri" w:eastAsia="Times New Roman" w:cs="Calibri"/>
          <w:kern w:val="0"/>
          <w:sz w:val="22"/>
          <w:szCs w:val="22"/>
          <w14:ligatures w14:val="none"/>
        </w:rPr>
        <w:t xml:space="preserve">A detailed pipeline regrading implementing REGENIE on breast cancer dataset is provided here: </w:t>
      </w:r>
      <w:r w:rsidRPr="00946604" w:rsidR="00946604">
        <w:rPr>
          <w:rFonts w:ascii="Calibri" w:hAnsi="Calibri" w:eastAsia="Times New Roman" w:cs="Calibri"/>
          <w:kern w:val="0"/>
          <w:sz w:val="22"/>
          <w:szCs w:val="22"/>
          <w14:ligatures w14:val="none"/>
        </w:rPr>
        <w:t>https://github.com/confluence-breast-cancer-consortia/Confluence_Analysis_Pipeline/blob/main/README.md</w:t>
      </w:r>
      <w:r w:rsidR="00946604">
        <w:rPr>
          <w:rFonts w:ascii="Calibri" w:hAnsi="Calibri" w:eastAsia="Times New Roman" w:cs="Calibri"/>
          <w:kern w:val="0"/>
          <w:sz w:val="22"/>
          <w:szCs w:val="22"/>
          <w14:ligatures w14:val="none"/>
        </w:rPr>
        <w:t xml:space="preserve">. </w:t>
      </w:r>
      <w:r w:rsidRPr="004A55B0" w:rsidR="00780BC6">
        <w:rPr>
          <w:rFonts w:ascii="Calibri" w:hAnsi="Calibri" w:eastAsia="Times New Roman" w:cs="Calibri"/>
          <w:kern w:val="0"/>
          <w:sz w:val="22"/>
          <w:szCs w:val="22"/>
          <w14:ligatures w14:val="none"/>
        </w:rPr>
        <w:t xml:space="preserve">If other tools (e.g., SAIGE, </w:t>
      </w:r>
      <w:r w:rsidR="00780BC6">
        <w:rPr>
          <w:rFonts w:ascii="Calibri" w:hAnsi="Calibri" w:eastAsia="Times New Roman" w:cs="Calibri"/>
          <w:kern w:val="0"/>
          <w:sz w:val="22"/>
          <w:szCs w:val="22"/>
          <w14:ligatures w14:val="none"/>
        </w:rPr>
        <w:t xml:space="preserve">BOLT-LMM, </w:t>
      </w:r>
      <w:r w:rsidRPr="004A55B0" w:rsidR="00780BC6">
        <w:rPr>
          <w:rFonts w:ascii="Calibri" w:hAnsi="Calibri" w:eastAsia="Times New Roman" w:cs="Calibri"/>
          <w:kern w:val="0"/>
          <w:sz w:val="22"/>
          <w:szCs w:val="22"/>
          <w14:ligatures w14:val="none"/>
        </w:rPr>
        <w:t>PLINK</w:t>
      </w:r>
      <w:r w:rsidR="00780BC6">
        <w:rPr>
          <w:rFonts w:ascii="Calibri" w:hAnsi="Calibri" w:eastAsia="Times New Roman" w:cs="Calibri"/>
          <w:kern w:val="0"/>
          <w:sz w:val="22"/>
          <w:szCs w:val="22"/>
          <w14:ligatures w14:val="none"/>
        </w:rPr>
        <w:t xml:space="preserve"> or any existing GWAS tools</w:t>
      </w:r>
      <w:r w:rsidRPr="004A55B0" w:rsidR="00780BC6">
        <w:rPr>
          <w:rFonts w:ascii="Calibri" w:hAnsi="Calibri" w:eastAsia="Times New Roman" w:cs="Calibri"/>
          <w:kern w:val="0"/>
          <w:sz w:val="22"/>
          <w:szCs w:val="22"/>
          <w14:ligatures w14:val="none"/>
        </w:rPr>
        <w:t>) were used previously, results can still be shared.</w:t>
      </w:r>
      <w:r w:rsidR="00165844">
        <w:rPr>
          <w:rFonts w:ascii="Calibri" w:hAnsi="Calibri" w:eastAsia="Times New Roman" w:cs="Calibri"/>
          <w:kern w:val="0"/>
          <w:sz w:val="22"/>
          <w:szCs w:val="22"/>
          <w14:ligatures w14:val="none"/>
        </w:rPr>
        <w:t xml:space="preserve"> The analysts working with the individual level data shared with the Confluence Project will make their analysis coded available over GitHub. This code will be available to you to help try to harmonize analyses across data resources. </w:t>
      </w:r>
    </w:p>
    <w:p w:rsidRPr="00F1700F" w:rsidR="00293CFB" w:rsidP="000818AC" w:rsidRDefault="0064129F" w14:paraId="5EFC1370" w14:textId="6413D4C3">
      <w:pPr>
        <w:spacing w:before="100" w:beforeAutospacing="1" w:after="100" w:afterAutospacing="1" w:line="240" w:lineRule="auto"/>
        <w:ind w:left="360"/>
        <w:outlineLvl w:val="3"/>
        <w:rPr>
          <w:rFonts w:ascii="Calibri" w:hAnsi="Calibri" w:eastAsia="Times New Roman" w:cs="Calibri"/>
          <w:b/>
          <w:bCs/>
          <w:kern w:val="0"/>
          <w:sz w:val="22"/>
          <w:szCs w:val="22"/>
          <w14:ligatures w14:val="none"/>
        </w:rPr>
      </w:pPr>
      <w:bookmarkStart w:name="OLE_LINK16" w:id="3"/>
      <w:r>
        <w:rPr>
          <w:rFonts w:hint="eastAsia" w:ascii="Calibri" w:hAnsi="Calibri" w:eastAsia="Times New Roman" w:cs="Calibri"/>
          <w:b/>
          <w:bCs/>
          <w:kern w:val="0"/>
          <w:sz w:val="22"/>
          <w:szCs w:val="22"/>
          <w14:ligatures w14:val="none"/>
        </w:rPr>
        <w:t>5</w:t>
      </w:r>
      <w:r w:rsidRPr="00F1700F" w:rsidR="00293CFB">
        <w:rPr>
          <w:rFonts w:ascii="Calibri" w:hAnsi="Calibri" w:eastAsia="Times New Roman" w:cs="Calibri"/>
          <w:b/>
          <w:bCs/>
          <w:kern w:val="0"/>
          <w:sz w:val="22"/>
          <w:szCs w:val="22"/>
          <w14:ligatures w14:val="none"/>
        </w:rPr>
        <w:t xml:space="preserve">. </w:t>
      </w:r>
      <w:r w:rsidRPr="004A55B0" w:rsidR="00293CFB">
        <w:rPr>
          <w:rFonts w:ascii="Calibri" w:hAnsi="Calibri" w:eastAsia="Times New Roman" w:cs="Calibri"/>
          <w:b/>
          <w:bCs/>
          <w:kern w:val="0"/>
          <w:sz w:val="22"/>
          <w:szCs w:val="22"/>
          <w14:ligatures w14:val="none"/>
        </w:rPr>
        <w:t>Covariate Adjustment</w:t>
      </w:r>
    </w:p>
    <w:bookmarkEnd w:id="3"/>
    <w:p w:rsidRPr="004A55B0" w:rsidR="00293CFB" w:rsidP="000818AC" w:rsidRDefault="00293CFB" w14:paraId="2851AC53" w14:textId="77777777">
      <w:pPr>
        <w:numPr>
          <w:ilvl w:val="0"/>
          <w:numId w:val="27"/>
        </w:numPr>
        <w:spacing w:before="100" w:beforeAutospacing="1" w:after="100" w:afterAutospacing="1" w:line="240" w:lineRule="auto"/>
        <w:rPr>
          <w:rFonts w:ascii="Calibri" w:hAnsi="Calibri" w:eastAsia="Times New Roman" w:cs="Calibri"/>
          <w:kern w:val="0"/>
          <w:sz w:val="22"/>
          <w:szCs w:val="22"/>
          <w14:ligatures w14:val="none"/>
        </w:rPr>
      </w:pPr>
      <w:r w:rsidRPr="004A55B0">
        <w:rPr>
          <w:rFonts w:ascii="Calibri" w:hAnsi="Calibri" w:eastAsia="Times New Roman" w:cs="Calibri"/>
          <w:kern w:val="0"/>
          <w:sz w:val="22"/>
          <w:szCs w:val="22"/>
          <w14:ligatures w14:val="none"/>
        </w:rPr>
        <w:t>Population Stratification:</w:t>
      </w:r>
    </w:p>
    <w:p w:rsidRPr="004A55B0" w:rsidR="00293CFB" w:rsidP="000818AC" w:rsidRDefault="00293CFB" w14:paraId="604CA1A6" w14:textId="77777777">
      <w:pPr>
        <w:numPr>
          <w:ilvl w:val="1"/>
          <w:numId w:val="27"/>
        </w:numPr>
        <w:spacing w:before="100" w:beforeAutospacing="1" w:after="100" w:afterAutospacing="1" w:line="240" w:lineRule="auto"/>
        <w:rPr>
          <w:rFonts w:ascii="Calibri" w:hAnsi="Calibri" w:eastAsia="Times New Roman" w:cs="Calibri"/>
          <w:kern w:val="0"/>
          <w:sz w:val="22"/>
          <w:szCs w:val="22"/>
          <w14:ligatures w14:val="none"/>
        </w:rPr>
      </w:pPr>
      <w:r w:rsidRPr="004A55B0">
        <w:rPr>
          <w:rFonts w:ascii="Calibri" w:hAnsi="Calibri" w:eastAsia="Times New Roman" w:cs="Calibri"/>
          <w:kern w:val="0"/>
          <w:sz w:val="22"/>
          <w:szCs w:val="22"/>
          <w14:ligatures w14:val="none"/>
        </w:rPr>
        <w:t>Multi-ancestry: First 10 PCs from the combined dataset.</w:t>
      </w:r>
    </w:p>
    <w:p w:rsidR="00293CFB" w:rsidP="000818AC" w:rsidRDefault="00293CFB" w14:paraId="76E251AA" w14:textId="77777777">
      <w:pPr>
        <w:numPr>
          <w:ilvl w:val="1"/>
          <w:numId w:val="27"/>
        </w:numPr>
        <w:spacing w:before="100" w:beforeAutospacing="1" w:after="100" w:afterAutospacing="1" w:line="240" w:lineRule="auto"/>
        <w:rPr>
          <w:rFonts w:ascii="Calibri" w:hAnsi="Calibri" w:eastAsia="Times New Roman" w:cs="Calibri"/>
          <w:kern w:val="0"/>
          <w:sz w:val="22"/>
          <w:szCs w:val="22"/>
          <w14:ligatures w14:val="none"/>
        </w:rPr>
      </w:pPr>
      <w:r w:rsidRPr="004A55B0">
        <w:rPr>
          <w:rFonts w:ascii="Calibri" w:hAnsi="Calibri" w:eastAsia="Times New Roman" w:cs="Calibri"/>
          <w:kern w:val="0"/>
          <w:sz w:val="22"/>
          <w:szCs w:val="22"/>
          <w14:ligatures w14:val="none"/>
        </w:rPr>
        <w:t>Ancestry-specific: First 10 PCs within each ancestry group.</w:t>
      </w:r>
    </w:p>
    <w:p w:rsidR="00343C02" w:rsidP="00343C02" w:rsidRDefault="00343C02" w14:paraId="1FB66DF2" w14:textId="5A88521C">
      <w:pPr>
        <w:spacing w:before="100" w:beforeAutospacing="1" w:after="100" w:afterAutospacing="1" w:line="240" w:lineRule="auto"/>
        <w:ind w:left="360"/>
        <w:outlineLvl w:val="3"/>
        <w:rPr>
          <w:rFonts w:ascii="Calibri" w:hAnsi="Calibri" w:eastAsia="Times New Roman" w:cs="Calibri"/>
          <w:b/>
          <w:bCs/>
          <w:kern w:val="0"/>
          <w:sz w:val="22"/>
          <w:szCs w:val="22"/>
          <w14:ligatures w14:val="none"/>
        </w:rPr>
      </w:pPr>
      <w:r>
        <w:rPr>
          <w:rFonts w:ascii="Calibri" w:hAnsi="Calibri" w:eastAsia="Times New Roman" w:cs="Calibri"/>
          <w:b/>
          <w:bCs/>
          <w:kern w:val="0"/>
          <w:sz w:val="22"/>
          <w:szCs w:val="22"/>
          <w14:ligatures w14:val="none"/>
        </w:rPr>
        <w:t>6</w:t>
      </w:r>
      <w:r w:rsidRPr="00F1700F">
        <w:rPr>
          <w:rFonts w:ascii="Calibri" w:hAnsi="Calibri" w:eastAsia="Times New Roman" w:cs="Calibri"/>
          <w:b/>
          <w:bCs/>
          <w:kern w:val="0"/>
          <w:sz w:val="22"/>
          <w:szCs w:val="22"/>
          <w14:ligatures w14:val="none"/>
        </w:rPr>
        <w:t xml:space="preserve">. </w:t>
      </w:r>
      <w:r>
        <w:rPr>
          <w:rFonts w:ascii="Calibri" w:hAnsi="Calibri" w:eastAsia="Times New Roman" w:cs="Calibri"/>
          <w:b/>
          <w:bCs/>
          <w:kern w:val="0"/>
          <w:sz w:val="22"/>
          <w:szCs w:val="22"/>
          <w14:ligatures w14:val="none"/>
        </w:rPr>
        <w:t>Quality Control procedure</w:t>
      </w:r>
    </w:p>
    <w:p w:rsidRPr="00343C02" w:rsidR="00343C02" w:rsidP="00343C02" w:rsidRDefault="00343C02" w14:paraId="3C5BFA8D" w14:textId="646D325F">
      <w:pPr>
        <w:pStyle w:val="ListParagraph"/>
        <w:numPr>
          <w:ilvl w:val="0"/>
          <w:numId w:val="35"/>
        </w:numPr>
        <w:spacing w:before="100" w:beforeAutospacing="1" w:after="100" w:afterAutospacing="1" w:line="240" w:lineRule="auto"/>
        <w:outlineLvl w:val="3"/>
        <w:rPr>
          <w:rFonts w:ascii="Calibri" w:hAnsi="Calibri" w:eastAsia="Times New Roman" w:cs="Calibri"/>
          <w:kern w:val="0"/>
          <w:sz w:val="22"/>
          <w:szCs w:val="22"/>
          <w14:ligatures w14:val="none"/>
        </w:rPr>
      </w:pPr>
      <w:r w:rsidRPr="00343C02">
        <w:rPr>
          <w:rFonts w:ascii="Calibri" w:hAnsi="Calibri" w:eastAsia="Times New Roman" w:cs="Calibri"/>
          <w:kern w:val="0"/>
          <w:sz w:val="22"/>
          <w:szCs w:val="22"/>
          <w14:ligatures w14:val="none"/>
        </w:rPr>
        <w:t>Variant-</w:t>
      </w:r>
      <w:r w:rsidR="002C539D">
        <w:rPr>
          <w:rFonts w:ascii="Calibri" w:hAnsi="Calibri" w:eastAsia="Times New Roman" w:cs="Calibri"/>
          <w:kern w:val="0"/>
          <w:sz w:val="22"/>
          <w:szCs w:val="22"/>
          <w14:ligatures w14:val="none"/>
        </w:rPr>
        <w:t>l</w:t>
      </w:r>
      <w:r w:rsidRPr="00343C02">
        <w:rPr>
          <w:rFonts w:ascii="Calibri" w:hAnsi="Calibri" w:eastAsia="Times New Roman" w:cs="Calibri"/>
          <w:kern w:val="0"/>
          <w:sz w:val="22"/>
          <w:szCs w:val="22"/>
          <w14:ligatures w14:val="none"/>
        </w:rPr>
        <w:t xml:space="preserve">evel </w:t>
      </w:r>
      <w:r w:rsidR="002C539D">
        <w:rPr>
          <w:rFonts w:ascii="Calibri" w:hAnsi="Calibri" w:eastAsia="Times New Roman" w:cs="Calibri"/>
          <w:kern w:val="0"/>
          <w:sz w:val="22"/>
          <w:szCs w:val="22"/>
          <w14:ligatures w14:val="none"/>
        </w:rPr>
        <w:t>f</w:t>
      </w:r>
      <w:r w:rsidRPr="00343C02">
        <w:rPr>
          <w:rFonts w:ascii="Calibri" w:hAnsi="Calibri" w:eastAsia="Times New Roman" w:cs="Calibri"/>
          <w:kern w:val="0"/>
          <w:sz w:val="22"/>
          <w:szCs w:val="22"/>
          <w14:ligatures w14:val="none"/>
        </w:rPr>
        <w:t>ilters</w:t>
      </w:r>
    </w:p>
    <w:p w:rsidRPr="00343C02" w:rsidR="00343C02" w:rsidP="00343C02" w:rsidRDefault="00343C02" w14:paraId="5427C856" w14:textId="307E0A2C">
      <w:pPr>
        <w:pStyle w:val="ListParagraph"/>
        <w:numPr>
          <w:ilvl w:val="1"/>
          <w:numId w:val="35"/>
        </w:numPr>
        <w:spacing w:before="100" w:beforeAutospacing="1" w:after="100" w:afterAutospacing="1" w:line="240" w:lineRule="auto"/>
        <w:outlineLvl w:val="3"/>
        <w:rPr>
          <w:rFonts w:ascii="Calibri" w:hAnsi="Calibri" w:eastAsia="Times New Roman" w:cs="Calibri"/>
          <w:kern w:val="0"/>
          <w:sz w:val="22"/>
          <w:szCs w:val="22"/>
          <w14:ligatures w14:val="none"/>
        </w:rPr>
      </w:pPr>
      <w:r w:rsidRPr="00343C02">
        <w:rPr>
          <w:rFonts w:hint="eastAsia" w:ascii="Calibri" w:hAnsi="Calibri" w:eastAsia="Times New Roman" w:cs="Calibri"/>
          <w:kern w:val="0"/>
          <w:sz w:val="22"/>
          <w:szCs w:val="22"/>
          <w14:ligatures w14:val="none"/>
        </w:rPr>
        <w:t xml:space="preserve">Minor </w:t>
      </w:r>
      <w:r w:rsidR="002C539D">
        <w:rPr>
          <w:rFonts w:ascii="Calibri" w:hAnsi="Calibri" w:eastAsia="Times New Roman" w:cs="Calibri"/>
          <w:kern w:val="0"/>
          <w:sz w:val="22"/>
          <w:szCs w:val="22"/>
          <w14:ligatures w14:val="none"/>
        </w:rPr>
        <w:t>a</w:t>
      </w:r>
      <w:r w:rsidRPr="00343C02">
        <w:rPr>
          <w:rFonts w:hint="eastAsia" w:ascii="Calibri" w:hAnsi="Calibri" w:eastAsia="Times New Roman" w:cs="Calibri"/>
          <w:kern w:val="0"/>
          <w:sz w:val="22"/>
          <w:szCs w:val="22"/>
          <w14:ligatures w14:val="none"/>
        </w:rPr>
        <w:t xml:space="preserve">llele </w:t>
      </w:r>
      <w:r w:rsidR="002C539D">
        <w:rPr>
          <w:rFonts w:ascii="Calibri" w:hAnsi="Calibri" w:eastAsia="Times New Roman" w:cs="Calibri"/>
          <w:kern w:val="0"/>
          <w:sz w:val="22"/>
          <w:szCs w:val="22"/>
          <w14:ligatures w14:val="none"/>
        </w:rPr>
        <w:t>c</w:t>
      </w:r>
      <w:r w:rsidRPr="00343C02">
        <w:rPr>
          <w:rFonts w:hint="eastAsia" w:ascii="Calibri" w:hAnsi="Calibri" w:eastAsia="Times New Roman" w:cs="Calibri"/>
          <w:kern w:val="0"/>
          <w:sz w:val="22"/>
          <w:szCs w:val="22"/>
          <w14:ligatures w14:val="none"/>
        </w:rPr>
        <w:t>ount (MAC) ≥ 30 (based on combined cases and controls or within each ancestry group for ancestry-specific analyses)</w:t>
      </w:r>
    </w:p>
    <w:p w:rsidRPr="00343C02" w:rsidR="00343C02" w:rsidP="00343C02" w:rsidRDefault="00343C02" w14:paraId="70A079AF" w14:textId="12A58E49">
      <w:pPr>
        <w:pStyle w:val="ListParagraph"/>
        <w:numPr>
          <w:ilvl w:val="1"/>
          <w:numId w:val="35"/>
        </w:numPr>
        <w:spacing w:before="100" w:beforeAutospacing="1" w:after="100" w:afterAutospacing="1" w:line="240" w:lineRule="auto"/>
        <w:outlineLvl w:val="3"/>
        <w:rPr>
          <w:rFonts w:ascii="Calibri" w:hAnsi="Calibri" w:eastAsia="Times New Roman" w:cs="Calibri"/>
          <w:kern w:val="0"/>
          <w:sz w:val="22"/>
          <w:szCs w:val="22"/>
          <w14:ligatures w14:val="none"/>
        </w:rPr>
      </w:pPr>
      <w:r w:rsidRPr="00343C02">
        <w:rPr>
          <w:rFonts w:hint="eastAsia" w:ascii="Calibri" w:hAnsi="Calibri" w:eastAsia="Times New Roman" w:cs="Calibri"/>
          <w:kern w:val="0"/>
          <w:sz w:val="22"/>
          <w:szCs w:val="22"/>
          <w14:ligatures w14:val="none"/>
        </w:rPr>
        <w:t>Imputation INFO score ≥ 0.2</w:t>
      </w:r>
    </w:p>
    <w:p w:rsidRPr="00343C02" w:rsidR="00343C02" w:rsidP="00343C02" w:rsidRDefault="00343C02" w14:paraId="785703EB" w14:textId="5FF9E97B">
      <w:pPr>
        <w:pStyle w:val="ListParagraph"/>
        <w:numPr>
          <w:ilvl w:val="1"/>
          <w:numId w:val="35"/>
        </w:numPr>
        <w:spacing w:before="100" w:beforeAutospacing="1" w:after="100" w:afterAutospacing="1" w:line="240" w:lineRule="auto"/>
        <w:outlineLvl w:val="3"/>
        <w:rPr>
          <w:rFonts w:ascii="Calibri" w:hAnsi="Calibri" w:eastAsia="Times New Roman" w:cs="Calibri"/>
          <w:kern w:val="0"/>
          <w:sz w:val="22"/>
          <w:szCs w:val="22"/>
          <w14:ligatures w14:val="none"/>
        </w:rPr>
      </w:pPr>
      <w:r w:rsidRPr="00343C02">
        <w:rPr>
          <w:rFonts w:hint="eastAsia" w:ascii="Calibri" w:hAnsi="Calibri" w:eastAsia="Times New Roman" w:cs="Calibri"/>
          <w:kern w:val="0"/>
          <w:sz w:val="22"/>
          <w:szCs w:val="22"/>
          <w14:ligatures w14:val="none"/>
        </w:rPr>
        <w:t>Variant missingness rate ≤ 5%</w:t>
      </w:r>
    </w:p>
    <w:p w:rsidRPr="00343C02" w:rsidR="00343C02" w:rsidP="00343C02" w:rsidRDefault="00343C02" w14:paraId="1BD77DE0" w14:textId="7F7662A9">
      <w:pPr>
        <w:pStyle w:val="ListParagraph"/>
        <w:numPr>
          <w:ilvl w:val="0"/>
          <w:numId w:val="35"/>
        </w:numPr>
        <w:spacing w:before="100" w:beforeAutospacing="1" w:after="100" w:afterAutospacing="1" w:line="240" w:lineRule="auto"/>
        <w:outlineLvl w:val="3"/>
        <w:rPr>
          <w:rFonts w:ascii="Calibri" w:hAnsi="Calibri" w:eastAsia="Times New Roman" w:cs="Calibri"/>
          <w:kern w:val="0"/>
          <w:sz w:val="22"/>
          <w:szCs w:val="22"/>
          <w14:ligatures w14:val="none"/>
        </w:rPr>
      </w:pPr>
      <w:r w:rsidRPr="00343C02">
        <w:rPr>
          <w:rFonts w:ascii="Calibri" w:hAnsi="Calibri" w:eastAsia="Times New Roman" w:cs="Calibri"/>
          <w:kern w:val="0"/>
          <w:sz w:val="22"/>
          <w:szCs w:val="22"/>
          <w14:ligatures w14:val="none"/>
        </w:rPr>
        <w:t>Sample-</w:t>
      </w:r>
      <w:r w:rsidR="002C539D">
        <w:rPr>
          <w:rFonts w:ascii="Calibri" w:hAnsi="Calibri" w:eastAsia="Times New Roman" w:cs="Calibri"/>
          <w:kern w:val="0"/>
          <w:sz w:val="22"/>
          <w:szCs w:val="22"/>
          <w14:ligatures w14:val="none"/>
        </w:rPr>
        <w:t>l</w:t>
      </w:r>
      <w:r w:rsidRPr="00343C02">
        <w:rPr>
          <w:rFonts w:ascii="Calibri" w:hAnsi="Calibri" w:eastAsia="Times New Roman" w:cs="Calibri"/>
          <w:kern w:val="0"/>
          <w:sz w:val="22"/>
          <w:szCs w:val="22"/>
          <w14:ligatures w14:val="none"/>
        </w:rPr>
        <w:t xml:space="preserve">evel </w:t>
      </w:r>
      <w:r w:rsidR="002C539D">
        <w:rPr>
          <w:rFonts w:ascii="Calibri" w:hAnsi="Calibri" w:eastAsia="Times New Roman" w:cs="Calibri"/>
          <w:kern w:val="0"/>
          <w:sz w:val="22"/>
          <w:szCs w:val="22"/>
          <w14:ligatures w14:val="none"/>
        </w:rPr>
        <w:t>f</w:t>
      </w:r>
      <w:r w:rsidRPr="00343C02">
        <w:rPr>
          <w:rFonts w:ascii="Calibri" w:hAnsi="Calibri" w:eastAsia="Times New Roman" w:cs="Calibri"/>
          <w:kern w:val="0"/>
          <w:sz w:val="22"/>
          <w:szCs w:val="22"/>
          <w14:ligatures w14:val="none"/>
        </w:rPr>
        <w:t>ilters</w:t>
      </w:r>
    </w:p>
    <w:p w:rsidRPr="00343C02" w:rsidR="00343C02" w:rsidP="00343C02" w:rsidRDefault="00343C02" w14:paraId="13964771" w14:textId="735E598B">
      <w:pPr>
        <w:pStyle w:val="ListParagraph"/>
        <w:numPr>
          <w:ilvl w:val="1"/>
          <w:numId w:val="35"/>
        </w:numPr>
        <w:spacing w:before="100" w:beforeAutospacing="1" w:after="100" w:afterAutospacing="1" w:line="240" w:lineRule="auto"/>
        <w:outlineLvl w:val="3"/>
        <w:rPr>
          <w:rFonts w:ascii="Calibri" w:hAnsi="Calibri" w:eastAsia="Times New Roman" w:cs="Calibri"/>
          <w:kern w:val="0"/>
          <w:sz w:val="22"/>
          <w:szCs w:val="22"/>
          <w14:ligatures w14:val="none"/>
        </w:rPr>
      </w:pPr>
      <w:r w:rsidRPr="00343C02">
        <w:rPr>
          <w:rFonts w:hint="eastAsia" w:ascii="Calibri" w:hAnsi="Calibri" w:eastAsia="Times New Roman" w:cs="Calibri"/>
          <w:kern w:val="0"/>
          <w:sz w:val="22"/>
          <w:szCs w:val="22"/>
          <w14:ligatures w14:val="none"/>
        </w:rPr>
        <w:t>Sample missingness rate ≤ 5%</w:t>
      </w:r>
    </w:p>
    <w:bookmarkEnd w:id="0"/>
    <w:p w:rsidRPr="004A55B0" w:rsidR="004A55B0" w:rsidP="000818AC" w:rsidRDefault="004A55B0" w14:paraId="5361834D" w14:textId="29A77DD2">
      <w:pPr>
        <w:spacing w:before="100" w:beforeAutospacing="1" w:after="100" w:afterAutospacing="1" w:line="240" w:lineRule="auto"/>
        <w:outlineLvl w:val="3"/>
        <w:rPr>
          <w:rFonts w:ascii="Calibri" w:hAnsi="Calibri" w:eastAsia="Times New Roman" w:cs="Calibri"/>
          <w:b/>
          <w:bCs/>
          <w:kern w:val="0"/>
          <w14:ligatures w14:val="none"/>
        </w:rPr>
      </w:pPr>
      <w:r w:rsidRPr="004A55B0">
        <w:rPr>
          <w:rFonts w:ascii="Calibri" w:hAnsi="Calibri" w:eastAsia="Times New Roman" w:cs="Calibri"/>
          <w:b/>
          <w:bCs/>
          <w:kern w:val="0"/>
          <w14:ligatures w14:val="none"/>
        </w:rPr>
        <w:t>Ancestry Determination</w:t>
      </w:r>
      <w:r w:rsidR="00325152">
        <w:rPr>
          <w:rFonts w:hint="eastAsia" w:ascii="Calibri" w:hAnsi="Calibri" w:eastAsia="Times New Roman" w:cs="Calibri"/>
          <w:b/>
          <w:bCs/>
          <w:kern w:val="0"/>
          <w14:ligatures w14:val="none"/>
        </w:rPr>
        <w:t xml:space="preserve"> (Optional)</w:t>
      </w:r>
    </w:p>
    <w:p w:rsidRPr="002A71E5" w:rsidR="002A71E5" w:rsidP="002A71E5" w:rsidRDefault="002A71E5" w14:paraId="3C114F76" w14:textId="2BA17CAC">
      <w:pPr>
        <w:spacing w:before="100" w:beforeAutospacing="1" w:after="100" w:afterAutospacing="1" w:line="240" w:lineRule="auto"/>
        <w:outlineLvl w:val="3"/>
        <w:rPr>
          <w:rFonts w:ascii="Calibri" w:hAnsi="Calibri" w:cs="Calibri"/>
          <w:sz w:val="22"/>
          <w:szCs w:val="22"/>
        </w:rPr>
      </w:pPr>
      <w:r w:rsidRPr="002A71E5">
        <w:rPr>
          <w:rFonts w:ascii="Calibri" w:hAnsi="Calibri" w:cs="Calibri"/>
          <w:sz w:val="22"/>
          <w:szCs w:val="22"/>
        </w:rPr>
        <w:t xml:space="preserve">Global Ancestry Inference Using </w:t>
      </w:r>
      <w:proofErr w:type="spellStart"/>
      <w:r w:rsidRPr="002A71E5">
        <w:rPr>
          <w:rFonts w:ascii="Calibri" w:hAnsi="Calibri" w:cs="Calibri"/>
          <w:sz w:val="22"/>
          <w:szCs w:val="22"/>
        </w:rPr>
        <w:t>GrafAnc</w:t>
      </w:r>
      <w:proofErr w:type="spellEnd"/>
      <w:r w:rsidRPr="002A71E5">
        <w:rPr>
          <w:rFonts w:ascii="Calibri" w:hAnsi="Calibri" w:cs="Calibri"/>
          <w:sz w:val="22"/>
          <w:szCs w:val="22"/>
        </w:rPr>
        <w:t xml:space="preserve">: To estimate global ancestry patterns, we propose using the </w:t>
      </w:r>
      <w:proofErr w:type="spellStart"/>
      <w:r w:rsidRPr="002A71E5">
        <w:rPr>
          <w:rFonts w:ascii="Calibri" w:hAnsi="Calibri" w:cs="Calibri"/>
          <w:sz w:val="22"/>
          <w:szCs w:val="22"/>
        </w:rPr>
        <w:t>GrafAnc</w:t>
      </w:r>
      <w:proofErr w:type="spellEnd"/>
      <w:r w:rsidRPr="002A71E5">
        <w:rPr>
          <w:rFonts w:ascii="Calibri" w:hAnsi="Calibri" w:cs="Calibri"/>
          <w:sz w:val="22"/>
          <w:szCs w:val="22"/>
        </w:rPr>
        <w:t xml:space="preserve"> classifier to estimate the global ancestry of each sample. </w:t>
      </w:r>
      <w:proofErr w:type="spellStart"/>
      <w:r w:rsidRPr="002A71E5">
        <w:rPr>
          <w:rFonts w:ascii="Calibri" w:hAnsi="Calibri" w:cs="Calibri"/>
          <w:sz w:val="22"/>
          <w:szCs w:val="22"/>
        </w:rPr>
        <w:t>GrafAnc</w:t>
      </w:r>
      <w:proofErr w:type="spellEnd"/>
      <w:r w:rsidRPr="002A71E5">
        <w:rPr>
          <w:rFonts w:ascii="Calibri" w:hAnsi="Calibri" w:cs="Calibri"/>
          <w:sz w:val="22"/>
          <w:szCs w:val="22"/>
        </w:rPr>
        <w:t xml:space="preserve"> is designed to classify genetic ancestry from human genomic data by calculating genetic distances between individual samples and reference populations. The tool estimates ancestry proportions at both continental and subcontinental levels using a series of genetic distance (GD) scores and other specialized metrics. The full detailed guidance can be found </w:t>
      </w:r>
      <w:hyperlink w:history="1" r:id="rId6">
        <w:r w:rsidRPr="00FB7858">
          <w:rPr>
            <w:rStyle w:val="Hyperlink"/>
            <w:rFonts w:ascii="Calibri" w:hAnsi="Calibri" w:cs="Calibri"/>
            <w:sz w:val="22"/>
            <w:szCs w:val="22"/>
          </w:rPr>
          <w:t>here</w:t>
        </w:r>
      </w:hyperlink>
      <w:r w:rsidRPr="002A71E5">
        <w:rPr>
          <w:rFonts w:ascii="Calibri" w:hAnsi="Calibri" w:cs="Calibri"/>
          <w:sz w:val="22"/>
          <w:szCs w:val="22"/>
        </w:rPr>
        <w:t xml:space="preserve">. </w:t>
      </w:r>
    </w:p>
    <w:p w:rsidRPr="002A71E5" w:rsidR="002A71E5" w:rsidP="002A71E5" w:rsidRDefault="002A71E5" w14:paraId="5D1A7A4A" w14:textId="5B777FFC">
      <w:pPr>
        <w:spacing w:before="100" w:beforeAutospacing="1" w:after="100" w:afterAutospacing="1" w:line="240" w:lineRule="auto"/>
        <w:outlineLvl w:val="3"/>
        <w:rPr>
          <w:rFonts w:ascii="Calibri" w:hAnsi="Calibri" w:cs="Calibri"/>
          <w:sz w:val="22"/>
          <w:szCs w:val="22"/>
        </w:rPr>
      </w:pPr>
      <w:r w:rsidRPr="002A71E5">
        <w:rPr>
          <w:rFonts w:ascii="Calibri" w:hAnsi="Calibri" w:cs="Calibri"/>
          <w:sz w:val="22"/>
          <w:szCs w:val="22"/>
        </w:rPr>
        <w:t xml:space="preserve">Briefly, </w:t>
      </w:r>
      <w:proofErr w:type="spellStart"/>
      <w:r w:rsidRPr="002A71E5">
        <w:rPr>
          <w:rFonts w:ascii="Calibri" w:hAnsi="Calibri" w:cs="Calibri"/>
          <w:sz w:val="22"/>
          <w:szCs w:val="22"/>
        </w:rPr>
        <w:t>GrafAnc</w:t>
      </w:r>
      <w:proofErr w:type="spellEnd"/>
      <w:r w:rsidRPr="002A71E5">
        <w:rPr>
          <w:rFonts w:ascii="Calibri" w:hAnsi="Calibri" w:cs="Calibri"/>
          <w:sz w:val="22"/>
          <w:szCs w:val="22"/>
        </w:rPr>
        <w:t xml:space="preserve"> accepts genotype data in PLINK format </w:t>
      </w:r>
      <w:proofErr w:type="gramStart"/>
      <w:r w:rsidRPr="002A71E5">
        <w:rPr>
          <w:rFonts w:ascii="Calibri" w:hAnsi="Calibri" w:cs="Calibri"/>
          <w:sz w:val="22"/>
          <w:szCs w:val="22"/>
        </w:rPr>
        <w:t>(.fam, .</w:t>
      </w:r>
      <w:proofErr w:type="spellStart"/>
      <w:r w:rsidRPr="002A71E5">
        <w:rPr>
          <w:rFonts w:ascii="Calibri" w:hAnsi="Calibri" w:cs="Calibri"/>
          <w:sz w:val="22"/>
          <w:szCs w:val="22"/>
        </w:rPr>
        <w:t>bim</w:t>
      </w:r>
      <w:proofErr w:type="spellEnd"/>
      <w:r w:rsidRPr="002A71E5">
        <w:rPr>
          <w:rFonts w:ascii="Calibri" w:hAnsi="Calibri" w:cs="Calibri"/>
          <w:sz w:val="22"/>
          <w:szCs w:val="22"/>
        </w:rPr>
        <w:t>, .bed</w:t>
      </w:r>
      <w:proofErr w:type="gramEnd"/>
      <w:r w:rsidRPr="002A71E5">
        <w:rPr>
          <w:rFonts w:ascii="Calibri" w:hAnsi="Calibri" w:cs="Calibri"/>
          <w:sz w:val="22"/>
          <w:szCs w:val="22"/>
        </w:rPr>
        <w:t>) or VCF format (.</w:t>
      </w:r>
      <w:proofErr w:type="spellStart"/>
      <w:r w:rsidRPr="002A71E5">
        <w:rPr>
          <w:rFonts w:ascii="Calibri" w:hAnsi="Calibri" w:cs="Calibri"/>
          <w:sz w:val="22"/>
          <w:szCs w:val="22"/>
        </w:rPr>
        <w:t>vcf</w:t>
      </w:r>
      <w:proofErr w:type="spellEnd"/>
      <w:r w:rsidRPr="002A71E5">
        <w:rPr>
          <w:rFonts w:ascii="Calibri" w:hAnsi="Calibri" w:cs="Calibri"/>
          <w:sz w:val="22"/>
          <w:szCs w:val="22"/>
        </w:rPr>
        <w:t xml:space="preserve"> </w:t>
      </w:r>
      <w:proofErr w:type="gramStart"/>
      <w:r w:rsidRPr="002A71E5">
        <w:rPr>
          <w:rFonts w:ascii="Calibri" w:hAnsi="Calibri" w:cs="Calibri"/>
          <w:sz w:val="22"/>
          <w:szCs w:val="22"/>
        </w:rPr>
        <w:t>or .</w:t>
      </w:r>
      <w:proofErr w:type="gramEnd"/>
      <w:r w:rsidRPr="002A71E5">
        <w:rPr>
          <w:rFonts w:ascii="Calibri" w:hAnsi="Calibri" w:cs="Calibri"/>
          <w:sz w:val="22"/>
          <w:szCs w:val="22"/>
        </w:rPr>
        <w:t xml:space="preserve">vcf.gz) and works with variants labeled using RS IDs and/or chromosome positions in either GRCh37 or GRCh38. </w:t>
      </w:r>
      <w:r w:rsidRPr="002A71E5">
        <w:rPr>
          <w:rFonts w:ascii="Calibri" w:hAnsi="Calibri" w:cs="Calibri"/>
          <w:sz w:val="22"/>
          <w:szCs w:val="22"/>
        </w:rPr>
        <w:lastRenderedPageBreak/>
        <w:t xml:space="preserve">It requires at least 10,000 ancestry SNPs for reliable continental classification and 50,000 SNPs for subcontinental classification. </w:t>
      </w:r>
    </w:p>
    <w:p w:rsidRPr="00780BC6" w:rsidR="002A71E5" w:rsidP="002C539D" w:rsidRDefault="002A71E5" w14:paraId="05E96278" w14:textId="7D30B8A5">
      <w:pPr>
        <w:spacing w:before="100" w:beforeAutospacing="1" w:after="100" w:afterAutospacing="1" w:line="240" w:lineRule="auto"/>
        <w:outlineLvl w:val="3"/>
        <w:rPr>
          <w:rFonts w:ascii="Calibri" w:hAnsi="Calibri" w:cs="Calibri"/>
          <w:sz w:val="22"/>
          <w:szCs w:val="22"/>
        </w:rPr>
      </w:pPr>
      <w:proofErr w:type="spellStart"/>
      <w:r w:rsidRPr="002A71E5">
        <w:rPr>
          <w:rFonts w:ascii="Calibri" w:hAnsi="Calibri" w:cs="Calibri"/>
          <w:sz w:val="22"/>
          <w:szCs w:val="22"/>
        </w:rPr>
        <w:t>GrafAnc</w:t>
      </w:r>
      <w:proofErr w:type="spellEnd"/>
      <w:r w:rsidRPr="002A71E5">
        <w:rPr>
          <w:rFonts w:ascii="Calibri" w:hAnsi="Calibri" w:cs="Calibri"/>
          <w:sz w:val="22"/>
          <w:szCs w:val="22"/>
        </w:rPr>
        <w:t xml:space="preserve"> assigns each sample with a continental ancestry, namely, African, Middle East and North Africa, European, South Asian,</w:t>
      </w:r>
      <w:r>
        <w:rPr>
          <w:rFonts w:ascii="Calibri" w:hAnsi="Calibri" w:cs="Calibri"/>
          <w:sz w:val="22"/>
          <w:szCs w:val="22"/>
        </w:rPr>
        <w:t xml:space="preserve"> </w:t>
      </w:r>
      <w:r w:rsidRPr="002A71E5">
        <w:rPr>
          <w:rFonts w:ascii="Calibri" w:hAnsi="Calibri" w:cs="Calibri"/>
          <w:sz w:val="22"/>
          <w:szCs w:val="22"/>
        </w:rPr>
        <w:t>East Asian, American, Oceania and Multi-ancestry.</w:t>
      </w:r>
    </w:p>
    <w:p w:rsidRPr="004A55B0" w:rsidR="004A55B0" w:rsidP="000818AC" w:rsidRDefault="004A55B0" w14:paraId="0491B4A2" w14:textId="77777777">
      <w:pPr>
        <w:spacing w:before="100" w:beforeAutospacing="1" w:after="100" w:afterAutospacing="1" w:line="240" w:lineRule="auto"/>
        <w:outlineLvl w:val="3"/>
        <w:rPr>
          <w:rFonts w:ascii="Calibri" w:hAnsi="Calibri" w:eastAsia="Times New Roman" w:cs="Calibri"/>
          <w:b/>
          <w:bCs/>
          <w:kern w:val="0"/>
          <w:sz w:val="22"/>
          <w:szCs w:val="22"/>
          <w14:ligatures w14:val="none"/>
        </w:rPr>
      </w:pPr>
      <w:r w:rsidRPr="004A55B0">
        <w:rPr>
          <w:rFonts w:ascii="Calibri" w:hAnsi="Calibri" w:eastAsia="Times New Roman" w:cs="Calibri"/>
          <w:b/>
          <w:bCs/>
          <w:kern w:val="0"/>
          <w:sz w:val="22"/>
          <w:szCs w:val="22"/>
          <w14:ligatures w14:val="none"/>
        </w:rPr>
        <w:t>5. Deliverables</w:t>
      </w:r>
    </w:p>
    <w:p w:rsidRPr="004A55B0" w:rsidR="004A55B0" w:rsidP="000818AC" w:rsidRDefault="004A55B0" w14:paraId="64CB63A5" w14:textId="77777777">
      <w:pPr>
        <w:numPr>
          <w:ilvl w:val="0"/>
          <w:numId w:val="28"/>
        </w:numPr>
        <w:spacing w:before="100" w:beforeAutospacing="1" w:after="100" w:afterAutospacing="1" w:line="240" w:lineRule="auto"/>
        <w:rPr>
          <w:rFonts w:ascii="Calibri" w:hAnsi="Calibri" w:eastAsia="Times New Roman" w:cs="Calibri"/>
          <w:kern w:val="0"/>
          <w:sz w:val="22"/>
          <w:szCs w:val="22"/>
          <w14:ligatures w14:val="none"/>
        </w:rPr>
      </w:pPr>
      <w:r w:rsidRPr="004A55B0">
        <w:rPr>
          <w:rFonts w:ascii="Calibri" w:hAnsi="Calibri" w:eastAsia="Times New Roman" w:cs="Calibri"/>
          <w:kern w:val="0"/>
          <w:sz w:val="22"/>
          <w:szCs w:val="22"/>
          <w14:ligatures w14:val="none"/>
        </w:rPr>
        <w:t>GWAS Summary Statistics (Prefer TSV/CSV format):</w:t>
      </w:r>
    </w:p>
    <w:p w:rsidRPr="001A4607" w:rsidR="001A4607" w:rsidP="00C22D97" w:rsidRDefault="004A55B0" w14:paraId="11D86966" w14:textId="77777777">
      <w:pPr>
        <w:numPr>
          <w:ilvl w:val="1"/>
          <w:numId w:val="28"/>
        </w:numPr>
        <w:spacing w:before="100" w:beforeAutospacing="1" w:after="100" w:afterAutospacing="1" w:line="240" w:lineRule="auto"/>
        <w:rPr>
          <w:rFonts w:ascii="Calibri" w:hAnsi="Calibri" w:eastAsia="Times New Roman" w:cs="Calibri"/>
          <w:sz w:val="22"/>
          <w:szCs w:val="22"/>
        </w:rPr>
      </w:pPr>
      <w:bookmarkStart w:name="OLE_LINK17" w:id="4"/>
      <w:r w:rsidRPr="001A4607">
        <w:rPr>
          <w:rFonts w:ascii="Calibri" w:hAnsi="Calibri" w:eastAsia="Times New Roman" w:cs="Calibri"/>
          <w:kern w:val="0"/>
          <w:sz w:val="22"/>
          <w:szCs w:val="22"/>
          <w14:ligatures w14:val="none"/>
        </w:rPr>
        <w:t xml:space="preserve">Columns: </w:t>
      </w:r>
      <w:r w:rsidRPr="001A4607" w:rsidR="001A4607">
        <w:rPr>
          <w:rFonts w:ascii="Calibri" w:hAnsi="Calibri" w:eastAsia="Times New Roman" w:cs="Calibri"/>
          <w:kern w:val="0"/>
          <w:sz w:val="22"/>
          <w:szCs w:val="22"/>
          <w14:ligatures w14:val="none"/>
        </w:rPr>
        <w:t xml:space="preserve">Chromosome, Position, SNP ID (e.g., </w:t>
      </w:r>
      <w:proofErr w:type="spellStart"/>
      <w:r w:rsidRPr="001A4607" w:rsidR="001A4607">
        <w:rPr>
          <w:rFonts w:ascii="Calibri" w:hAnsi="Calibri" w:eastAsia="Times New Roman" w:cs="Calibri"/>
          <w:kern w:val="0"/>
          <w:sz w:val="22"/>
          <w:szCs w:val="22"/>
          <w14:ligatures w14:val="none"/>
        </w:rPr>
        <w:t>rsID</w:t>
      </w:r>
      <w:proofErr w:type="spellEnd"/>
      <w:r w:rsidRPr="001A4607" w:rsidR="001A4607">
        <w:rPr>
          <w:rFonts w:ascii="Calibri" w:hAnsi="Calibri" w:eastAsia="Times New Roman" w:cs="Calibri"/>
          <w:kern w:val="0"/>
          <w:sz w:val="22"/>
          <w:szCs w:val="22"/>
          <w14:ligatures w14:val="none"/>
        </w:rPr>
        <w:t xml:space="preserve"> or another unique variant identifier), Effect Allele, Other Allele, Effect Allele Frequency, Effect Allele Frequency in Controls, Effect Allele Frequency in Cases, Beta (log-odds ratio), Standard Error (SE), p-value, N for cases, N for controls, Imputation Quality (if available), and Hardy-Weinberg Equilibrium (HWE) test results (if available)</w:t>
      </w:r>
      <w:r w:rsidRPr="001A4607">
        <w:rPr>
          <w:rFonts w:ascii="Calibri" w:hAnsi="Calibri" w:eastAsia="Times New Roman" w:cs="Calibri"/>
          <w:kern w:val="0"/>
          <w:sz w:val="22"/>
          <w:szCs w:val="22"/>
          <w14:ligatures w14:val="none"/>
        </w:rPr>
        <w:t>.</w:t>
      </w:r>
      <w:r w:rsidRPr="001A4607" w:rsidR="0070319F">
        <w:rPr>
          <w:rFonts w:ascii="Calibri" w:hAnsi="Calibri" w:eastAsia="Times New Roman" w:cs="Calibri"/>
          <w:kern w:val="0"/>
          <w:sz w:val="22"/>
          <w:szCs w:val="22"/>
          <w14:ligatures w14:val="none"/>
        </w:rPr>
        <w:t xml:space="preserve"> </w:t>
      </w:r>
      <w:r w:rsidRPr="001A4607" w:rsidR="001A4607">
        <w:rPr>
          <w:rFonts w:ascii="Calibri" w:hAnsi="Calibri" w:eastAsia="Times New Roman" w:cs="Calibri"/>
          <w:kern w:val="0"/>
          <w:sz w:val="22"/>
          <w:szCs w:val="22"/>
          <w14:ligatures w14:val="none"/>
        </w:rPr>
        <w:t>If you used the REGENIE pipeline as described here</w:t>
      </w:r>
      <w:r w:rsidRPr="001A4607" w:rsidR="001A4607">
        <w:rPr>
          <w:rFonts w:ascii="Calibri" w:hAnsi="Calibri" w:eastAsia="Times New Roman" w:cs="Calibri"/>
          <w:kern w:val="0"/>
          <w:sz w:val="22"/>
          <w:szCs w:val="22"/>
          <w14:ligatures w14:val="none"/>
        </w:rPr>
        <w:t xml:space="preserve">: </w:t>
      </w:r>
      <w:r w:rsidRPr="001A4607" w:rsidR="0070319F">
        <w:rPr>
          <w:rFonts w:ascii="Calibri" w:hAnsi="Calibri" w:eastAsia="Times New Roman" w:cs="Calibri"/>
          <w:kern w:val="0"/>
          <w:sz w:val="22"/>
          <w:szCs w:val="22"/>
          <w14:ligatures w14:val="none"/>
        </w:rPr>
        <w:t xml:space="preserve"> </w:t>
      </w:r>
      <w:hyperlink w:history="1" r:id="rId7">
        <w:r w:rsidRPr="001A4607" w:rsidR="0070319F">
          <w:rPr>
            <w:rStyle w:val="Hyperlink"/>
            <w:rFonts w:ascii="Calibri" w:hAnsi="Calibri" w:eastAsia="Times New Roman" w:cs="Calibri"/>
            <w:kern w:val="0"/>
            <w:sz w:val="22"/>
            <w:szCs w:val="22"/>
            <w14:ligatures w14:val="none"/>
          </w:rPr>
          <w:t>https://github.com/confluence-breast-cancer-consortia/Confluence_Analysis_Pipeline/blob/main/README.md</w:t>
        </w:r>
      </w:hyperlink>
      <w:r w:rsidRPr="001A4607" w:rsidR="0070319F">
        <w:rPr>
          <w:rFonts w:ascii="Calibri" w:hAnsi="Calibri" w:eastAsia="Times New Roman" w:cs="Calibri"/>
          <w:kern w:val="0"/>
          <w:sz w:val="22"/>
          <w:szCs w:val="22"/>
          <w14:ligatures w14:val="none"/>
        </w:rPr>
        <w:t xml:space="preserve">, </w:t>
      </w:r>
      <w:bookmarkEnd w:id="4"/>
      <w:r w:rsidRPr="001A4607" w:rsidR="001A4607">
        <w:rPr>
          <w:rFonts w:ascii="Calibri" w:hAnsi="Calibri" w:eastAsia="Times New Roman" w:cs="Calibri"/>
          <w:kern w:val="0"/>
          <w:sz w:val="22"/>
          <w:szCs w:val="22"/>
          <w14:ligatures w14:val="none"/>
        </w:rPr>
        <w:t xml:space="preserve">it would be ideal if you could share the direct REGENIE output, as it includes all the required </w:t>
      </w:r>
      <w:proofErr w:type="spellStart"/>
      <w:r w:rsidRPr="001A4607" w:rsidR="001A4607">
        <w:rPr>
          <w:rFonts w:ascii="Calibri" w:hAnsi="Calibri" w:eastAsia="Times New Roman" w:cs="Calibri"/>
          <w:kern w:val="0"/>
          <w:sz w:val="22"/>
          <w:szCs w:val="22"/>
          <w14:ligatures w14:val="none"/>
        </w:rPr>
        <w:t>information.</w:t>
      </w:r>
    </w:p>
    <w:p w:rsidRPr="001A4607" w:rsidR="6D1CE55F" w:rsidP="00C22D97" w:rsidRDefault="5B4658CB" w14:paraId="0390390E" w14:textId="11FF7FD9">
      <w:pPr>
        <w:numPr>
          <w:ilvl w:val="1"/>
          <w:numId w:val="28"/>
        </w:numPr>
        <w:spacing w:before="100" w:beforeAutospacing="1" w:after="100" w:afterAutospacing="1" w:line="240" w:lineRule="auto"/>
        <w:rPr>
          <w:rFonts w:ascii="Calibri" w:hAnsi="Calibri" w:eastAsia="Times New Roman" w:cs="Calibri"/>
          <w:sz w:val="22"/>
          <w:szCs w:val="22"/>
        </w:rPr>
      </w:pPr>
      <w:r w:rsidRPr="001A4607">
        <w:rPr>
          <w:rFonts w:ascii="Calibri" w:hAnsi="Calibri" w:eastAsia="Times New Roman" w:cs="Calibri"/>
          <w:sz w:val="22"/>
          <w:szCs w:val="22"/>
        </w:rPr>
        <w:t>Fo</w:t>
      </w:r>
      <w:proofErr w:type="spellEnd"/>
      <w:r w:rsidRPr="001A4607">
        <w:rPr>
          <w:rFonts w:ascii="Calibri" w:hAnsi="Calibri" w:eastAsia="Times New Roman" w:cs="Calibri"/>
          <w:sz w:val="22"/>
          <w:szCs w:val="22"/>
        </w:rPr>
        <w:t>r multi-ancestry GWAS summary statistics: Provide ancestry-stratified sample sizes</w:t>
      </w:r>
    </w:p>
    <w:p w:rsidRPr="004A55B0" w:rsidR="00A01364" w:rsidP="000818AC" w:rsidRDefault="00A01364" w14:paraId="64F2FEE5" w14:textId="11C62CE7">
      <w:pPr>
        <w:numPr>
          <w:ilvl w:val="1"/>
          <w:numId w:val="28"/>
        </w:numPr>
        <w:spacing w:before="100" w:beforeAutospacing="1" w:after="100" w:afterAutospacing="1" w:line="240" w:lineRule="auto"/>
        <w:rPr>
          <w:rFonts w:ascii="Calibri" w:hAnsi="Calibri" w:eastAsia="Times New Roman" w:cs="Calibri"/>
          <w:kern w:val="0"/>
          <w:sz w:val="22"/>
          <w:szCs w:val="22"/>
          <w14:ligatures w14:val="none"/>
        </w:rPr>
      </w:pPr>
      <w:r>
        <w:rPr>
          <w:rFonts w:ascii="Calibri" w:hAnsi="Calibri" w:eastAsia="Times New Roman" w:cs="Calibri"/>
          <w:kern w:val="0"/>
          <w:sz w:val="22"/>
          <w:szCs w:val="22"/>
          <w14:ligatures w14:val="none"/>
        </w:rPr>
        <w:t xml:space="preserve">Please </w:t>
      </w:r>
      <w:r w:rsidR="00913F4A">
        <w:rPr>
          <w:rFonts w:ascii="Calibri" w:hAnsi="Calibri" w:eastAsia="Times New Roman" w:cs="Calibri"/>
          <w:kern w:val="0"/>
          <w:sz w:val="22"/>
          <w:szCs w:val="22"/>
          <w14:ligatures w14:val="none"/>
        </w:rPr>
        <w:t>specify</w:t>
      </w:r>
      <w:r>
        <w:rPr>
          <w:rFonts w:ascii="Calibri" w:hAnsi="Calibri" w:eastAsia="Times New Roman" w:cs="Calibri"/>
          <w:kern w:val="0"/>
          <w:sz w:val="22"/>
          <w:szCs w:val="22"/>
          <w14:ligatures w14:val="none"/>
        </w:rPr>
        <w:t xml:space="preserve"> what genome build is used for the position. The preferred build is HG38.</w:t>
      </w:r>
    </w:p>
    <w:p w:rsidR="4DE66F01" w:rsidP="4DE66F01" w:rsidRDefault="5B4658CB" w14:paraId="48C20499" w14:textId="6BA1497A">
      <w:pPr>
        <w:numPr>
          <w:ilvl w:val="0"/>
          <w:numId w:val="28"/>
        </w:numPr>
        <w:spacing w:beforeAutospacing="1" w:afterAutospacing="1" w:line="240" w:lineRule="auto"/>
        <w:outlineLvl w:val="3"/>
        <w:rPr>
          <w:rFonts w:ascii="Calibri" w:hAnsi="Calibri" w:eastAsia="Times New Roman" w:cs="Calibri"/>
          <w:sz w:val="22"/>
          <w:szCs w:val="22"/>
        </w:rPr>
      </w:pPr>
      <w:r w:rsidRPr="5B4658CB">
        <w:rPr>
          <w:rFonts w:ascii="Calibri" w:hAnsi="Calibri" w:eastAsia="Times New Roman" w:cs="Calibri"/>
          <w:sz w:val="22"/>
          <w:szCs w:val="22"/>
        </w:rPr>
        <w:t>Meta-data: provide information on genotyping platform(s), pre-imputation individual- and variant-level QC exclusions, imputation protocol and post-imputation exclusions, and association analyses (see study description table).</w:t>
      </w:r>
      <w:r w:rsidR="00C20DF9">
        <w:rPr>
          <w:rFonts w:ascii="Calibri" w:hAnsi="Calibri" w:eastAsia="Times New Roman" w:cs="Calibri"/>
          <w:sz w:val="22"/>
          <w:szCs w:val="22"/>
        </w:rPr>
        <w:t xml:space="preserve"> </w:t>
      </w:r>
    </w:p>
    <w:p w:rsidRPr="004A55B0" w:rsidR="004A55B0" w:rsidP="000818AC" w:rsidRDefault="004A55B0" w14:paraId="686BD879" w14:textId="184D08E0">
      <w:pPr>
        <w:spacing w:before="100" w:beforeAutospacing="1" w:after="100" w:afterAutospacing="1" w:line="240" w:lineRule="auto"/>
        <w:outlineLvl w:val="3"/>
        <w:rPr>
          <w:rFonts w:ascii="Calibri" w:hAnsi="Calibri" w:eastAsia="Times New Roman" w:cs="Calibri"/>
          <w:b/>
          <w:bCs/>
          <w:kern w:val="0"/>
          <w:sz w:val="22"/>
          <w:szCs w:val="22"/>
          <w14:ligatures w14:val="none"/>
        </w:rPr>
      </w:pPr>
      <w:r w:rsidRPr="004A55B0">
        <w:rPr>
          <w:rFonts w:ascii="Calibri" w:hAnsi="Calibri" w:eastAsia="Times New Roman" w:cs="Calibri"/>
          <w:b/>
          <w:bCs/>
          <w:kern w:val="0"/>
          <w:sz w:val="22"/>
          <w:szCs w:val="22"/>
          <w14:ligatures w14:val="none"/>
        </w:rPr>
        <w:t>6. Alternative Options</w:t>
      </w:r>
    </w:p>
    <w:p w:rsidRPr="00293CFB" w:rsidR="00293CFB" w:rsidP="000818AC" w:rsidRDefault="00293CFB" w14:paraId="1098C18A" w14:textId="69716A58">
      <w:pPr>
        <w:spacing w:before="100" w:beforeAutospacing="1" w:after="100" w:afterAutospacing="1" w:line="240" w:lineRule="auto"/>
        <w:ind w:left="360"/>
        <w:rPr>
          <w:rFonts w:ascii="Calibri" w:hAnsi="Calibri" w:eastAsia="Times New Roman" w:cs="Calibri"/>
          <w:kern w:val="0"/>
          <w:sz w:val="22"/>
          <w:szCs w:val="22"/>
          <w14:ligatures w14:val="none"/>
        </w:rPr>
      </w:pPr>
      <w:r w:rsidRPr="00293CFB">
        <w:rPr>
          <w:rFonts w:ascii="Calibri" w:hAnsi="Calibri" w:eastAsia="Times New Roman" w:cs="Calibri"/>
          <w:b/>
          <w:bCs/>
          <w:kern w:val="0"/>
          <w:sz w:val="22"/>
          <w:szCs w:val="22"/>
          <w14:ligatures w14:val="none"/>
        </w:rPr>
        <w:t>Share Existing GWAS Summary Statistics</w:t>
      </w:r>
    </w:p>
    <w:p w:rsidRPr="00293CFB" w:rsidR="00293CFB" w:rsidP="000818AC" w:rsidRDefault="00293CFB" w14:paraId="4F458A5F" w14:textId="77777777">
      <w:pPr>
        <w:numPr>
          <w:ilvl w:val="0"/>
          <w:numId w:val="33"/>
        </w:numPr>
        <w:spacing w:before="100" w:beforeAutospacing="1" w:after="100" w:afterAutospacing="1" w:line="240" w:lineRule="auto"/>
        <w:rPr>
          <w:rFonts w:ascii="Calibri" w:hAnsi="Calibri" w:eastAsia="Times New Roman" w:cs="Calibri"/>
          <w:kern w:val="0"/>
          <w:sz w:val="22"/>
          <w:szCs w:val="22"/>
          <w14:ligatures w14:val="none"/>
        </w:rPr>
      </w:pPr>
      <w:r w:rsidRPr="00293CFB">
        <w:rPr>
          <w:rFonts w:ascii="Calibri" w:hAnsi="Calibri" w:eastAsia="Times New Roman" w:cs="Calibri"/>
          <w:kern w:val="0"/>
          <w:sz w:val="22"/>
          <w:szCs w:val="22"/>
          <w14:ligatures w14:val="none"/>
        </w:rPr>
        <w:t>We are happy to receive any existing breast cancer GWAS files (overall, subtype, ancestry-stratified, etc.).</w:t>
      </w:r>
    </w:p>
    <w:p w:rsidRPr="00293CFB" w:rsidR="00293CFB" w:rsidP="000818AC" w:rsidRDefault="00293CFB" w14:paraId="39DA440A" w14:textId="77777777">
      <w:pPr>
        <w:numPr>
          <w:ilvl w:val="0"/>
          <w:numId w:val="33"/>
        </w:numPr>
        <w:spacing w:before="100" w:beforeAutospacing="1" w:after="100" w:afterAutospacing="1" w:line="240" w:lineRule="auto"/>
        <w:rPr>
          <w:rFonts w:ascii="Calibri" w:hAnsi="Calibri" w:eastAsia="Times New Roman" w:cs="Calibri"/>
          <w:kern w:val="0"/>
          <w:sz w:val="22"/>
          <w:szCs w:val="22"/>
          <w14:ligatures w14:val="none"/>
        </w:rPr>
      </w:pPr>
      <w:r w:rsidRPr="00293CFB">
        <w:rPr>
          <w:rFonts w:ascii="Calibri" w:hAnsi="Calibri" w:eastAsia="Times New Roman" w:cs="Calibri"/>
          <w:kern w:val="0"/>
          <w:sz w:val="22"/>
          <w:szCs w:val="22"/>
          <w14:ligatures w14:val="none"/>
        </w:rPr>
        <w:t>Our team can handle additional QC, meta-analysis, and post-processing.</w:t>
      </w:r>
    </w:p>
    <w:p w:rsidRPr="00293CFB" w:rsidR="00293CFB" w:rsidP="000818AC" w:rsidRDefault="00293CFB" w14:paraId="05711232" w14:textId="4339A029">
      <w:pPr>
        <w:spacing w:before="100" w:beforeAutospacing="1" w:after="100" w:afterAutospacing="1" w:line="240" w:lineRule="auto"/>
        <w:ind w:left="360"/>
        <w:rPr>
          <w:rFonts w:ascii="Calibri" w:hAnsi="Calibri" w:eastAsia="Times New Roman" w:cs="Calibri"/>
          <w:kern w:val="0"/>
          <w:sz w:val="22"/>
          <w:szCs w:val="22"/>
          <w14:ligatures w14:val="none"/>
        </w:rPr>
      </w:pPr>
      <w:r w:rsidRPr="00293CFB">
        <w:rPr>
          <w:rFonts w:ascii="Calibri" w:hAnsi="Calibri" w:eastAsia="Times New Roman" w:cs="Calibri"/>
          <w:b/>
          <w:bCs/>
          <w:kern w:val="0"/>
          <w:sz w:val="22"/>
          <w:szCs w:val="22"/>
          <w14:ligatures w14:val="none"/>
        </w:rPr>
        <w:t>Minimal Ancestry Definitions</w:t>
      </w:r>
    </w:p>
    <w:p w:rsidRPr="004A55B0" w:rsidR="004A55B0" w:rsidP="000818AC" w:rsidRDefault="00293CFB" w14:paraId="5013CBD6" w14:textId="238901C3">
      <w:pPr>
        <w:numPr>
          <w:ilvl w:val="0"/>
          <w:numId w:val="34"/>
        </w:numPr>
        <w:spacing w:before="100" w:beforeAutospacing="1" w:after="100" w:afterAutospacing="1" w:line="240" w:lineRule="auto"/>
        <w:rPr>
          <w:rFonts w:ascii="Calibri" w:hAnsi="Calibri" w:eastAsia="Times New Roman" w:cs="Calibri"/>
          <w:kern w:val="0"/>
          <w:sz w:val="22"/>
          <w:szCs w:val="22"/>
          <w14:ligatures w14:val="none"/>
        </w:rPr>
      </w:pPr>
      <w:r w:rsidRPr="00293CFB">
        <w:rPr>
          <w:rFonts w:ascii="Calibri" w:hAnsi="Calibri" w:eastAsia="Times New Roman" w:cs="Calibri"/>
          <w:kern w:val="0"/>
          <w:sz w:val="22"/>
          <w:szCs w:val="22"/>
          <w14:ligatures w14:val="none"/>
        </w:rPr>
        <w:t xml:space="preserve">If implementing the </w:t>
      </w:r>
      <w:proofErr w:type="spellStart"/>
      <w:r w:rsidRPr="00293CFB">
        <w:rPr>
          <w:rFonts w:ascii="Calibri" w:hAnsi="Calibri" w:eastAsia="Times New Roman" w:cs="Calibri"/>
          <w:kern w:val="0"/>
          <w:sz w:val="22"/>
          <w:szCs w:val="22"/>
          <w14:ligatures w14:val="none"/>
        </w:rPr>
        <w:t>gnomAD</w:t>
      </w:r>
      <w:proofErr w:type="spellEnd"/>
      <w:r w:rsidR="0059162A">
        <w:rPr>
          <w:rFonts w:ascii="Calibri" w:hAnsi="Calibri" w:eastAsia="Times New Roman" w:cs="Calibri"/>
          <w:kern w:val="0"/>
          <w:sz w:val="22"/>
          <w:szCs w:val="22"/>
          <w14:ligatures w14:val="none"/>
        </w:rPr>
        <w:t xml:space="preserve"> </w:t>
      </w:r>
      <w:r w:rsidRPr="00293CFB">
        <w:rPr>
          <w:rFonts w:ascii="Calibri" w:hAnsi="Calibri" w:eastAsia="Times New Roman" w:cs="Calibri"/>
          <w:kern w:val="0"/>
          <w:sz w:val="22"/>
          <w:szCs w:val="22"/>
          <w14:ligatures w14:val="none"/>
        </w:rPr>
        <w:t xml:space="preserve">based approach is infeasible, we welcome current operational definitions (e.g., </w:t>
      </w:r>
      <w:r w:rsidR="0059162A">
        <w:rPr>
          <w:rFonts w:ascii="Calibri" w:hAnsi="Calibri" w:eastAsia="Times New Roman" w:cs="Calibri"/>
          <w:kern w:val="0"/>
          <w:sz w:val="22"/>
          <w:szCs w:val="22"/>
          <w14:ligatures w14:val="none"/>
        </w:rPr>
        <w:t>1000 Genomes based ancestry inference (AFR, AMR, EUR, EAS, SAS) or any in house genetic inferred ancestry approach</w:t>
      </w:r>
      <w:r w:rsidRPr="00293CFB">
        <w:rPr>
          <w:rFonts w:ascii="Calibri" w:hAnsi="Calibri" w:eastAsia="Times New Roman" w:cs="Calibri"/>
          <w:kern w:val="0"/>
          <w:sz w:val="22"/>
          <w:szCs w:val="22"/>
          <w14:ligatures w14:val="none"/>
        </w:rPr>
        <w:t>) and will re</w:t>
      </w:r>
      <w:r w:rsidR="0059162A">
        <w:rPr>
          <w:rFonts w:ascii="Calibri" w:hAnsi="Calibri" w:eastAsia="Times New Roman" w:cs="Calibri"/>
          <w:kern w:val="0"/>
          <w:sz w:val="22"/>
          <w:szCs w:val="22"/>
          <w14:ligatures w14:val="none"/>
        </w:rPr>
        <w:t>port</w:t>
      </w:r>
      <w:r w:rsidRPr="00293CFB">
        <w:rPr>
          <w:rFonts w:ascii="Calibri" w:hAnsi="Calibri" w:eastAsia="Times New Roman" w:cs="Calibri"/>
          <w:kern w:val="0"/>
          <w:sz w:val="22"/>
          <w:szCs w:val="22"/>
          <w14:ligatures w14:val="none"/>
        </w:rPr>
        <w:t xml:space="preserve"> these methods accordingly.</w:t>
      </w:r>
    </w:p>
    <w:p w:rsidRPr="004A55B0" w:rsidR="004A55B0" w:rsidP="000818AC" w:rsidRDefault="004A55B0" w14:paraId="227FB2E6" w14:textId="77777777">
      <w:pPr>
        <w:spacing w:before="100" w:beforeAutospacing="1" w:after="100" w:afterAutospacing="1" w:line="240" w:lineRule="auto"/>
        <w:outlineLvl w:val="3"/>
        <w:rPr>
          <w:rFonts w:ascii="Calibri" w:hAnsi="Calibri" w:eastAsia="Times New Roman" w:cs="Calibri"/>
          <w:b/>
          <w:bCs/>
          <w:kern w:val="0"/>
          <w:sz w:val="22"/>
          <w:szCs w:val="22"/>
          <w14:ligatures w14:val="none"/>
        </w:rPr>
      </w:pPr>
      <w:r w:rsidRPr="004A55B0">
        <w:rPr>
          <w:rFonts w:ascii="Calibri" w:hAnsi="Calibri" w:eastAsia="Times New Roman" w:cs="Calibri"/>
          <w:b/>
          <w:bCs/>
          <w:kern w:val="0"/>
          <w:sz w:val="22"/>
          <w:szCs w:val="22"/>
          <w14:ligatures w14:val="none"/>
        </w:rPr>
        <w:t>7. Next Steps</w:t>
      </w:r>
    </w:p>
    <w:p w:rsidRPr="004A55B0" w:rsidR="004A55B0" w:rsidP="000818AC" w:rsidRDefault="004A55B0" w14:paraId="17FEF973" w14:textId="0778B91C">
      <w:pPr>
        <w:numPr>
          <w:ilvl w:val="0"/>
          <w:numId w:val="30"/>
        </w:numPr>
        <w:spacing w:before="100" w:beforeAutospacing="1" w:after="100" w:afterAutospacing="1" w:line="240" w:lineRule="auto"/>
        <w:rPr>
          <w:rFonts w:ascii="Calibri" w:hAnsi="Calibri" w:eastAsia="Times New Roman" w:cs="Calibri"/>
          <w:kern w:val="0"/>
          <w:sz w:val="22"/>
          <w:szCs w:val="22"/>
          <w14:ligatures w14:val="none"/>
        </w:rPr>
      </w:pPr>
      <w:r w:rsidRPr="004A55B0">
        <w:rPr>
          <w:rFonts w:ascii="Calibri" w:hAnsi="Calibri" w:eastAsia="Times New Roman" w:cs="Calibri"/>
          <w:kern w:val="0"/>
          <w:sz w:val="22"/>
          <w:szCs w:val="22"/>
          <w14:ligatures w14:val="none"/>
        </w:rPr>
        <w:t>Confirm feasibility: Indicate whether new analyses can be conducted or existing results shared</w:t>
      </w:r>
      <w:r w:rsidR="00EF4558">
        <w:rPr>
          <w:rFonts w:ascii="Calibri" w:hAnsi="Calibri" w:eastAsia="Times New Roman" w:cs="Calibri"/>
          <w:kern w:val="0"/>
          <w:sz w:val="22"/>
          <w:szCs w:val="22"/>
          <w14:ligatures w14:val="none"/>
        </w:rPr>
        <w:t xml:space="preserve"> before May 1</w:t>
      </w:r>
      <w:r w:rsidR="00D76170">
        <w:rPr>
          <w:rFonts w:ascii="Calibri" w:hAnsi="Calibri" w:eastAsia="Times New Roman" w:cs="Calibri"/>
          <w:kern w:val="0"/>
          <w:sz w:val="22"/>
          <w:szCs w:val="22"/>
          <w14:ligatures w14:val="none"/>
        </w:rPr>
        <w:t>5</w:t>
      </w:r>
      <w:r w:rsidR="00D76170">
        <w:rPr>
          <w:rFonts w:ascii="Calibri" w:hAnsi="Calibri" w:eastAsia="Times New Roman" w:cs="Calibri"/>
          <w:kern w:val="0"/>
          <w:sz w:val="22"/>
          <w:szCs w:val="22"/>
          <w:vertAlign w:val="superscript"/>
          <w14:ligatures w14:val="none"/>
        </w:rPr>
        <w:t>th</w:t>
      </w:r>
      <w:r w:rsidR="00EF4558">
        <w:rPr>
          <w:rFonts w:ascii="Calibri" w:hAnsi="Calibri" w:eastAsia="Times New Roman" w:cs="Calibri"/>
          <w:kern w:val="0"/>
          <w:sz w:val="22"/>
          <w:szCs w:val="22"/>
          <w14:ligatures w14:val="none"/>
        </w:rPr>
        <w:t>, 202</w:t>
      </w:r>
      <w:r w:rsidR="002B16E0">
        <w:rPr>
          <w:rFonts w:hint="eastAsia" w:ascii="Calibri" w:hAnsi="Calibri" w:eastAsia="Times New Roman" w:cs="Calibri"/>
          <w:kern w:val="0"/>
          <w:sz w:val="22"/>
          <w:szCs w:val="22"/>
          <w14:ligatures w14:val="none"/>
        </w:rPr>
        <w:t>5</w:t>
      </w:r>
    </w:p>
    <w:p w:rsidRPr="004A55B0" w:rsidR="004A55B0" w:rsidP="000818AC" w:rsidRDefault="00EF4558" w14:paraId="2BB466BA" w14:textId="467A77A5">
      <w:pPr>
        <w:numPr>
          <w:ilvl w:val="0"/>
          <w:numId w:val="30"/>
        </w:numPr>
        <w:spacing w:before="100" w:beforeAutospacing="1" w:after="100" w:afterAutospacing="1" w:line="240" w:lineRule="auto"/>
        <w:rPr>
          <w:rFonts w:ascii="Calibri" w:hAnsi="Calibri" w:eastAsia="Times New Roman" w:cs="Calibri"/>
          <w:kern w:val="0"/>
          <w:sz w:val="22"/>
          <w:szCs w:val="22"/>
          <w14:ligatures w14:val="none"/>
        </w:rPr>
      </w:pPr>
      <w:r>
        <w:rPr>
          <w:rFonts w:ascii="Calibri" w:hAnsi="Calibri" w:eastAsia="Times New Roman" w:cs="Calibri"/>
          <w:kern w:val="0"/>
          <w:sz w:val="22"/>
          <w:szCs w:val="22"/>
          <w14:ligatures w14:val="none"/>
        </w:rPr>
        <w:t>The data will be shared through Box or other preferred approaches</w:t>
      </w:r>
    </w:p>
    <w:p w:rsidRPr="00EF4558" w:rsidR="0052070E" w:rsidP="000818AC" w:rsidRDefault="004A55B0" w14:paraId="4EABDE96" w14:textId="284F9A9B">
      <w:pPr>
        <w:numPr>
          <w:ilvl w:val="0"/>
          <w:numId w:val="30"/>
        </w:numPr>
        <w:spacing w:before="100" w:beforeAutospacing="1" w:after="100" w:afterAutospacing="1" w:line="240" w:lineRule="auto"/>
        <w:rPr>
          <w:rFonts w:ascii="Calibri" w:hAnsi="Calibri" w:cs="Calibri"/>
          <w:sz w:val="22"/>
          <w:szCs w:val="22"/>
        </w:rPr>
      </w:pPr>
      <w:r w:rsidRPr="004A55B0">
        <w:rPr>
          <w:rFonts w:ascii="Calibri" w:hAnsi="Calibri" w:eastAsia="Times New Roman" w:cs="Calibri"/>
          <w:kern w:val="0"/>
          <w:sz w:val="22"/>
          <w:szCs w:val="22"/>
          <w14:ligatures w14:val="none"/>
        </w:rPr>
        <w:t xml:space="preserve">Authorship: </w:t>
      </w:r>
      <w:r w:rsidR="00EF4558">
        <w:rPr>
          <w:rFonts w:ascii="Calibri" w:hAnsi="Calibri" w:eastAsia="Times New Roman" w:cs="Calibri"/>
          <w:kern w:val="0"/>
          <w:sz w:val="22"/>
          <w:szCs w:val="22"/>
          <w14:ligatures w14:val="none"/>
        </w:rPr>
        <w:t>The manuscript plans to use a group authorship. All participating studies will be included as part of the group authorship.</w:t>
      </w:r>
      <w:bookmarkEnd w:id="1"/>
    </w:p>
    <w:sectPr w:rsidRPr="00EF4558" w:rsidR="0052070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42A9"/>
    <w:multiLevelType w:val="multilevel"/>
    <w:tmpl w:val="01CEB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C760B"/>
    <w:multiLevelType w:val="multilevel"/>
    <w:tmpl w:val="B814698C"/>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2" w15:restartNumberingAfterBreak="0">
    <w:nsid w:val="030E6DA1"/>
    <w:multiLevelType w:val="multilevel"/>
    <w:tmpl w:val="019284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6F35085"/>
    <w:multiLevelType w:val="multilevel"/>
    <w:tmpl w:val="ADF4F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1172C"/>
    <w:multiLevelType w:val="multilevel"/>
    <w:tmpl w:val="5D60A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03F99"/>
    <w:multiLevelType w:val="multilevel"/>
    <w:tmpl w:val="00261D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126C4AC"/>
    <w:multiLevelType w:val="hybridMultilevel"/>
    <w:tmpl w:val="F5207B6C"/>
    <w:lvl w:ilvl="0" w:tplc="4C7239F2">
      <w:start w:val="1"/>
      <w:numFmt w:val="bullet"/>
      <w:lvlText w:val=""/>
      <w:lvlJc w:val="left"/>
      <w:pPr>
        <w:ind w:left="1080" w:hanging="360"/>
      </w:pPr>
      <w:rPr>
        <w:rFonts w:hint="default" w:ascii="Symbol" w:hAnsi="Symbol"/>
      </w:rPr>
    </w:lvl>
    <w:lvl w:ilvl="1" w:tplc="880471CA">
      <w:start w:val="1"/>
      <w:numFmt w:val="bullet"/>
      <w:lvlText w:val="o"/>
      <w:lvlJc w:val="left"/>
      <w:pPr>
        <w:ind w:left="1800" w:hanging="360"/>
      </w:pPr>
      <w:rPr>
        <w:rFonts w:hint="default" w:ascii="Courier New" w:hAnsi="Courier New"/>
      </w:rPr>
    </w:lvl>
    <w:lvl w:ilvl="2" w:tplc="D64817EA">
      <w:start w:val="1"/>
      <w:numFmt w:val="bullet"/>
      <w:lvlText w:val=""/>
      <w:lvlJc w:val="left"/>
      <w:pPr>
        <w:ind w:left="2520" w:hanging="360"/>
      </w:pPr>
      <w:rPr>
        <w:rFonts w:hint="default" w:ascii="Wingdings" w:hAnsi="Wingdings"/>
      </w:rPr>
    </w:lvl>
    <w:lvl w:ilvl="3" w:tplc="AC6E9FE6">
      <w:start w:val="1"/>
      <w:numFmt w:val="bullet"/>
      <w:lvlText w:val=""/>
      <w:lvlJc w:val="left"/>
      <w:pPr>
        <w:ind w:left="3240" w:hanging="360"/>
      </w:pPr>
      <w:rPr>
        <w:rFonts w:hint="default" w:ascii="Symbol" w:hAnsi="Symbol"/>
      </w:rPr>
    </w:lvl>
    <w:lvl w:ilvl="4" w:tplc="E4A8B5C0">
      <w:start w:val="1"/>
      <w:numFmt w:val="bullet"/>
      <w:lvlText w:val="o"/>
      <w:lvlJc w:val="left"/>
      <w:pPr>
        <w:ind w:left="3960" w:hanging="360"/>
      </w:pPr>
      <w:rPr>
        <w:rFonts w:hint="default" w:ascii="Courier New" w:hAnsi="Courier New"/>
      </w:rPr>
    </w:lvl>
    <w:lvl w:ilvl="5" w:tplc="2B04AC32">
      <w:start w:val="1"/>
      <w:numFmt w:val="bullet"/>
      <w:lvlText w:val=""/>
      <w:lvlJc w:val="left"/>
      <w:pPr>
        <w:ind w:left="4680" w:hanging="360"/>
      </w:pPr>
      <w:rPr>
        <w:rFonts w:hint="default" w:ascii="Wingdings" w:hAnsi="Wingdings"/>
      </w:rPr>
    </w:lvl>
    <w:lvl w:ilvl="6" w:tplc="7A62A846">
      <w:start w:val="1"/>
      <w:numFmt w:val="bullet"/>
      <w:lvlText w:val=""/>
      <w:lvlJc w:val="left"/>
      <w:pPr>
        <w:ind w:left="5400" w:hanging="360"/>
      </w:pPr>
      <w:rPr>
        <w:rFonts w:hint="default" w:ascii="Symbol" w:hAnsi="Symbol"/>
      </w:rPr>
    </w:lvl>
    <w:lvl w:ilvl="7" w:tplc="2040AEFC">
      <w:start w:val="1"/>
      <w:numFmt w:val="bullet"/>
      <w:lvlText w:val="o"/>
      <w:lvlJc w:val="left"/>
      <w:pPr>
        <w:ind w:left="6120" w:hanging="360"/>
      </w:pPr>
      <w:rPr>
        <w:rFonts w:hint="default" w:ascii="Courier New" w:hAnsi="Courier New"/>
      </w:rPr>
    </w:lvl>
    <w:lvl w:ilvl="8" w:tplc="8466AC48">
      <w:start w:val="1"/>
      <w:numFmt w:val="bullet"/>
      <w:lvlText w:val=""/>
      <w:lvlJc w:val="left"/>
      <w:pPr>
        <w:ind w:left="6840" w:hanging="360"/>
      </w:pPr>
      <w:rPr>
        <w:rFonts w:hint="default" w:ascii="Wingdings" w:hAnsi="Wingdings"/>
      </w:rPr>
    </w:lvl>
  </w:abstractNum>
  <w:abstractNum w:abstractNumId="7" w15:restartNumberingAfterBreak="0">
    <w:nsid w:val="112B449F"/>
    <w:multiLevelType w:val="multilevel"/>
    <w:tmpl w:val="AE8E0CDE"/>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8" w15:restartNumberingAfterBreak="0">
    <w:nsid w:val="12E45CFD"/>
    <w:multiLevelType w:val="multilevel"/>
    <w:tmpl w:val="4C68905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31C4AAA"/>
    <w:multiLevelType w:val="multilevel"/>
    <w:tmpl w:val="1E9C89A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5842207"/>
    <w:multiLevelType w:val="multilevel"/>
    <w:tmpl w:val="29DC5F30"/>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9DE1D20"/>
    <w:multiLevelType w:val="multilevel"/>
    <w:tmpl w:val="37D8A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4E1BD8"/>
    <w:multiLevelType w:val="multilevel"/>
    <w:tmpl w:val="C706CFA6"/>
    <w:lvl w:ilvl="0">
      <w:start w:val="1"/>
      <w:numFmt w:val="bullet"/>
      <w:lvlText w:val=""/>
      <w:lvlJc w:val="left"/>
      <w:pPr>
        <w:tabs>
          <w:tab w:val="num" w:pos="1080"/>
        </w:tabs>
        <w:ind w:left="1080" w:hanging="360"/>
      </w:pPr>
      <w:rPr>
        <w:rFonts w:hint="default" w:ascii="Symbol" w:hAnsi="Symbol"/>
        <w:sz w:val="20"/>
      </w:rPr>
    </w:lvl>
    <w:lvl w:ilvl="1">
      <w:start w:val="1"/>
      <w:numFmt w:val="bullet"/>
      <w:lvlText w:val="o"/>
      <w:lvlJc w:val="left"/>
      <w:pPr>
        <w:tabs>
          <w:tab w:val="num" w:pos="1800"/>
        </w:tabs>
        <w:ind w:left="1800" w:hanging="360"/>
      </w:pPr>
      <w:rPr>
        <w:rFonts w:hint="default" w:ascii="Courier New" w:hAnsi="Courier New"/>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3" w15:restartNumberingAfterBreak="0">
    <w:nsid w:val="20FD5498"/>
    <w:multiLevelType w:val="multilevel"/>
    <w:tmpl w:val="4A8A08B6"/>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8446376"/>
    <w:multiLevelType w:val="multilevel"/>
    <w:tmpl w:val="CA78E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E5D74"/>
    <w:multiLevelType w:val="hybridMultilevel"/>
    <w:tmpl w:val="065660DA"/>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6" w15:restartNumberingAfterBreak="0">
    <w:nsid w:val="32466F1F"/>
    <w:multiLevelType w:val="multilevel"/>
    <w:tmpl w:val="7BC6CC5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4AD17BC"/>
    <w:multiLevelType w:val="multilevel"/>
    <w:tmpl w:val="8D543DF6"/>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8" w15:restartNumberingAfterBreak="0">
    <w:nsid w:val="396E02C8"/>
    <w:multiLevelType w:val="multilevel"/>
    <w:tmpl w:val="C706A6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D2316C5"/>
    <w:multiLevelType w:val="multilevel"/>
    <w:tmpl w:val="58680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B92FD6"/>
    <w:multiLevelType w:val="hybridMultilevel"/>
    <w:tmpl w:val="E6EEBC20"/>
    <w:lvl w:ilvl="0" w:tplc="4AF8783A">
      <w:start w:val="1"/>
      <w:numFmt w:val="bullet"/>
      <w:lvlText w:val="·"/>
      <w:lvlJc w:val="left"/>
      <w:pPr>
        <w:tabs>
          <w:tab w:val="num" w:pos="1080"/>
        </w:tabs>
        <w:ind w:left="1080" w:hanging="360"/>
      </w:pPr>
      <w:rPr>
        <w:rFonts w:hint="default" w:ascii="Symbol" w:hAnsi="Symbol"/>
        <w:sz w:val="20"/>
      </w:rPr>
    </w:lvl>
    <w:lvl w:ilvl="1" w:tplc="B3241232" w:tentative="1">
      <w:start w:val="1"/>
      <w:numFmt w:val="bullet"/>
      <w:lvlText w:val="o"/>
      <w:lvlJc w:val="left"/>
      <w:pPr>
        <w:tabs>
          <w:tab w:val="num" w:pos="1800"/>
        </w:tabs>
        <w:ind w:left="1800" w:hanging="360"/>
      </w:pPr>
      <w:rPr>
        <w:rFonts w:hint="default" w:ascii="Courier New" w:hAnsi="Courier New"/>
        <w:sz w:val="20"/>
      </w:rPr>
    </w:lvl>
    <w:lvl w:ilvl="2" w:tplc="5CBAE9C0" w:tentative="1">
      <w:start w:val="1"/>
      <w:numFmt w:val="bullet"/>
      <w:lvlText w:val=""/>
      <w:lvlJc w:val="left"/>
      <w:pPr>
        <w:tabs>
          <w:tab w:val="num" w:pos="2520"/>
        </w:tabs>
        <w:ind w:left="2520" w:hanging="360"/>
      </w:pPr>
      <w:rPr>
        <w:rFonts w:hint="default" w:ascii="Wingdings" w:hAnsi="Wingdings"/>
        <w:sz w:val="20"/>
      </w:rPr>
    </w:lvl>
    <w:lvl w:ilvl="3" w:tplc="ECDA1F38" w:tentative="1">
      <w:start w:val="1"/>
      <w:numFmt w:val="bullet"/>
      <w:lvlText w:val=""/>
      <w:lvlJc w:val="left"/>
      <w:pPr>
        <w:tabs>
          <w:tab w:val="num" w:pos="3240"/>
        </w:tabs>
        <w:ind w:left="3240" w:hanging="360"/>
      </w:pPr>
      <w:rPr>
        <w:rFonts w:hint="default" w:ascii="Wingdings" w:hAnsi="Wingdings"/>
        <w:sz w:val="20"/>
      </w:rPr>
    </w:lvl>
    <w:lvl w:ilvl="4" w:tplc="F702C2FE" w:tentative="1">
      <w:start w:val="1"/>
      <w:numFmt w:val="bullet"/>
      <w:lvlText w:val=""/>
      <w:lvlJc w:val="left"/>
      <w:pPr>
        <w:tabs>
          <w:tab w:val="num" w:pos="3960"/>
        </w:tabs>
        <w:ind w:left="3960" w:hanging="360"/>
      </w:pPr>
      <w:rPr>
        <w:rFonts w:hint="default" w:ascii="Wingdings" w:hAnsi="Wingdings"/>
        <w:sz w:val="20"/>
      </w:rPr>
    </w:lvl>
    <w:lvl w:ilvl="5" w:tplc="3FC48DFA" w:tentative="1">
      <w:start w:val="1"/>
      <w:numFmt w:val="bullet"/>
      <w:lvlText w:val=""/>
      <w:lvlJc w:val="left"/>
      <w:pPr>
        <w:tabs>
          <w:tab w:val="num" w:pos="4680"/>
        </w:tabs>
        <w:ind w:left="4680" w:hanging="360"/>
      </w:pPr>
      <w:rPr>
        <w:rFonts w:hint="default" w:ascii="Wingdings" w:hAnsi="Wingdings"/>
        <w:sz w:val="20"/>
      </w:rPr>
    </w:lvl>
    <w:lvl w:ilvl="6" w:tplc="3624613E" w:tentative="1">
      <w:start w:val="1"/>
      <w:numFmt w:val="bullet"/>
      <w:lvlText w:val=""/>
      <w:lvlJc w:val="left"/>
      <w:pPr>
        <w:tabs>
          <w:tab w:val="num" w:pos="5400"/>
        </w:tabs>
        <w:ind w:left="5400" w:hanging="360"/>
      </w:pPr>
      <w:rPr>
        <w:rFonts w:hint="default" w:ascii="Wingdings" w:hAnsi="Wingdings"/>
        <w:sz w:val="20"/>
      </w:rPr>
    </w:lvl>
    <w:lvl w:ilvl="7" w:tplc="05DE6EF0" w:tentative="1">
      <w:start w:val="1"/>
      <w:numFmt w:val="bullet"/>
      <w:lvlText w:val=""/>
      <w:lvlJc w:val="left"/>
      <w:pPr>
        <w:tabs>
          <w:tab w:val="num" w:pos="6120"/>
        </w:tabs>
        <w:ind w:left="6120" w:hanging="360"/>
      </w:pPr>
      <w:rPr>
        <w:rFonts w:hint="default" w:ascii="Wingdings" w:hAnsi="Wingdings"/>
        <w:sz w:val="20"/>
      </w:rPr>
    </w:lvl>
    <w:lvl w:ilvl="8" w:tplc="73447ECC" w:tentative="1">
      <w:start w:val="1"/>
      <w:numFmt w:val="bullet"/>
      <w:lvlText w:val=""/>
      <w:lvlJc w:val="left"/>
      <w:pPr>
        <w:tabs>
          <w:tab w:val="num" w:pos="6840"/>
        </w:tabs>
        <w:ind w:left="6840" w:hanging="360"/>
      </w:pPr>
      <w:rPr>
        <w:rFonts w:hint="default" w:ascii="Wingdings" w:hAnsi="Wingdings"/>
        <w:sz w:val="20"/>
      </w:rPr>
    </w:lvl>
  </w:abstractNum>
  <w:abstractNum w:abstractNumId="21" w15:restartNumberingAfterBreak="0">
    <w:nsid w:val="46FD2357"/>
    <w:multiLevelType w:val="multilevel"/>
    <w:tmpl w:val="009824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A5E300E"/>
    <w:multiLevelType w:val="multilevel"/>
    <w:tmpl w:val="882CA900"/>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23" w15:restartNumberingAfterBreak="0">
    <w:nsid w:val="5B062DFE"/>
    <w:multiLevelType w:val="multilevel"/>
    <w:tmpl w:val="33D83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963712"/>
    <w:multiLevelType w:val="multilevel"/>
    <w:tmpl w:val="C1962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0A71F3"/>
    <w:multiLevelType w:val="multilevel"/>
    <w:tmpl w:val="671AB4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3126D33"/>
    <w:multiLevelType w:val="multilevel"/>
    <w:tmpl w:val="0852779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3AA4B2C"/>
    <w:multiLevelType w:val="multilevel"/>
    <w:tmpl w:val="1B0C1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472486"/>
    <w:multiLevelType w:val="multilevel"/>
    <w:tmpl w:val="AC2462F6"/>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5873F9"/>
    <w:multiLevelType w:val="multilevel"/>
    <w:tmpl w:val="E782F3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AF86B54"/>
    <w:multiLevelType w:val="multilevel"/>
    <w:tmpl w:val="85F23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455A99"/>
    <w:multiLevelType w:val="multilevel"/>
    <w:tmpl w:val="D39C9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BA1DB1"/>
    <w:multiLevelType w:val="multilevel"/>
    <w:tmpl w:val="8E722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A4EA2"/>
    <w:multiLevelType w:val="multilevel"/>
    <w:tmpl w:val="E6B8B8A4"/>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6F42DF4"/>
    <w:multiLevelType w:val="multilevel"/>
    <w:tmpl w:val="2FDC80E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13926198">
    <w:abstractNumId w:val="25"/>
  </w:num>
  <w:num w:numId="2" w16cid:durableId="247623222">
    <w:abstractNumId w:val="6"/>
  </w:num>
  <w:num w:numId="3" w16cid:durableId="39211709">
    <w:abstractNumId w:val="33"/>
  </w:num>
  <w:num w:numId="4" w16cid:durableId="172183093">
    <w:abstractNumId w:val="30"/>
  </w:num>
  <w:num w:numId="5" w16cid:durableId="940988375">
    <w:abstractNumId w:val="4"/>
  </w:num>
  <w:num w:numId="6" w16cid:durableId="86846505">
    <w:abstractNumId w:val="8"/>
  </w:num>
  <w:num w:numId="7" w16cid:durableId="1906523967">
    <w:abstractNumId w:val="27"/>
  </w:num>
  <w:num w:numId="8" w16cid:durableId="1411082564">
    <w:abstractNumId w:val="3"/>
  </w:num>
  <w:num w:numId="9" w16cid:durableId="1971208485">
    <w:abstractNumId w:val="16"/>
  </w:num>
  <w:num w:numId="10" w16cid:durableId="349066600">
    <w:abstractNumId w:val="24"/>
  </w:num>
  <w:num w:numId="11" w16cid:durableId="526336140">
    <w:abstractNumId w:val="10"/>
  </w:num>
  <w:num w:numId="12" w16cid:durableId="977029161">
    <w:abstractNumId w:val="32"/>
  </w:num>
  <w:num w:numId="13" w16cid:durableId="1357998424">
    <w:abstractNumId w:val="2"/>
  </w:num>
  <w:num w:numId="14" w16cid:durableId="1011183478">
    <w:abstractNumId w:val="13"/>
  </w:num>
  <w:num w:numId="15" w16cid:durableId="1086852067">
    <w:abstractNumId w:val="26"/>
  </w:num>
  <w:num w:numId="16" w16cid:durableId="1332248093">
    <w:abstractNumId w:val="14"/>
  </w:num>
  <w:num w:numId="17" w16cid:durableId="823276139">
    <w:abstractNumId w:val="0"/>
  </w:num>
  <w:num w:numId="18" w16cid:durableId="1227187242">
    <w:abstractNumId w:val="34"/>
  </w:num>
  <w:num w:numId="19" w16cid:durableId="621303786">
    <w:abstractNumId w:val="23"/>
  </w:num>
  <w:num w:numId="20" w16cid:durableId="2029136458">
    <w:abstractNumId w:val="18"/>
  </w:num>
  <w:num w:numId="21" w16cid:durableId="188181402">
    <w:abstractNumId w:val="11"/>
  </w:num>
  <w:num w:numId="22" w16cid:durableId="1473785969">
    <w:abstractNumId w:val="20"/>
  </w:num>
  <w:num w:numId="23" w16cid:durableId="145364743">
    <w:abstractNumId w:val="7"/>
  </w:num>
  <w:num w:numId="24" w16cid:durableId="319041979">
    <w:abstractNumId w:val="12"/>
  </w:num>
  <w:num w:numId="25" w16cid:durableId="1003120123">
    <w:abstractNumId w:val="1"/>
  </w:num>
  <w:num w:numId="26" w16cid:durableId="165633227">
    <w:abstractNumId w:val="5"/>
  </w:num>
  <w:num w:numId="27" w16cid:durableId="1024282170">
    <w:abstractNumId w:val="9"/>
  </w:num>
  <w:num w:numId="28" w16cid:durableId="1743066131">
    <w:abstractNumId w:val="19"/>
  </w:num>
  <w:num w:numId="29" w16cid:durableId="905381286">
    <w:abstractNumId w:val="21"/>
  </w:num>
  <w:num w:numId="30" w16cid:durableId="2129355480">
    <w:abstractNumId w:val="31"/>
  </w:num>
  <w:num w:numId="31" w16cid:durableId="1790393543">
    <w:abstractNumId w:val="28"/>
  </w:num>
  <w:num w:numId="32" w16cid:durableId="1010454625">
    <w:abstractNumId w:val="29"/>
  </w:num>
  <w:num w:numId="33" w16cid:durableId="1936281069">
    <w:abstractNumId w:val="22"/>
  </w:num>
  <w:num w:numId="34" w16cid:durableId="1000739354">
    <w:abstractNumId w:val="17"/>
  </w:num>
  <w:num w:numId="35" w16cid:durableId="11643170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03"/>
    <w:rsid w:val="000028E4"/>
    <w:rsid w:val="00030C87"/>
    <w:rsid w:val="000313D4"/>
    <w:rsid w:val="000818AC"/>
    <w:rsid w:val="000B070A"/>
    <w:rsid w:val="000C6962"/>
    <w:rsid w:val="000E56A1"/>
    <w:rsid w:val="000E7BE3"/>
    <w:rsid w:val="0011161E"/>
    <w:rsid w:val="00165844"/>
    <w:rsid w:val="001A4607"/>
    <w:rsid w:val="00242B58"/>
    <w:rsid w:val="0027267A"/>
    <w:rsid w:val="00293CFB"/>
    <w:rsid w:val="002A71E5"/>
    <w:rsid w:val="002B16E0"/>
    <w:rsid w:val="002C539D"/>
    <w:rsid w:val="002F3AE8"/>
    <w:rsid w:val="00325152"/>
    <w:rsid w:val="00343C02"/>
    <w:rsid w:val="003513B3"/>
    <w:rsid w:val="003B057F"/>
    <w:rsid w:val="00400696"/>
    <w:rsid w:val="004114EE"/>
    <w:rsid w:val="0044637E"/>
    <w:rsid w:val="00454404"/>
    <w:rsid w:val="004A55B0"/>
    <w:rsid w:val="004C4D69"/>
    <w:rsid w:val="004D271A"/>
    <w:rsid w:val="0052070E"/>
    <w:rsid w:val="0059077A"/>
    <w:rsid w:val="0059162A"/>
    <w:rsid w:val="005A5F98"/>
    <w:rsid w:val="0064129F"/>
    <w:rsid w:val="00664093"/>
    <w:rsid w:val="0068291A"/>
    <w:rsid w:val="00692769"/>
    <w:rsid w:val="0070319F"/>
    <w:rsid w:val="00780BC6"/>
    <w:rsid w:val="007B095A"/>
    <w:rsid w:val="0082186E"/>
    <w:rsid w:val="00821A4F"/>
    <w:rsid w:val="0086649A"/>
    <w:rsid w:val="008A53DF"/>
    <w:rsid w:val="008B4F22"/>
    <w:rsid w:val="008D6D6A"/>
    <w:rsid w:val="008F0C1F"/>
    <w:rsid w:val="0091206F"/>
    <w:rsid w:val="0091347E"/>
    <w:rsid w:val="00913F4A"/>
    <w:rsid w:val="00917741"/>
    <w:rsid w:val="00935C76"/>
    <w:rsid w:val="00946604"/>
    <w:rsid w:val="00962585"/>
    <w:rsid w:val="009B7D51"/>
    <w:rsid w:val="009D6AD7"/>
    <w:rsid w:val="00A01364"/>
    <w:rsid w:val="00A24922"/>
    <w:rsid w:val="00A451E7"/>
    <w:rsid w:val="00A57F80"/>
    <w:rsid w:val="00A95C88"/>
    <w:rsid w:val="00AB07C3"/>
    <w:rsid w:val="00AB0F59"/>
    <w:rsid w:val="00AD0603"/>
    <w:rsid w:val="00AD655B"/>
    <w:rsid w:val="00AD70DA"/>
    <w:rsid w:val="00AE76E8"/>
    <w:rsid w:val="00B2559D"/>
    <w:rsid w:val="00B30F81"/>
    <w:rsid w:val="00B32B1E"/>
    <w:rsid w:val="00B56646"/>
    <w:rsid w:val="00B840C4"/>
    <w:rsid w:val="00B868E2"/>
    <w:rsid w:val="00BA3833"/>
    <w:rsid w:val="00C20DF9"/>
    <w:rsid w:val="00C94226"/>
    <w:rsid w:val="00D76170"/>
    <w:rsid w:val="00D83AD1"/>
    <w:rsid w:val="00D91500"/>
    <w:rsid w:val="00DA44B3"/>
    <w:rsid w:val="00DD2DFA"/>
    <w:rsid w:val="00DE5263"/>
    <w:rsid w:val="00E1778B"/>
    <w:rsid w:val="00E20F26"/>
    <w:rsid w:val="00E649F2"/>
    <w:rsid w:val="00E91D5B"/>
    <w:rsid w:val="00EB2EF6"/>
    <w:rsid w:val="00EF4558"/>
    <w:rsid w:val="00F1225A"/>
    <w:rsid w:val="00F1700F"/>
    <w:rsid w:val="00F5127E"/>
    <w:rsid w:val="00F60F8E"/>
    <w:rsid w:val="00F624C5"/>
    <w:rsid w:val="00F7102E"/>
    <w:rsid w:val="00FB7858"/>
    <w:rsid w:val="00FF2E0E"/>
    <w:rsid w:val="0DD80150"/>
    <w:rsid w:val="2520F081"/>
    <w:rsid w:val="4DE66F01"/>
    <w:rsid w:val="4DFD7AAF"/>
    <w:rsid w:val="5B4658CB"/>
    <w:rsid w:val="6D1CE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D725"/>
  <w15:chartTrackingRefBased/>
  <w15:docId w15:val="{96CE75F9-72A3-524B-A099-E9E55D00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D060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060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0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D0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0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D060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AD060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AD060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AD060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D060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D060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D060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D060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D0603"/>
    <w:rPr>
      <w:rFonts w:eastAsiaTheme="majorEastAsia" w:cstheme="majorBidi"/>
      <w:color w:val="272727" w:themeColor="text1" w:themeTint="D8"/>
    </w:rPr>
  </w:style>
  <w:style w:type="paragraph" w:styleId="Title">
    <w:name w:val="Title"/>
    <w:basedOn w:val="Normal"/>
    <w:next w:val="Normal"/>
    <w:link w:val="TitleChar"/>
    <w:uiPriority w:val="10"/>
    <w:qFormat/>
    <w:rsid w:val="00AD060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D060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D060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D0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03"/>
    <w:pPr>
      <w:spacing w:before="160"/>
      <w:jc w:val="center"/>
    </w:pPr>
    <w:rPr>
      <w:i/>
      <w:iCs/>
      <w:color w:val="404040" w:themeColor="text1" w:themeTint="BF"/>
    </w:rPr>
  </w:style>
  <w:style w:type="character" w:styleId="QuoteChar" w:customStyle="1">
    <w:name w:val="Quote Char"/>
    <w:basedOn w:val="DefaultParagraphFont"/>
    <w:link w:val="Quote"/>
    <w:uiPriority w:val="29"/>
    <w:rsid w:val="00AD0603"/>
    <w:rPr>
      <w:i/>
      <w:iCs/>
      <w:color w:val="404040" w:themeColor="text1" w:themeTint="BF"/>
    </w:rPr>
  </w:style>
  <w:style w:type="paragraph" w:styleId="ListParagraph">
    <w:name w:val="List Paragraph"/>
    <w:basedOn w:val="Normal"/>
    <w:uiPriority w:val="34"/>
    <w:qFormat/>
    <w:rsid w:val="00AD0603"/>
    <w:pPr>
      <w:ind w:left="720"/>
      <w:contextualSpacing/>
    </w:pPr>
  </w:style>
  <w:style w:type="character" w:styleId="IntenseEmphasis">
    <w:name w:val="Intense Emphasis"/>
    <w:basedOn w:val="DefaultParagraphFont"/>
    <w:uiPriority w:val="21"/>
    <w:qFormat/>
    <w:rsid w:val="00AD0603"/>
    <w:rPr>
      <w:i/>
      <w:iCs/>
      <w:color w:val="0F4761" w:themeColor="accent1" w:themeShade="BF"/>
    </w:rPr>
  </w:style>
  <w:style w:type="paragraph" w:styleId="IntenseQuote">
    <w:name w:val="Intense Quote"/>
    <w:basedOn w:val="Normal"/>
    <w:next w:val="Normal"/>
    <w:link w:val="IntenseQuoteChar"/>
    <w:uiPriority w:val="30"/>
    <w:qFormat/>
    <w:rsid w:val="00AD060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D0603"/>
    <w:rPr>
      <w:i/>
      <w:iCs/>
      <w:color w:val="0F4761" w:themeColor="accent1" w:themeShade="BF"/>
    </w:rPr>
  </w:style>
  <w:style w:type="character" w:styleId="IntenseReference">
    <w:name w:val="Intense Reference"/>
    <w:basedOn w:val="DefaultParagraphFont"/>
    <w:uiPriority w:val="32"/>
    <w:qFormat/>
    <w:rsid w:val="00AD0603"/>
    <w:rPr>
      <w:b/>
      <w:bCs/>
      <w:smallCaps/>
      <w:color w:val="0F4761" w:themeColor="accent1" w:themeShade="BF"/>
      <w:spacing w:val="5"/>
    </w:rPr>
  </w:style>
  <w:style w:type="character" w:styleId="Strong">
    <w:name w:val="Strong"/>
    <w:basedOn w:val="DefaultParagraphFont"/>
    <w:uiPriority w:val="22"/>
    <w:qFormat/>
    <w:rsid w:val="00AD0603"/>
    <w:rPr>
      <w:b/>
      <w:bCs/>
    </w:rPr>
  </w:style>
  <w:style w:type="paragraph" w:styleId="NormalWeb">
    <w:name w:val="Normal (Web)"/>
    <w:basedOn w:val="Normal"/>
    <w:uiPriority w:val="99"/>
    <w:semiHidden/>
    <w:unhideWhenUsed/>
    <w:rsid w:val="00AD0603"/>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Hyperlink">
    <w:name w:val="Hyperlink"/>
    <w:basedOn w:val="DefaultParagraphFont"/>
    <w:uiPriority w:val="99"/>
    <w:unhideWhenUsed/>
    <w:rsid w:val="008D6D6A"/>
    <w:rPr>
      <w:color w:val="0000FF"/>
      <w:u w:val="single"/>
    </w:rPr>
  </w:style>
  <w:style w:type="character" w:styleId="CommentReference">
    <w:name w:val="annotation reference"/>
    <w:basedOn w:val="DefaultParagraphFont"/>
    <w:uiPriority w:val="99"/>
    <w:semiHidden/>
    <w:unhideWhenUsed/>
    <w:rsid w:val="00962585"/>
    <w:rPr>
      <w:sz w:val="16"/>
      <w:szCs w:val="16"/>
    </w:rPr>
  </w:style>
  <w:style w:type="paragraph" w:styleId="CommentText">
    <w:name w:val="annotation text"/>
    <w:basedOn w:val="Normal"/>
    <w:link w:val="CommentTextChar"/>
    <w:uiPriority w:val="99"/>
    <w:unhideWhenUsed/>
    <w:rsid w:val="00962585"/>
    <w:pPr>
      <w:spacing w:line="240" w:lineRule="auto"/>
    </w:pPr>
    <w:rPr>
      <w:sz w:val="20"/>
      <w:szCs w:val="20"/>
    </w:rPr>
  </w:style>
  <w:style w:type="character" w:styleId="CommentTextChar" w:customStyle="1">
    <w:name w:val="Comment Text Char"/>
    <w:basedOn w:val="DefaultParagraphFont"/>
    <w:link w:val="CommentText"/>
    <w:uiPriority w:val="99"/>
    <w:rsid w:val="00962585"/>
    <w:rPr>
      <w:sz w:val="20"/>
      <w:szCs w:val="20"/>
    </w:rPr>
  </w:style>
  <w:style w:type="paragraph" w:styleId="CommentSubject">
    <w:name w:val="annotation subject"/>
    <w:basedOn w:val="CommentText"/>
    <w:next w:val="CommentText"/>
    <w:link w:val="CommentSubjectChar"/>
    <w:uiPriority w:val="99"/>
    <w:semiHidden/>
    <w:unhideWhenUsed/>
    <w:rsid w:val="00962585"/>
    <w:rPr>
      <w:b/>
      <w:bCs/>
    </w:rPr>
  </w:style>
  <w:style w:type="character" w:styleId="CommentSubjectChar" w:customStyle="1">
    <w:name w:val="Comment Subject Char"/>
    <w:basedOn w:val="CommentTextChar"/>
    <w:link w:val="CommentSubject"/>
    <w:uiPriority w:val="99"/>
    <w:semiHidden/>
    <w:rsid w:val="00962585"/>
    <w:rPr>
      <w:b/>
      <w:bCs/>
      <w:sz w:val="20"/>
      <w:szCs w:val="20"/>
    </w:rPr>
  </w:style>
  <w:style w:type="character" w:styleId="UnresolvedMention">
    <w:name w:val="Unresolved Mention"/>
    <w:basedOn w:val="DefaultParagraphFont"/>
    <w:uiPriority w:val="99"/>
    <w:semiHidden/>
    <w:unhideWhenUsed/>
    <w:rsid w:val="00917741"/>
    <w:rPr>
      <w:color w:val="605E5C"/>
      <w:shd w:val="clear" w:color="auto" w:fill="E1DFDD"/>
    </w:rPr>
  </w:style>
  <w:style w:type="paragraph" w:styleId="Revision">
    <w:name w:val="Revision"/>
    <w:hidden/>
    <w:uiPriority w:val="99"/>
    <w:semiHidden/>
    <w:rsid w:val="00A249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8089">
      <w:bodyDiv w:val="1"/>
      <w:marLeft w:val="0"/>
      <w:marRight w:val="0"/>
      <w:marTop w:val="0"/>
      <w:marBottom w:val="0"/>
      <w:divBdr>
        <w:top w:val="none" w:sz="0" w:space="0" w:color="auto"/>
        <w:left w:val="none" w:sz="0" w:space="0" w:color="auto"/>
        <w:bottom w:val="none" w:sz="0" w:space="0" w:color="auto"/>
        <w:right w:val="none" w:sz="0" w:space="0" w:color="auto"/>
      </w:divBdr>
      <w:divsChild>
        <w:div w:id="664625446">
          <w:marLeft w:val="0"/>
          <w:marRight w:val="0"/>
          <w:marTop w:val="0"/>
          <w:marBottom w:val="0"/>
          <w:divBdr>
            <w:top w:val="none" w:sz="0" w:space="0" w:color="auto"/>
            <w:left w:val="none" w:sz="0" w:space="0" w:color="auto"/>
            <w:bottom w:val="none" w:sz="0" w:space="0" w:color="auto"/>
            <w:right w:val="none" w:sz="0" w:space="0" w:color="auto"/>
          </w:divBdr>
          <w:divsChild>
            <w:div w:id="1133405806">
              <w:marLeft w:val="0"/>
              <w:marRight w:val="0"/>
              <w:marTop w:val="0"/>
              <w:marBottom w:val="0"/>
              <w:divBdr>
                <w:top w:val="none" w:sz="0" w:space="0" w:color="auto"/>
                <w:left w:val="none" w:sz="0" w:space="0" w:color="auto"/>
                <w:bottom w:val="none" w:sz="0" w:space="0" w:color="auto"/>
                <w:right w:val="none" w:sz="0" w:space="0" w:color="auto"/>
              </w:divBdr>
            </w:div>
            <w:div w:id="577642651">
              <w:marLeft w:val="0"/>
              <w:marRight w:val="0"/>
              <w:marTop w:val="0"/>
              <w:marBottom w:val="0"/>
              <w:divBdr>
                <w:top w:val="none" w:sz="0" w:space="0" w:color="auto"/>
                <w:left w:val="none" w:sz="0" w:space="0" w:color="auto"/>
                <w:bottom w:val="none" w:sz="0" w:space="0" w:color="auto"/>
                <w:right w:val="none" w:sz="0" w:space="0" w:color="auto"/>
              </w:divBdr>
            </w:div>
            <w:div w:id="1633944506">
              <w:marLeft w:val="0"/>
              <w:marRight w:val="0"/>
              <w:marTop w:val="0"/>
              <w:marBottom w:val="0"/>
              <w:divBdr>
                <w:top w:val="none" w:sz="0" w:space="0" w:color="auto"/>
                <w:left w:val="none" w:sz="0" w:space="0" w:color="auto"/>
                <w:bottom w:val="none" w:sz="0" w:space="0" w:color="auto"/>
                <w:right w:val="none" w:sz="0" w:space="0" w:color="auto"/>
              </w:divBdr>
            </w:div>
            <w:div w:id="676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369">
      <w:bodyDiv w:val="1"/>
      <w:marLeft w:val="0"/>
      <w:marRight w:val="0"/>
      <w:marTop w:val="0"/>
      <w:marBottom w:val="0"/>
      <w:divBdr>
        <w:top w:val="none" w:sz="0" w:space="0" w:color="auto"/>
        <w:left w:val="none" w:sz="0" w:space="0" w:color="auto"/>
        <w:bottom w:val="none" w:sz="0" w:space="0" w:color="auto"/>
        <w:right w:val="none" w:sz="0" w:space="0" w:color="auto"/>
      </w:divBdr>
    </w:div>
    <w:div w:id="225461806">
      <w:bodyDiv w:val="1"/>
      <w:marLeft w:val="0"/>
      <w:marRight w:val="0"/>
      <w:marTop w:val="0"/>
      <w:marBottom w:val="0"/>
      <w:divBdr>
        <w:top w:val="none" w:sz="0" w:space="0" w:color="auto"/>
        <w:left w:val="none" w:sz="0" w:space="0" w:color="auto"/>
        <w:bottom w:val="none" w:sz="0" w:space="0" w:color="auto"/>
        <w:right w:val="none" w:sz="0" w:space="0" w:color="auto"/>
      </w:divBdr>
    </w:div>
    <w:div w:id="710150347">
      <w:bodyDiv w:val="1"/>
      <w:marLeft w:val="0"/>
      <w:marRight w:val="0"/>
      <w:marTop w:val="0"/>
      <w:marBottom w:val="0"/>
      <w:divBdr>
        <w:top w:val="none" w:sz="0" w:space="0" w:color="auto"/>
        <w:left w:val="none" w:sz="0" w:space="0" w:color="auto"/>
        <w:bottom w:val="none" w:sz="0" w:space="0" w:color="auto"/>
        <w:right w:val="none" w:sz="0" w:space="0" w:color="auto"/>
      </w:divBdr>
    </w:div>
    <w:div w:id="764230787">
      <w:bodyDiv w:val="1"/>
      <w:marLeft w:val="0"/>
      <w:marRight w:val="0"/>
      <w:marTop w:val="0"/>
      <w:marBottom w:val="0"/>
      <w:divBdr>
        <w:top w:val="none" w:sz="0" w:space="0" w:color="auto"/>
        <w:left w:val="none" w:sz="0" w:space="0" w:color="auto"/>
        <w:bottom w:val="none" w:sz="0" w:space="0" w:color="auto"/>
        <w:right w:val="none" w:sz="0" w:space="0" w:color="auto"/>
      </w:divBdr>
    </w:div>
    <w:div w:id="1354458025">
      <w:bodyDiv w:val="1"/>
      <w:marLeft w:val="0"/>
      <w:marRight w:val="0"/>
      <w:marTop w:val="0"/>
      <w:marBottom w:val="0"/>
      <w:divBdr>
        <w:top w:val="none" w:sz="0" w:space="0" w:color="auto"/>
        <w:left w:val="none" w:sz="0" w:space="0" w:color="auto"/>
        <w:bottom w:val="none" w:sz="0" w:space="0" w:color="auto"/>
        <w:right w:val="none" w:sz="0" w:space="0" w:color="auto"/>
      </w:divBdr>
    </w:div>
    <w:div w:id="1793667541">
      <w:bodyDiv w:val="1"/>
      <w:marLeft w:val="0"/>
      <w:marRight w:val="0"/>
      <w:marTop w:val="0"/>
      <w:marBottom w:val="0"/>
      <w:divBdr>
        <w:top w:val="none" w:sz="0" w:space="0" w:color="auto"/>
        <w:left w:val="none" w:sz="0" w:space="0" w:color="auto"/>
        <w:bottom w:val="none" w:sz="0" w:space="0" w:color="auto"/>
        <w:right w:val="none" w:sz="0" w:space="0" w:color="auto"/>
      </w:divBdr>
    </w:div>
    <w:div w:id="1868910788">
      <w:bodyDiv w:val="1"/>
      <w:marLeft w:val="0"/>
      <w:marRight w:val="0"/>
      <w:marTop w:val="0"/>
      <w:marBottom w:val="0"/>
      <w:divBdr>
        <w:top w:val="none" w:sz="0" w:space="0" w:color="auto"/>
        <w:left w:val="none" w:sz="0" w:space="0" w:color="auto"/>
        <w:bottom w:val="none" w:sz="0" w:space="0" w:color="auto"/>
        <w:right w:val="none" w:sz="0" w:space="0" w:color="auto"/>
      </w:divBdr>
    </w:div>
    <w:div w:id="213451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github.com/confluence-breast-cancer-consortia/Confluence_Analysis_Pipeline/blob/main/README.md"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github.com/jimmy-penn/grafanc/blob/master/GrafAncDocumentation.md" TargetMode="External" Id="rId6" /><Relationship Type="http://schemas.openxmlformats.org/officeDocument/2006/relationships/hyperlink" Target="https://dceg.cancer.gov/research/cancer-types/breast-cancer/confluence-project"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Haoyu Zhang</dc:creator>
  <keywords/>
  <dc:description/>
  <lastModifiedBy>Thomas Ahearn</lastModifiedBy>
  <revision>19</revision>
  <dcterms:created xsi:type="dcterms:W3CDTF">2025-04-22T14:35:00.0000000Z</dcterms:created>
  <dcterms:modified xsi:type="dcterms:W3CDTF">2025-04-30T16:11:13.2796354Z</dcterms:modified>
</coreProperties>
</file>