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A5" w:rsidRPr="000307A5" w:rsidRDefault="000307A5" w:rsidP="000307A5">
      <w:pPr>
        <w:pStyle w:val="1"/>
        <w:jc w:val="center"/>
      </w:pPr>
      <w:r w:rsidRPr="000307A5">
        <w:rPr>
          <w:rFonts w:hint="eastAsia"/>
        </w:rPr>
        <w:t xml:space="preserve">ERC20 </w:t>
      </w:r>
      <w:r w:rsidRPr="000307A5">
        <w:rPr>
          <w:rFonts w:hint="eastAsia"/>
        </w:rPr>
        <w:t>代币合约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pragma solidity ^0.4.16;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interface tokenRecipient { function receiveApproval(address _from, uint256 _value, address _token, bytes _extraData) external; }</w:t>
      </w:r>
      <w:bookmarkStart w:id="0" w:name="_GoBack"/>
      <w:bookmarkEnd w:id="0"/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contract TokenERC20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Public variables of the token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string public name;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string public symbol;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uint8 public decimals = 18;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18 decimals is the strongly suggested default, avoid changing it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uint256 public totalSupply;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creates an array with all balances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mapping (address =&gt; uint256) public balanceOf;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mapping (address =&gt; mapping (address =&gt; uint256)) public allowance;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generates a public event on the blockchain that will notify clients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Transfer(address indexed from, address indexed to, uint256 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generates a public event on the blockchain that will notify clients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Approval(address indexed _owner, address indexed _spender, uint256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notifies clients about the amount burnt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Burn(address indexed from, uint256 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Constructor function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Initializes contract with initial supply tokens to the creator of the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TokenERC20(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uint256 initialSupply,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string tokenName,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string tokenSymbol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) public {</w:t>
      </w:r>
    </w:p>
    <w:p w:rsidR="00427E69" w:rsidRDefault="000307A5" w:rsidP="00427E69">
      <w:pPr>
        <w:shd w:val="clear" w:color="auto" w:fill="B8CCE4" w:themeFill="accent1" w:themeFillTint="66"/>
        <w:spacing w:line="240" w:lineRule="atLeast"/>
        <w:ind w:left="5460" w:hangingChars="2600" w:hanging="5460"/>
        <w:rPr>
          <w:rFonts w:hint="eastAsia"/>
        </w:rPr>
      </w:pPr>
      <w:r>
        <w:t xml:space="preserve">        totalSupply = initialSupply * 10 ** uint256(decimals);  </w:t>
      </w:r>
      <w:r w:rsidR="00427E69">
        <w:t>/</w:t>
      </w:r>
      <w:r w:rsidR="00427E69">
        <w:rPr>
          <w:rFonts w:hint="eastAsia"/>
        </w:rPr>
        <w:t>*</w:t>
      </w:r>
      <w:r w:rsidR="00427E69">
        <w:t>Update total supply with the</w:t>
      </w:r>
    </w:p>
    <w:p w:rsidR="000307A5" w:rsidRDefault="00427E69" w:rsidP="00427E69">
      <w:pPr>
        <w:shd w:val="clear" w:color="auto" w:fill="B8CCE4" w:themeFill="accent1" w:themeFillTint="66"/>
        <w:spacing w:line="240" w:lineRule="atLeast"/>
        <w:ind w:left="5460" w:hangingChars="2600" w:hanging="5460"/>
      </w:pPr>
      <w:r>
        <w:rPr>
          <w:rFonts w:hint="eastAsia"/>
        </w:rPr>
        <w:t xml:space="preserve">                                                     d</w:t>
      </w:r>
      <w:r w:rsidR="000307A5">
        <w:t>ecimal amount</w:t>
      </w:r>
      <w:r>
        <w:rPr>
          <w:rFonts w:hint="eastAsia"/>
        </w:rPr>
        <w:t>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balanceOf[msg.sender] = totalSupp</w:t>
      </w:r>
      <w:r w:rsidR="00427E69">
        <w:t xml:space="preserve">ly;           </w:t>
      </w:r>
      <w:r>
        <w:t>// Give the creator all initial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name = tokenName;   </w:t>
      </w:r>
      <w:r w:rsidR="00427E69">
        <w:t xml:space="preserve">                      </w:t>
      </w:r>
      <w:r>
        <w:t>// Set the name for display purposes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    symbol = tokenSymbol</w:t>
      </w:r>
      <w:r w:rsidR="00427E69">
        <w:t xml:space="preserve">;                    </w:t>
      </w:r>
      <w:r w:rsidR="00427E69">
        <w:rPr>
          <w:rFonts w:hint="eastAsia"/>
        </w:rPr>
        <w:t xml:space="preserve"> </w:t>
      </w:r>
      <w:r>
        <w:t>// Set the symbol for display purposes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Internal transfer, only can be called by this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_transfer(address _from, address _to, uint _value) internal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Prevent transfer to 0x0 address. Use burn() instead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require(_to != 0x0);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Check if the sender has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require(balanceOf[_from] &gt;=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Check for overflows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require(balanceOf[_to] + _value &gt;= balanceOf[_to]);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Save this for an assertion in the future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uint previousBalances = balanceOf[_from] + balanceOf[_to];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Subtract from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balanceOf[_from] -=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Add the same to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balanceOf[_to] +=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Transfer(_from,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Asserts are used to use static analysis to find bugs in your code. They should never fail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assert(balanceOf[_from] + balanceOf[_to] == previousBalances);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Transfer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Send `_value` tokens to `_to` from your account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_to The address of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to send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transfer(address _to,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_transfer(msg.sender,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Transfer tokens from other address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Send `_value` tokens to `_to` on behalf of `_from`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_from The address of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 * @param _to The address of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to send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transferFrom(address _from, address _to,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require(_value &lt;= allowance[_from][msg.sender]);     // Check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allowance[_from][msg.sender] -=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_transfer(_from,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Set allowance for other address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Allows `_spender` to spend no more than `_value` tokens on your behalf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_spender The address authorized to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max amount they can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approve(address _spender, uint256 _value) public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allowance[msg.sender][_spender] 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Approval(msg.sender, _spender,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Set allowance for other address and notify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Allows `_spender` to spend no more than `_value` tokens on your behalf, and then ping the contract about it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_spender The address authorized to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max amount they can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_extraData some extra information to send to the approved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approveAndCall(address _spender, uint256 _value, bytes _extraData)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public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tokenRecipient spender = tokenRecipient(_spender);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if (approve(_spender, _value))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    spender.receiveApproval(msg.sender, _value, this, _extraData);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Destroy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Remove `_value` tokens from the system irreversibly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of money to burn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burn(uint256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require(balanceOf[msg.sender] &gt;= _value);   // Check if the sender has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balanceOf[msg.sender] -= _value;            // Subtract from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totalSupply -= _value;                      // Updates totalSupply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Burn(msg.sender,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Destroy tokens from other account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Remove `_value` tokens from the system irreversibly on behalf of `_from`.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_from the address of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of money to burn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burnFrom(address _from,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require(balanceOf[_f</w:t>
      </w:r>
      <w:r w:rsidR="008A56C5">
        <w:t xml:space="preserve">rom] &gt;= _value);      </w:t>
      </w:r>
      <w:r>
        <w:t>// Check if the targeted balance is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require(_value &lt;= allowance[_from][msg.sender]);    // Check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balanceOf[_from] -= </w:t>
      </w:r>
      <w:r w:rsidR="008A56C5">
        <w:t xml:space="preserve">_value;                </w:t>
      </w:r>
      <w:r>
        <w:t>// Subtract from the targeted balance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allowance[_from][msg</w:t>
      </w:r>
      <w:r w:rsidR="008A56C5">
        <w:t xml:space="preserve">.sender] -= _value;     </w:t>
      </w:r>
      <w:r>
        <w:t>// Subtract from the sender's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totalSupply -= _valu</w:t>
      </w:r>
      <w:r w:rsidR="008A56C5">
        <w:t xml:space="preserve">e;                    </w:t>
      </w:r>
      <w:r w:rsidR="008A56C5">
        <w:rPr>
          <w:rFonts w:hint="eastAsia"/>
        </w:rPr>
        <w:t xml:space="preserve"> </w:t>
      </w:r>
      <w:r>
        <w:t>// Update totalSupply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Burn(_from,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Pr="000307A5" w:rsidRDefault="000307A5" w:rsidP="000307A5">
      <w:pPr>
        <w:shd w:val="clear" w:color="auto" w:fill="B8CCE4" w:themeFill="accent1" w:themeFillTint="66"/>
        <w:spacing w:line="240" w:lineRule="atLeast"/>
      </w:pPr>
      <w:r>
        <w:t>}</w:t>
      </w:r>
    </w:p>
    <w:sectPr w:rsidR="000307A5" w:rsidRPr="0003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AE" w:rsidRDefault="003829AE" w:rsidP="000307A5">
      <w:r>
        <w:separator/>
      </w:r>
    </w:p>
  </w:endnote>
  <w:endnote w:type="continuationSeparator" w:id="0">
    <w:p w:rsidR="003829AE" w:rsidRDefault="003829AE" w:rsidP="0003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AE" w:rsidRDefault="003829AE" w:rsidP="000307A5">
      <w:r>
        <w:separator/>
      </w:r>
    </w:p>
  </w:footnote>
  <w:footnote w:type="continuationSeparator" w:id="0">
    <w:p w:rsidR="003829AE" w:rsidRDefault="003829AE" w:rsidP="00030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05"/>
    <w:rsid w:val="000307A5"/>
    <w:rsid w:val="00345AF1"/>
    <w:rsid w:val="003829AE"/>
    <w:rsid w:val="00427E69"/>
    <w:rsid w:val="00812405"/>
    <w:rsid w:val="008A56C5"/>
    <w:rsid w:val="00B57BFF"/>
    <w:rsid w:val="00B7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7A5"/>
    <w:rPr>
      <w:sz w:val="18"/>
      <w:szCs w:val="18"/>
    </w:rPr>
  </w:style>
  <w:style w:type="character" w:customStyle="1" w:styleId="hljs-number">
    <w:name w:val="hljs-number"/>
    <w:basedOn w:val="a0"/>
    <w:rsid w:val="000307A5"/>
  </w:style>
  <w:style w:type="character" w:customStyle="1" w:styleId="hljs-class">
    <w:name w:val="hljs-class"/>
    <w:basedOn w:val="a0"/>
    <w:rsid w:val="000307A5"/>
  </w:style>
  <w:style w:type="character" w:customStyle="1" w:styleId="hljs-keyword">
    <w:name w:val="hljs-keyword"/>
    <w:basedOn w:val="a0"/>
    <w:rsid w:val="000307A5"/>
  </w:style>
  <w:style w:type="character" w:customStyle="1" w:styleId="hljs-title">
    <w:name w:val="hljs-title"/>
    <w:basedOn w:val="a0"/>
    <w:rsid w:val="000307A5"/>
  </w:style>
  <w:style w:type="character" w:customStyle="1" w:styleId="hljs-function">
    <w:name w:val="hljs-function"/>
    <w:basedOn w:val="a0"/>
    <w:rsid w:val="000307A5"/>
  </w:style>
  <w:style w:type="character" w:customStyle="1" w:styleId="hljs-params">
    <w:name w:val="hljs-params"/>
    <w:basedOn w:val="a0"/>
    <w:rsid w:val="000307A5"/>
  </w:style>
  <w:style w:type="character" w:customStyle="1" w:styleId="hljs-comment">
    <w:name w:val="hljs-comment"/>
    <w:basedOn w:val="a0"/>
    <w:rsid w:val="000307A5"/>
  </w:style>
  <w:style w:type="character" w:customStyle="1" w:styleId="hljs-doctag">
    <w:name w:val="hljs-doctag"/>
    <w:basedOn w:val="a0"/>
    <w:rsid w:val="000307A5"/>
  </w:style>
  <w:style w:type="character" w:customStyle="1" w:styleId="1Char">
    <w:name w:val="标题 1 Char"/>
    <w:basedOn w:val="a0"/>
    <w:link w:val="1"/>
    <w:uiPriority w:val="9"/>
    <w:rsid w:val="000307A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7A5"/>
    <w:rPr>
      <w:sz w:val="18"/>
      <w:szCs w:val="18"/>
    </w:rPr>
  </w:style>
  <w:style w:type="character" w:customStyle="1" w:styleId="hljs-number">
    <w:name w:val="hljs-number"/>
    <w:basedOn w:val="a0"/>
    <w:rsid w:val="000307A5"/>
  </w:style>
  <w:style w:type="character" w:customStyle="1" w:styleId="hljs-class">
    <w:name w:val="hljs-class"/>
    <w:basedOn w:val="a0"/>
    <w:rsid w:val="000307A5"/>
  </w:style>
  <w:style w:type="character" w:customStyle="1" w:styleId="hljs-keyword">
    <w:name w:val="hljs-keyword"/>
    <w:basedOn w:val="a0"/>
    <w:rsid w:val="000307A5"/>
  </w:style>
  <w:style w:type="character" w:customStyle="1" w:styleId="hljs-title">
    <w:name w:val="hljs-title"/>
    <w:basedOn w:val="a0"/>
    <w:rsid w:val="000307A5"/>
  </w:style>
  <w:style w:type="character" w:customStyle="1" w:styleId="hljs-function">
    <w:name w:val="hljs-function"/>
    <w:basedOn w:val="a0"/>
    <w:rsid w:val="000307A5"/>
  </w:style>
  <w:style w:type="character" w:customStyle="1" w:styleId="hljs-params">
    <w:name w:val="hljs-params"/>
    <w:basedOn w:val="a0"/>
    <w:rsid w:val="000307A5"/>
  </w:style>
  <w:style w:type="character" w:customStyle="1" w:styleId="hljs-comment">
    <w:name w:val="hljs-comment"/>
    <w:basedOn w:val="a0"/>
    <w:rsid w:val="000307A5"/>
  </w:style>
  <w:style w:type="character" w:customStyle="1" w:styleId="hljs-doctag">
    <w:name w:val="hljs-doctag"/>
    <w:basedOn w:val="a0"/>
    <w:rsid w:val="000307A5"/>
  </w:style>
  <w:style w:type="character" w:customStyle="1" w:styleId="1Char">
    <w:name w:val="标题 1 Char"/>
    <w:basedOn w:val="a0"/>
    <w:link w:val="1"/>
    <w:uiPriority w:val="9"/>
    <w:rsid w:val="000307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5</cp:revision>
  <dcterms:created xsi:type="dcterms:W3CDTF">2018-10-25T16:10:00Z</dcterms:created>
  <dcterms:modified xsi:type="dcterms:W3CDTF">2018-10-25T16:21:00Z</dcterms:modified>
</cp:coreProperties>
</file>