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Library Management System: A SOLID Approach</w:t>
      </w:r>
      <w:r/>
    </w:p>
    <w:p>
      <w:pPr>
        <w:pStyle w:val="15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Introduction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report presents the design and implementation of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Library Management System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developed in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while adhering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SOLID principles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The system is structured to efficiently manage core library functions, including adding books, searching for books, lending and returning books, and generating reports. The design emphasizes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maintainability, scalability, and future extensibility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ensuring that the system remains adaptable to evolving needs.</w:t>
      </w:r>
      <w:r/>
    </w:p>
    <w:p>
      <w:pPr>
        <w:pStyle w:val="15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System Design</w:t>
      </w:r>
      <w:r/>
    </w:p>
    <w:p>
      <w:pPr>
        <w:pStyle w:val="17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UML Class Diagram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UML class diagram provides a visual representation of the system’s structure, depicting the relationships between various components. The system is organized into three primary modules:</w:t>
      </w:r>
      <w:r/>
    </w:p>
    <w:p>
      <w:pPr>
        <w:pStyle w:val="621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Book Management</w:t>
      </w:r>
      <w:r/>
    </w:p>
    <w:p>
      <w:pPr>
        <w:pStyle w:val="621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Reader Management</w:t>
      </w:r>
      <w:r/>
    </w:p>
    <w:p>
      <w:pPr>
        <w:pStyle w:val="621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Report Generation Service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module is carefully designed to follow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SOLID principles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promoting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clean, maintainable, and modular architecture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7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Class and Interface Definitions</w:t>
      </w:r>
      <w:r/>
    </w:p>
    <w:p>
      <w:pPr>
        <w:pStyle w:val="19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Models</w:t>
      </w:r>
      <w:r/>
    </w:p>
    <w:p>
      <w:pPr>
        <w:pStyle w:val="621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IBook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Defines the core properties and methods for a book.</w:t>
      </w:r>
      <w:r/>
    </w:p>
    <w:p>
      <w:pPr>
        <w:pStyle w:val="621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Book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Implements </w:t>
      </w:r>
      <w:r>
        <w:rPr>
          <w:rFonts w:ascii="Courier New" w:hAnsi="Courier New" w:eastAsia="Courier New" w:cs="Courier New"/>
          <w:color w:val="000000"/>
          <w:sz w:val="20"/>
        </w:rPr>
        <w:t xml:space="preserve">IBook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representing a physical book in the library.</w:t>
      </w:r>
      <w:r/>
    </w:p>
    <w:p>
      <w:pPr>
        <w:pStyle w:val="621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Reader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Represents a library member, uniquely identified with a list of borrowed books.</w:t>
      </w:r>
      <w:r/>
    </w:p>
    <w:p>
      <w:pPr>
        <w:pStyle w:val="19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Repositories</w:t>
      </w:r>
      <w:r/>
    </w:p>
    <w:p>
      <w:pPr>
        <w:pStyle w:val="621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IBookRepository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Interface for managing book storage operations.</w:t>
      </w:r>
      <w:r/>
    </w:p>
    <w:p>
      <w:pPr>
        <w:pStyle w:val="621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IReaderRepository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Interface for handling reader data storage.</w:t>
      </w:r>
      <w:r/>
    </w:p>
    <w:p>
      <w:pPr>
        <w:pStyle w:val="621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InMemoryBookRepository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An in-memory implementation of </w:t>
      </w:r>
      <w:r>
        <w:rPr>
          <w:rFonts w:ascii="Courier New" w:hAnsi="Courier New" w:eastAsia="Courier New" w:cs="Courier New"/>
          <w:color w:val="000000"/>
          <w:sz w:val="20"/>
        </w:rPr>
        <w:t xml:space="preserve">IBookRepository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InMemoryReaderRepository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An in-memory implementation of </w:t>
      </w:r>
      <w:r>
        <w:rPr>
          <w:rFonts w:ascii="Courier New" w:hAnsi="Courier New" w:eastAsia="Courier New" w:cs="Courier New"/>
          <w:color w:val="000000"/>
          <w:sz w:val="20"/>
        </w:rPr>
        <w:t xml:space="preserve">IReaderRepository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9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Services</w:t>
      </w:r>
      <w:r/>
    </w:p>
    <w:p>
      <w:pPr>
        <w:pStyle w:val="621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ILibraryService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Defines core library operations such as adding, lending, and returning books.</w:t>
      </w:r>
      <w:r/>
    </w:p>
    <w:p>
      <w:pPr>
        <w:pStyle w:val="621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LibraryService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Implements </w:t>
      </w:r>
      <w:r>
        <w:rPr>
          <w:rFonts w:ascii="Courier New" w:hAnsi="Courier New" w:eastAsia="Courier New" w:cs="Courier New"/>
          <w:color w:val="000000"/>
          <w:sz w:val="20"/>
        </w:rPr>
        <w:t xml:space="preserve">ILibraryService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facilitating essential library functions.</w:t>
      </w:r>
      <w:r/>
    </w:p>
    <w:p>
      <w:pPr>
        <w:pStyle w:val="621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IReportService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Defines methods for generating reports.</w:t>
      </w:r>
      <w:r/>
    </w:p>
    <w:p>
      <w:pPr>
        <w:pStyle w:val="621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ReportService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Implements </w:t>
      </w:r>
      <w:r>
        <w:rPr>
          <w:rFonts w:ascii="Courier New" w:hAnsi="Courier New" w:eastAsia="Courier New" w:cs="Courier New"/>
          <w:color w:val="000000"/>
          <w:sz w:val="20"/>
        </w:rPr>
        <w:t xml:space="preserve">IReportService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providing detailed reports on borrowed books.</w:t>
      </w:r>
      <w:r/>
    </w:p>
    <w:p>
      <w:pPr>
        <w:pStyle w:val="15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Implementation</w:t>
      </w:r>
      <w:r/>
    </w:p>
    <w:p>
      <w:pPr>
        <w:pStyle w:val="17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Core Functionalities</w:t>
      </w:r>
      <w:r/>
    </w:p>
    <w:p>
      <w:pPr>
        <w:pStyle w:val="621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Adding New Books</w:t>
      </w:r>
      <w:r/>
    </w:p>
    <w:p>
      <w:pPr>
        <w:pStyle w:val="621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Administrators can add books with details such as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Title, Author, Category, and Quantity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book is assigned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unique identifier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efficient tracking.</w:t>
      </w:r>
      <w:r/>
    </w:p>
    <w:p>
      <w:pPr>
        <w:pStyle w:val="621"/>
        <w:numPr>
          <w:ilvl w:val="0"/>
          <w:numId w:val="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Searching for Books</w:t>
      </w:r>
      <w:r/>
    </w:p>
    <w:p>
      <w:pPr>
        <w:pStyle w:val="621"/>
        <w:numPr>
          <w:ilvl w:val="0"/>
          <w:numId w:val="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Users can search for books using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Title or Category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search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case-insensitive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returning all relevant matches.</w:t>
      </w:r>
      <w:r/>
    </w:p>
    <w:p>
      <w:pPr>
        <w:pStyle w:val="621"/>
        <w:numPr>
          <w:ilvl w:val="0"/>
          <w:numId w:val="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Lending Books</w:t>
      </w:r>
      <w:r/>
    </w:p>
    <w:p>
      <w:pPr>
        <w:pStyle w:val="621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Readers can borrow books if they are available.</w:t>
      </w:r>
      <w:r/>
    </w:p>
    <w:p>
      <w:pPr>
        <w:pStyle w:val="621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reader can borrow a maximum of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three books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 a time.</w:t>
      </w:r>
      <w:r/>
    </w:p>
    <w:p>
      <w:pPr>
        <w:pStyle w:val="621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system updates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book quantity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upon lending.</w:t>
      </w:r>
      <w:r/>
    </w:p>
    <w:p>
      <w:pPr>
        <w:pStyle w:val="621"/>
        <w:numPr>
          <w:ilvl w:val="0"/>
          <w:numId w:val="1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Returning Books</w:t>
      </w:r>
      <w:r/>
    </w:p>
    <w:p>
      <w:pPr>
        <w:pStyle w:val="621"/>
        <w:numPr>
          <w:ilvl w:val="0"/>
          <w:numId w:val="1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When a reader returns a book, the system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updates inventory records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making the book available for others.</w:t>
      </w:r>
      <w:r/>
    </w:p>
    <w:p>
      <w:pPr>
        <w:pStyle w:val="621"/>
        <w:numPr>
          <w:ilvl w:val="0"/>
          <w:numId w:val="1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Generating Reports</w:t>
      </w:r>
      <w:r/>
    </w:p>
    <w:p>
      <w:pPr>
        <w:pStyle w:val="621"/>
        <w:numPr>
          <w:ilvl w:val="0"/>
          <w:numId w:val="1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system produces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comprehensive reports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listing readers and the books they have borrowed.</w:t>
      </w:r>
      <w:r/>
    </w:p>
    <w:p>
      <w:pPr>
        <w:pStyle w:val="621"/>
        <w:numPr>
          <w:ilvl w:val="0"/>
          <w:numId w:val="1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These reports provide valuable insights into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library activity and resource utilization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7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Sample Data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 facilitate testing and demonstration, the system includes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preloaded dataset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 a variety of books and registered readers, enabling thorough validation of its functionalities.</w:t>
      </w:r>
      <w:r/>
    </w:p>
    <w:p>
      <w:pPr>
        <w:pStyle w:val="15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Application of SOLID Principles</w:t>
      </w:r>
      <w:r/>
    </w:p>
    <w:p>
      <w:pPr>
        <w:pStyle w:val="621"/>
        <w:numPr>
          <w:ilvl w:val="0"/>
          <w:numId w:val="1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Single Responsibility Principle (SRP)</w:t>
      </w:r>
      <w:r/>
    </w:p>
    <w:p>
      <w:pPr>
        <w:pStyle w:val="621"/>
        <w:numPr>
          <w:ilvl w:val="0"/>
          <w:numId w:val="1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class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dedicated to a single responsibility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making the system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modular and easy to maintain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Example: The </w:t>
      </w:r>
      <w:r>
        <w:rPr>
          <w:rFonts w:ascii="Courier New" w:hAnsi="Courier New" w:eastAsia="Courier New" w:cs="Courier New"/>
          <w:color w:val="000000"/>
          <w:sz w:val="20"/>
        </w:rPr>
        <w:t xml:space="preserve">Book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class handles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book properties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while </w:t>
      </w:r>
      <w:r>
        <w:rPr>
          <w:rFonts w:ascii="Courier New" w:hAnsi="Courier New" w:eastAsia="Courier New" w:cs="Courier New"/>
          <w:color w:val="000000"/>
          <w:sz w:val="20"/>
        </w:rPr>
        <w:t xml:space="preserve">LibraryService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manages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operations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Open/Closed Principle (OCP)</w:t>
      </w:r>
      <w:r/>
    </w:p>
    <w:p>
      <w:pPr>
        <w:pStyle w:val="621"/>
        <w:numPr>
          <w:ilvl w:val="0"/>
          <w:numId w:val="1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system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open for extension but closed for modification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New book types can be added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without altering existing code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simply by implementing the </w:t>
      </w:r>
      <w:r>
        <w:rPr>
          <w:rFonts w:ascii="Courier New" w:hAnsi="Courier New" w:eastAsia="Courier New" w:cs="Courier New"/>
          <w:color w:val="000000"/>
          <w:sz w:val="20"/>
        </w:rPr>
        <w:t xml:space="preserve">IBook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interface.</w:t>
      </w:r>
      <w:r/>
    </w:p>
    <w:p>
      <w:pPr>
        <w:pStyle w:val="621"/>
        <w:numPr>
          <w:ilvl w:val="0"/>
          <w:numId w:val="1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Liskov Substitution Principle (LSP)</w:t>
      </w:r>
      <w:r/>
    </w:p>
    <w:p>
      <w:pPr>
        <w:pStyle w:val="621"/>
        <w:numPr>
          <w:ilvl w:val="0"/>
          <w:numId w:val="2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Any class implementing </w:t>
      </w:r>
      <w:r>
        <w:rPr>
          <w:rFonts w:ascii="Courier New" w:hAnsi="Courier New" w:eastAsia="Courier New" w:cs="Courier New"/>
          <w:color w:val="000000"/>
          <w:sz w:val="20"/>
        </w:rPr>
        <w:t xml:space="preserve">IBook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can be substituted in place of </w:t>
      </w:r>
      <w:r>
        <w:rPr>
          <w:rFonts w:ascii="Courier New" w:hAnsi="Courier New" w:eastAsia="Courier New" w:cs="Courier New"/>
          <w:color w:val="000000"/>
          <w:sz w:val="20"/>
        </w:rPr>
        <w:t xml:space="preserve">IBook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without affecting functionality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2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ensures that different book types remain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interchangeable and compatible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2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Interface Segregation Principle (ISP)</w:t>
      </w:r>
      <w:r/>
    </w:p>
    <w:p>
      <w:pPr>
        <w:pStyle w:val="621"/>
        <w:numPr>
          <w:ilvl w:val="0"/>
          <w:numId w:val="2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Interfaces are designed to be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specific to individual functionalities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preventing unnecessary dependencies.</w:t>
      </w:r>
      <w:r/>
    </w:p>
    <w:p>
      <w:pPr>
        <w:pStyle w:val="621"/>
        <w:numPr>
          <w:ilvl w:val="0"/>
          <w:numId w:val="2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Dependency Inversion Principle (DIP)</w:t>
      </w:r>
      <w:r/>
    </w:p>
    <w:p>
      <w:pPr>
        <w:pStyle w:val="621"/>
        <w:numPr>
          <w:ilvl w:val="0"/>
          <w:numId w:val="2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High-level modules depend on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abstractions rather than concrete implementations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improving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scalability and flexibility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5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Extensibility and Future Enhancements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system is designed to be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easily extendable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allowing for future improvements such as:</w:t>
      </w:r>
      <w:r/>
    </w:p>
    <w:p>
      <w:pPr>
        <w:pStyle w:val="621"/>
        <w:numPr>
          <w:ilvl w:val="0"/>
          <w:numId w:val="2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Managing eBooks</w:t>
      </w:r>
      <w:r/>
    </w:p>
    <w:p>
      <w:pPr>
        <w:pStyle w:val="621"/>
        <w:numPr>
          <w:ilvl w:val="0"/>
          <w:numId w:val="2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Introducing an </w:t>
      </w:r>
      <w:r>
        <w:rPr>
          <w:rFonts w:ascii="Courier New" w:hAnsi="Courier New" w:eastAsia="Courier New" w:cs="Courier New"/>
          <w:color w:val="000000"/>
          <w:sz w:val="20"/>
        </w:rPr>
        <w:t xml:space="preserve">EBook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class that implements </w:t>
      </w:r>
      <w:r>
        <w:rPr>
          <w:rFonts w:ascii="Courier New" w:hAnsi="Courier New" w:eastAsia="Courier New" w:cs="Courier New"/>
          <w:color w:val="000000"/>
          <w:sz w:val="20"/>
        </w:rPr>
        <w:t xml:space="preserve">IBook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enabling the system to manage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digital books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alongside physical ones.</w:t>
      </w:r>
      <w:r/>
    </w:p>
    <w:p>
      <w:pPr>
        <w:pStyle w:val="621"/>
        <w:numPr>
          <w:ilvl w:val="0"/>
          <w:numId w:val="2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Book Reservations</w:t>
      </w:r>
      <w:r/>
    </w:p>
    <w:p>
      <w:pPr>
        <w:pStyle w:val="621"/>
        <w:numPr>
          <w:ilvl w:val="0"/>
          <w:numId w:val="2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Implementing an </w:t>
      </w:r>
      <w:r>
        <w:rPr>
          <w:rFonts w:ascii="Courier New" w:hAnsi="Courier New" w:eastAsia="Courier New" w:cs="Courier New"/>
          <w:color w:val="000000"/>
          <w:sz w:val="20"/>
        </w:rPr>
        <w:t xml:space="preserve">IReservationService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interface to allow users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reserve books in advance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ensuring availability.</w:t>
      </w:r>
      <w:r/>
    </w:p>
    <w:p>
      <w:pPr>
        <w:pStyle w:val="621"/>
        <w:numPr>
          <w:ilvl w:val="0"/>
          <w:numId w:val="2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Integration with External Systems</w:t>
      </w:r>
      <w:r/>
    </w:p>
    <w:p>
      <w:pPr>
        <w:pStyle w:val="621"/>
        <w:numPr>
          <w:ilvl w:val="0"/>
          <w:numId w:val="3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Enhancing functionality by integrating with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external databases or library management platforms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a more comprehensive solution.</w:t>
      </w:r>
      <w:r/>
    </w:p>
    <w:p>
      <w:pPr>
        <w:pStyle w:val="15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Conclusion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Library Management System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a well-structured,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maintainable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scalable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solution that adheres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SOLID principles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By carefully implementing a modular design, the system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efficiently manages core library operations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while providing a strong foundation for future expansion.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report highlights how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SOLID principles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can be successfully applied to build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flexible, efficient, and reliable software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ensuring that the system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evolves seamlessly with changing requirements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bfcfc" w:themeFill="text1" w:themeFillTint="0D"/>
      </w:tcPr>
    </w:tblStylePr>
    <w:tblStylePr w:type="band1Vert">
      <w:tcPr>
        <w:shd w:val="clear" w:color="ffffff" w:themeColor="text1" w:themeTint="0D" w:fill="fbfcfc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bfcfc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bfcfc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bfcfc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bfcfc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bfcfc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bfcfc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edf3f6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edf3f6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edf3f6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edf3f6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edf3f6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edf3f6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aac6d3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e9f1f4" w:themeFill="text1" w:themeFillTint="40"/>
    </w:tblPr>
    <w:tblStylePr w:type="band1Horz">
      <w:tcPr>
        <w:shd w:val="clear" w:color="ffffff" w:themeColor="text1" w:themeTint="75" w:fill="d7e4ea" w:themeFill="text1" w:themeFillTint="75"/>
      </w:tcPr>
    </w:tblStylePr>
    <w:tblStylePr w:type="band1Vert">
      <w:tcPr>
        <w:shd w:val="clear" w:color="ffffff" w:themeColor="text1" w:themeTint="75" w:fill="d7e4e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aac6d3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aac6d3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aac6d3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aac6d3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edf3f6" w:themeFill="text1" w:themeFillTint="34"/>
      </w:tcPr>
    </w:tblStylePr>
    <w:tblStylePr w:type="band1Vert">
      <w:tcPr>
        <w:shd w:val="clear" w:color="ffffff" w:themeColor="text1" w:themeTint="34" w:fill="edf3f6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5992a8" w:themeColor="text1" w:themeTint="80" w:themeShade="95"/>
      </w:rPr>
    </w:tblStylePr>
    <w:tblStylePr w:type="firstRow">
      <w:rPr>
        <w:b/>
        <w:color w:val="5992a8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5992a8" w:themeColor="text1" w:themeTint="80" w:themeShade="95"/>
      </w:rPr>
    </w:tblStylePr>
    <w:tblStylePr w:type="lastRow">
      <w:rPr>
        <w:b/>
        <w:color w:val="5992a8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5992a8" w:themeColor="text1" w:themeTint="80" w:themeShade="95"/>
        <w:sz w:val="22"/>
      </w:rPr>
      <w:tcPr>
        <w:shd w:val="clear" w:color="ffffff" w:themeColor="text1" w:themeTint="0D" w:fill="fbfcfc" w:themeFill="text1" w:themeFillTint="0D"/>
      </w:tcPr>
    </w:tblStylePr>
    <w:tblStylePr w:type="band1Vert">
      <w:tcPr>
        <w:shd w:val="clear" w:color="ffffff" w:themeColor="text1" w:themeTint="0D" w:fill="fbfcfc" w:themeFill="text1" w:themeFillTint="0D"/>
      </w:tcPr>
    </w:tblStylePr>
    <w:tblStylePr w:type="band2Horz">
      <w:rPr>
        <w:rFonts w:ascii="Arial" w:hAnsi="Arial"/>
        <w:color w:val="5992a8" w:themeColor="text1" w:themeTint="80" w:themeShade="95"/>
        <w:sz w:val="22"/>
      </w:rPr>
    </w:tblStylePr>
    <w:tblStylePr w:type="firstCol">
      <w:rPr>
        <w:rFonts w:ascii="Arial" w:hAnsi="Arial"/>
        <w:i/>
        <w:color w:val="5992a8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5992a8" w:themeColor="text1" w:themeTint="80" w:themeShade="95"/>
        <w:sz w:val="22"/>
      </w:rPr>
      <w:tcPr>
        <w:shd w:val="clear" w:color="ffffff" w:themeColor="light1" w:fill="3b352d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5992a8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992a8" w:themeColor="text1" w:themeTint="80" w:themeShade="95"/>
        <w:sz w:val="22"/>
      </w:rPr>
      <w:tcPr>
        <w:shd w:val="clear" w:color="ffffff" w:themeColor="light1" w:fill="3b352d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3b352d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3b352d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3b352d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3b352d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3b352d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3b352d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3b352d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3b352d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3b352d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3b352d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3b352d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3b352d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e9f1f4" w:themeFill="text1" w:themeFillTint="40"/>
      </w:tcPr>
    </w:tblStylePr>
    <w:tblStylePr w:type="band1Vert">
      <w:tcPr>
        <w:shd w:val="clear" w:color="ffffff" w:themeColor="text1" w:themeTint="40" w:fill="e9f1f4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e9f1f4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e9f1f4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aac6d3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e9f1f4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e9f1f4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aac6d3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d3e2e8" w:themeFill="text1" w:themeFillTint="80"/>
    </w:tblPr>
    <w:tblStylePr w:type="band1Horz">
      <w:tcPr>
        <w:shd w:val="clear" w:color="ffffff" w:themeColor="text1" w:themeTint="80" w:fill="d3e2e8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d3e2e8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d3e2e8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3b352d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3b352d" w:themeColor="light1"/>
        <w:sz w:val="22"/>
      </w:rPr>
      <w:tcPr>
        <w:shd w:val="clear" w:color="ffffff" w:themeColor="text1" w:themeTint="80" w:fill="d3e2e8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3b352d" w:themeColor="light1"/>
        <w:sz w:val="22"/>
      </w:rPr>
    </w:tblStylePr>
    <w:tblStylePr w:type="wholeTable">
      <w:rPr>
        <w:rFonts w:ascii="Arial" w:hAnsi="Arial"/>
        <w:color w:val="3b352d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3b352d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3b352d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3b352d" w:themeColor="light1"/>
        <w:sz w:val="22"/>
      </w:rPr>
    </w:tblStylePr>
    <w:tblStylePr w:type="wholeTable">
      <w:rPr>
        <w:rFonts w:ascii="Arial" w:hAnsi="Arial"/>
        <w:color w:val="3b352d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3b352d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3b352d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3b352d" w:themeColor="light1"/>
        <w:sz w:val="22"/>
      </w:rPr>
    </w:tblStylePr>
    <w:tblStylePr w:type="wholeTable">
      <w:rPr>
        <w:rFonts w:ascii="Arial" w:hAnsi="Arial"/>
        <w:color w:val="3b352d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3b352d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3b352d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3b352d" w:themeColor="light1"/>
        <w:sz w:val="22"/>
      </w:rPr>
    </w:tblStylePr>
    <w:tblStylePr w:type="wholeTable">
      <w:rPr>
        <w:rFonts w:ascii="Arial" w:hAnsi="Arial"/>
        <w:color w:val="3b352d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3b352d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3b352d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3b352d" w:themeColor="light1"/>
        <w:sz w:val="22"/>
      </w:rPr>
    </w:tblStylePr>
    <w:tblStylePr w:type="wholeTable">
      <w:rPr>
        <w:rFonts w:ascii="Arial" w:hAnsi="Arial"/>
        <w:color w:val="3b352d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3b352d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3b352d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3b352d" w:themeColor="light1"/>
        <w:sz w:val="22"/>
      </w:rPr>
    </w:tblStylePr>
    <w:tblStylePr w:type="wholeTable">
      <w:rPr>
        <w:rFonts w:ascii="Arial" w:hAnsi="Arial"/>
        <w:color w:val="3b352d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3b352d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3b352d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3b352d" w:themeColor="light1"/>
        <w:sz w:val="22"/>
      </w:rPr>
    </w:tblStylePr>
    <w:tblStylePr w:type="wholeTable">
      <w:rPr>
        <w:rFonts w:ascii="Arial" w:hAnsi="Arial"/>
        <w:color w:val="3b352d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e9f1f4" w:themeFill="text1" w:themeFillTint="40"/>
      </w:tcPr>
    </w:tblStylePr>
    <w:tblStylePr w:type="band1Vert">
      <w:tcPr>
        <w:shd w:val="clear" w:color="ffffff" w:themeColor="text1" w:themeTint="40" w:fill="e9f1f4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aac6d3" w:themeColor="text1"/>
      </w:rPr>
    </w:tblStylePr>
    <w:tblStylePr w:type="firstRow">
      <w:rPr>
        <w:b/>
        <w:color w:val="aac6d3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aac6d3" w:themeColor="text1"/>
      </w:rPr>
    </w:tblStylePr>
    <w:tblStylePr w:type="lastRow">
      <w:rPr>
        <w:b/>
        <w:color w:val="aac6d3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5992a8" w:themeColor="text1" w:themeTint="80" w:themeShade="95"/>
        <w:sz w:val="22"/>
      </w:rPr>
      <w:tcPr>
        <w:shd w:val="clear" w:color="ffffff" w:themeColor="text1" w:themeTint="40" w:fill="e9f1f4" w:themeFill="text1" w:themeFillTint="40"/>
      </w:tcPr>
    </w:tblStylePr>
    <w:tblStylePr w:type="band1Vert">
      <w:tcPr>
        <w:shd w:val="clear" w:color="ffffff" w:themeColor="text1" w:themeTint="40" w:fill="e9f1f4" w:themeFill="text1" w:themeFillTint="40"/>
      </w:tcPr>
    </w:tblStylePr>
    <w:tblStylePr w:type="band2Horz">
      <w:rPr>
        <w:rFonts w:ascii="Arial" w:hAnsi="Arial"/>
        <w:color w:val="5992a8" w:themeColor="text1" w:themeTint="80" w:themeShade="95"/>
        <w:sz w:val="22"/>
      </w:rPr>
    </w:tblStylePr>
    <w:tblStylePr w:type="firstCol">
      <w:rPr>
        <w:rFonts w:ascii="Arial" w:hAnsi="Arial"/>
        <w:i/>
        <w:color w:val="5992a8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5992a8" w:themeColor="text1" w:themeTint="80" w:themeShade="95"/>
        <w:sz w:val="22"/>
      </w:rPr>
      <w:tcPr>
        <w:shd w:val="clear" w:color="ffffff" w:themeColor="light1" w:fill="3b352d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5992a8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992a8" w:themeColor="text1" w:themeTint="80" w:themeShade="95"/>
        <w:sz w:val="22"/>
      </w:rPr>
      <w:tcPr>
        <w:shd w:val="clear" w:color="ffffff" w:themeColor="light1" w:fill="3b352d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992a8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3b352d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3b352d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3b352d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3b352d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3b352d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3b352d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3b352d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3b352d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3b352d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3b352d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3b352d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3b352d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bfcfc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bfcfc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d3e2e8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d3e2e8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d3e2e8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d3e2e8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bfcfc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bfcfc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d3e2e8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d3e2e8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d3e2e8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d3e2e8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AAC6D3"/>
      </a:dk1>
      <a:lt1>
        <a:sysClr val="window" lastClr="3B352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2025-02-22T05:36:34Z</dcterms:modified>
</cp:coreProperties>
</file>