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365" w:rsidRPr="00ED5365" w:rsidRDefault="00ED5365" w:rsidP="00ED5365">
      <w:pPr>
        <w:shd w:val="clear" w:color="auto" w:fill="FFFFFF"/>
        <w:spacing w:after="0" w:line="384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</w:pPr>
      <w:proofErr w:type="spellStart"/>
      <w:r w:rsidRPr="00ED5365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Những</w:t>
      </w:r>
      <w:proofErr w:type="spellEnd"/>
      <w:r w:rsidRPr="00ED5365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ED5365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Loại</w:t>
      </w:r>
      <w:proofErr w:type="spellEnd"/>
      <w:r w:rsidRPr="00ED5365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ED5365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Phân</w:t>
      </w:r>
      <w:proofErr w:type="spellEnd"/>
      <w:r w:rsidRPr="00ED5365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ED5365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Hữu</w:t>
      </w:r>
      <w:proofErr w:type="spellEnd"/>
      <w:r w:rsidRPr="00ED5365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ED5365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Cơ</w:t>
      </w:r>
      <w:proofErr w:type="spellEnd"/>
      <w:r w:rsidRPr="00ED5365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ED5365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Bạn</w:t>
      </w:r>
      <w:proofErr w:type="spellEnd"/>
      <w:r w:rsidRPr="00ED5365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ED5365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Có</w:t>
      </w:r>
      <w:proofErr w:type="spellEnd"/>
      <w:r w:rsidRPr="00ED5365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ED5365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Thể</w:t>
      </w:r>
      <w:proofErr w:type="spellEnd"/>
      <w:r w:rsidRPr="00ED5365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ED5365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Làm</w:t>
      </w:r>
      <w:proofErr w:type="spellEnd"/>
      <w:r w:rsidRPr="00ED5365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ED5365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Tại</w:t>
      </w:r>
      <w:proofErr w:type="spellEnd"/>
      <w:r w:rsidRPr="00ED5365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ED5365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Nhà</w:t>
      </w:r>
      <w:proofErr w:type="spellEnd"/>
    </w:p>
    <w:p w:rsidR="00ED5365" w:rsidRPr="00ED5365" w:rsidRDefault="00ED5365" w:rsidP="00ED5365">
      <w:pPr>
        <w:spacing w:after="0" w:line="360" w:lineRule="auto"/>
        <w:ind w:left="225"/>
        <w:rPr>
          <w:rFonts w:ascii="Times New Roman" w:eastAsia="Times New Roman" w:hAnsi="Times New Roman" w:cs="Times New Roman"/>
          <w:color w:val="1F4E79" w:themeColor="accent1" w:themeShade="80"/>
          <w:lang w:val="vi-VN"/>
        </w:rPr>
      </w:pPr>
      <w:r w:rsidRPr="00ED5365">
        <w:rPr>
          <w:rFonts w:ascii="Times New Roman" w:eastAsia="Times New Roman" w:hAnsi="Times New Roman" w:cs="Times New Roman"/>
          <w:color w:val="1F4E79" w:themeColor="accent1" w:themeShade="80"/>
          <w:lang w:val="vi-VN"/>
        </w:rPr>
        <w:t>Mục lục</w:t>
      </w:r>
    </w:p>
    <w:p w:rsidR="00ED5365" w:rsidRPr="00ED5365" w:rsidRDefault="00ED5365" w:rsidP="00ED5365">
      <w:pPr>
        <w:spacing w:after="0" w:line="360" w:lineRule="auto"/>
        <w:ind w:left="225"/>
        <w:rPr>
          <w:rFonts w:ascii="Times New Roman" w:eastAsia="Times New Roman" w:hAnsi="Times New Roman" w:cs="Times New Roman"/>
          <w:color w:val="1F4E79" w:themeColor="accent1" w:themeShade="80"/>
        </w:rPr>
      </w:pPr>
      <w:hyperlink r:id="rId5" w:history="1"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Phân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hữu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cơ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có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thể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làm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tại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nhà</w:t>
        </w:r>
        <w:proofErr w:type="spellEnd"/>
      </w:hyperlink>
    </w:p>
    <w:p w:rsidR="00ED5365" w:rsidRPr="00ED5365" w:rsidRDefault="00ED5365" w:rsidP="00ED5365">
      <w:pPr>
        <w:spacing w:after="0" w:line="360" w:lineRule="auto"/>
        <w:ind w:left="450"/>
        <w:rPr>
          <w:rFonts w:ascii="Times New Roman" w:eastAsia="Times New Roman" w:hAnsi="Times New Roman" w:cs="Times New Roman"/>
          <w:color w:val="1F4E79" w:themeColor="accent1" w:themeShade="80"/>
        </w:rPr>
      </w:pPr>
      <w:hyperlink r:id="rId6" w:history="1"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1.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Bã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Cà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phê</w:t>
        </w:r>
        <w:proofErr w:type="spellEnd"/>
      </w:hyperlink>
    </w:p>
    <w:p w:rsidR="00ED5365" w:rsidRPr="00ED5365" w:rsidRDefault="00ED5365" w:rsidP="00ED5365">
      <w:pPr>
        <w:spacing w:after="0" w:line="360" w:lineRule="auto"/>
        <w:ind w:left="450"/>
        <w:rPr>
          <w:rFonts w:ascii="Times New Roman" w:eastAsia="Times New Roman" w:hAnsi="Times New Roman" w:cs="Times New Roman"/>
          <w:color w:val="1F4E79" w:themeColor="accent1" w:themeShade="80"/>
        </w:rPr>
      </w:pPr>
      <w:hyperlink r:id="rId7" w:history="1"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2.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Phân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hữu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cơ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từ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vỏ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chuối</w:t>
        </w:r>
        <w:proofErr w:type="spellEnd"/>
      </w:hyperlink>
    </w:p>
    <w:p w:rsidR="00ED5365" w:rsidRPr="00ED5365" w:rsidRDefault="00ED5365" w:rsidP="00ED5365">
      <w:pPr>
        <w:spacing w:after="0" w:line="360" w:lineRule="auto"/>
        <w:ind w:left="450"/>
        <w:rPr>
          <w:rFonts w:ascii="Times New Roman" w:eastAsia="Times New Roman" w:hAnsi="Times New Roman" w:cs="Times New Roman"/>
          <w:color w:val="1F4E79" w:themeColor="accent1" w:themeShade="80"/>
        </w:rPr>
      </w:pPr>
      <w:hyperlink r:id="rId8" w:history="1"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3.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Vỏ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Trứng</w:t>
        </w:r>
        <w:proofErr w:type="spellEnd"/>
      </w:hyperlink>
    </w:p>
    <w:p w:rsidR="00ED5365" w:rsidRPr="00ED5365" w:rsidRDefault="00ED5365" w:rsidP="00ED5365">
      <w:pPr>
        <w:spacing w:after="0" w:line="360" w:lineRule="auto"/>
        <w:ind w:left="450"/>
        <w:rPr>
          <w:rFonts w:ascii="Times New Roman" w:eastAsia="Times New Roman" w:hAnsi="Times New Roman" w:cs="Times New Roman"/>
          <w:color w:val="1F4E79" w:themeColor="accent1" w:themeShade="80"/>
        </w:rPr>
      </w:pPr>
      <w:hyperlink r:id="rId9" w:history="1"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4.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Các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loại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cỏ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dại</w:t>
        </w:r>
        <w:proofErr w:type="spellEnd"/>
      </w:hyperlink>
    </w:p>
    <w:p w:rsidR="00ED5365" w:rsidRPr="00ED5365" w:rsidRDefault="00ED5365" w:rsidP="00ED5365">
      <w:pPr>
        <w:spacing w:after="0" w:line="360" w:lineRule="auto"/>
        <w:ind w:left="450"/>
        <w:rPr>
          <w:rFonts w:ascii="Times New Roman" w:eastAsia="Times New Roman" w:hAnsi="Times New Roman" w:cs="Times New Roman"/>
          <w:color w:val="1F4E79" w:themeColor="accent1" w:themeShade="80"/>
        </w:rPr>
      </w:pPr>
      <w:hyperlink r:id="rId10" w:history="1"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5.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Hỗn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hợp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các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chất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hữu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cơ</w:t>
        </w:r>
        <w:proofErr w:type="spellEnd"/>
      </w:hyperlink>
    </w:p>
    <w:p w:rsidR="00ED5365" w:rsidRPr="00ED5365" w:rsidRDefault="00ED5365" w:rsidP="00ED5365">
      <w:pPr>
        <w:spacing w:after="0" w:line="360" w:lineRule="auto"/>
        <w:ind w:left="450"/>
        <w:rPr>
          <w:rFonts w:ascii="Times New Roman" w:eastAsia="Times New Roman" w:hAnsi="Times New Roman" w:cs="Times New Roman"/>
          <w:color w:val="1F4E79" w:themeColor="accent1" w:themeShade="80"/>
        </w:rPr>
      </w:pPr>
      <w:hyperlink r:id="rId11" w:history="1"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Vật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liệu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ủ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conpost</w:t>
        </w:r>
        <w:proofErr w:type="spellEnd"/>
      </w:hyperlink>
    </w:p>
    <w:p w:rsidR="00ED5365" w:rsidRPr="00ED5365" w:rsidRDefault="00ED5365" w:rsidP="00ED5365">
      <w:pPr>
        <w:spacing w:after="0" w:line="360" w:lineRule="auto"/>
        <w:ind w:left="450"/>
        <w:rPr>
          <w:rFonts w:ascii="Times New Roman" w:eastAsia="Times New Roman" w:hAnsi="Times New Roman" w:cs="Times New Roman"/>
          <w:color w:val="1F4E79" w:themeColor="accent1" w:themeShade="80"/>
        </w:rPr>
      </w:pPr>
      <w:hyperlink r:id="rId12" w:history="1"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Các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bước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ủ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phân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hữu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cơ</w:t>
        </w:r>
        <w:proofErr w:type="spellEnd"/>
        <w:r w:rsidRPr="00ED5365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compost</w:t>
        </w:r>
      </w:hyperlink>
    </w:p>
    <w:p w:rsidR="004B14C3" w:rsidRDefault="00314996"/>
    <w:p w:rsidR="00ED5365" w:rsidRDefault="00ED5365" w:rsidP="00ED5365">
      <w:pPr>
        <w:spacing w:line="360" w:lineRule="auto"/>
        <w:rPr>
          <w:rFonts w:ascii="Arial" w:hAnsi="Arial" w:cs="Arial"/>
          <w:color w:val="80808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Nông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hay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Việt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Nam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hay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bón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hóa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nhanh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pháp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nhưng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ngược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chuẩn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lượng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môi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sức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khỏe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đang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muốn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riêng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vậy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sao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bón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hữu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riêng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mua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bón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đắt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tiền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cửa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bón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dễ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tiết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kiệm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chi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phí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sức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khỏe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.</w:t>
      </w:r>
    </w:p>
    <w:p w:rsidR="00ED5365" w:rsidRDefault="00ED5365" w:rsidP="00ED5365">
      <w:pPr>
        <w:pStyle w:val="Heading2"/>
        <w:shd w:val="clear" w:color="auto" w:fill="FFFFFF"/>
        <w:spacing w:before="0" w:after="375" w:line="384" w:lineRule="atLeast"/>
        <w:jc w:val="both"/>
        <w:rPr>
          <w:rFonts w:ascii="Arial" w:hAnsi="Arial" w:cs="Arial"/>
          <w:color w:val="222222"/>
          <w:sz w:val="48"/>
          <w:szCs w:val="48"/>
        </w:rPr>
      </w:pPr>
      <w:proofErr w:type="spellStart"/>
      <w:r>
        <w:rPr>
          <w:rFonts w:ascii="Arial" w:hAnsi="Arial" w:cs="Arial"/>
          <w:color w:val="222222"/>
          <w:sz w:val="48"/>
          <w:szCs w:val="48"/>
        </w:rPr>
        <w:t>Phân</w:t>
      </w:r>
      <w:proofErr w:type="spellEnd"/>
      <w:r>
        <w:rPr>
          <w:rFonts w:ascii="Arial" w:hAnsi="Arial" w:cs="Arial"/>
          <w:color w:val="222222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</w:rPr>
        <w:t>hữu</w:t>
      </w:r>
      <w:proofErr w:type="spellEnd"/>
      <w:r>
        <w:rPr>
          <w:rFonts w:ascii="Arial" w:hAnsi="Arial" w:cs="Arial"/>
          <w:color w:val="222222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</w:rPr>
        <w:t>cơ</w:t>
      </w:r>
      <w:proofErr w:type="spellEnd"/>
      <w:r>
        <w:rPr>
          <w:rFonts w:ascii="Arial" w:hAnsi="Arial" w:cs="Arial"/>
          <w:color w:val="222222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</w:rPr>
        <w:t>có</w:t>
      </w:r>
      <w:proofErr w:type="spellEnd"/>
      <w:r>
        <w:rPr>
          <w:rFonts w:ascii="Arial" w:hAnsi="Arial" w:cs="Arial"/>
          <w:color w:val="222222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</w:rPr>
        <w:t>thể</w:t>
      </w:r>
      <w:proofErr w:type="spellEnd"/>
      <w:r>
        <w:rPr>
          <w:rFonts w:ascii="Arial" w:hAnsi="Arial" w:cs="Arial"/>
          <w:color w:val="222222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</w:rPr>
        <w:t>làm</w:t>
      </w:r>
      <w:proofErr w:type="spellEnd"/>
      <w:r>
        <w:rPr>
          <w:rFonts w:ascii="Arial" w:hAnsi="Arial" w:cs="Arial"/>
          <w:color w:val="222222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</w:rPr>
        <w:t>tại</w:t>
      </w:r>
      <w:proofErr w:type="spellEnd"/>
      <w:r>
        <w:rPr>
          <w:rFonts w:ascii="Arial" w:hAnsi="Arial" w:cs="Arial"/>
          <w:color w:val="222222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</w:rPr>
        <w:t>nhà</w:t>
      </w:r>
      <w:proofErr w:type="spellEnd"/>
    </w:p>
    <w:p w:rsidR="00ED5365" w:rsidRDefault="00ED5365" w:rsidP="00ED5365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Về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bản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cả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đều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cần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03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dinh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dưỡng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quan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trọng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phát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</w:rPr>
        <w:t>mạnh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Nitơ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(N),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Photpho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(P)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Kali (K).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phát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thì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mỗi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808080"/>
          <w:sz w:val="21"/>
          <w:szCs w:val="21"/>
        </w:rPr>
        <w:t>1</w:t>
      </w:r>
      <w:proofErr w:type="gram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tỷ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lệ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dụ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10-5-5.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Nitơ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cần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</w:rPr>
        <w:t>lá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,</w:t>
      </w:r>
      <w:proofErr w:type="gram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Phospho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kali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phát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tổng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Ngoài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phát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thì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cũng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cần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dinh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dưỡng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tỷ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lệ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số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bao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gồm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magiê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canxi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lưu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huỳnh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ED5365" w:rsidRDefault="00ED5365" w:rsidP="00ED5365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cũng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bị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ảnh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hưởng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bởi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độ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chua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sinh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học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808080"/>
          <w:sz w:val="21"/>
          <w:szCs w:val="21"/>
        </w:rPr>
        <w:t>vi</w:t>
      </w:r>
      <w:proofErr w:type="gram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khuẩn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môi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cả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đều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cải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thiện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phân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bón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hữu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giờchúng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808080"/>
          <w:sz w:val="21"/>
          <w:szCs w:val="21"/>
        </w:rPr>
        <w:t>ta</w:t>
      </w:r>
      <w:proofErr w:type="gram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hãy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bắt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tay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số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thức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thực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hiện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giản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phân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bón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hữu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nhé</w:t>
      </w:r>
      <w:proofErr w:type="spellEnd"/>
      <w:r>
        <w:rPr>
          <w:rFonts w:ascii="Arial" w:hAnsi="Arial" w:cs="Arial"/>
          <w:color w:val="808080"/>
          <w:sz w:val="21"/>
          <w:szCs w:val="21"/>
        </w:rPr>
        <w:t>:</w:t>
      </w:r>
    </w:p>
    <w:p w:rsidR="00ED5365" w:rsidRPr="00ED5365" w:rsidRDefault="00ED5365" w:rsidP="00ED5365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lastRenderedPageBreak/>
        <w:t xml:space="preserve">1. </w:t>
      </w:r>
      <w:proofErr w:type="spellStart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Bã</w:t>
      </w:r>
      <w:proofErr w:type="spellEnd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Cà</w:t>
      </w:r>
      <w:proofErr w:type="spellEnd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phê</w:t>
      </w:r>
      <w:proofErr w:type="spellEnd"/>
    </w:p>
    <w:p w:rsidR="00ED5365" w:rsidRDefault="00ED5365" w:rsidP="00ED5365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Bã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phê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bón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thêm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nitơ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đất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nghèo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chua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đất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đặc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biệt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hồng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cẩm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tú</w:t>
      </w:r>
      <w:proofErr w:type="spellEnd"/>
      <w:r>
        <w:rPr>
          <w:rFonts w:ascii="Arial" w:hAnsi="Arial" w:cs="Arial"/>
          <w:color w:val="808080"/>
          <w:sz w:val="21"/>
          <w:szCs w:val="21"/>
        </w:rPr>
        <w:br/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Trộn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bã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phê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đất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tỷ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1/4,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bã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phê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cải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các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hữu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đất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.</w:t>
      </w:r>
    </w:p>
    <w:p w:rsidR="00ED5365" w:rsidRPr="00ED5365" w:rsidRDefault="00ED5365" w:rsidP="00ED5365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2. </w:t>
      </w:r>
      <w:proofErr w:type="spellStart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Phân</w:t>
      </w:r>
      <w:proofErr w:type="spellEnd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hữu</w:t>
      </w:r>
      <w:proofErr w:type="spellEnd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cơ</w:t>
      </w:r>
      <w:proofErr w:type="spellEnd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từ</w:t>
      </w:r>
      <w:proofErr w:type="spellEnd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vỏ</w:t>
      </w:r>
      <w:proofErr w:type="spellEnd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chuối</w:t>
      </w:r>
      <w:proofErr w:type="spellEnd"/>
    </w:p>
    <w:p w:rsidR="00ED5365" w:rsidRDefault="00ED5365" w:rsidP="00314996">
      <w:pPr>
        <w:pStyle w:val="Heading3"/>
        <w:shd w:val="clear" w:color="auto" w:fill="FFFFFF"/>
        <w:spacing w:before="0" w:line="360" w:lineRule="auto"/>
        <w:jc w:val="both"/>
        <w:rPr>
          <w:rFonts w:ascii="Arial" w:hAnsi="Arial" w:cs="Arial"/>
          <w:color w:val="80808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vỏ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chuối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chứa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canxi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phốt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pho, kali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rau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đậu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Hãy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chôn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vỏ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chuối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đất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vực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muốn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bón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hủy</w:t>
      </w:r>
      <w:proofErr w:type="spellEnd"/>
      <w:r>
        <w:rPr>
          <w:rFonts w:ascii="Arial" w:hAnsi="Arial" w:cs="Arial"/>
          <w:color w:val="808080"/>
          <w:sz w:val="21"/>
          <w:szCs w:val="21"/>
        </w:rPr>
        <w:br/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vừa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vứt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bỏ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vỏ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chuối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vừa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tốn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chi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phí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bón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Ngoài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muốn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bón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ngâm</w:t>
      </w:r>
      <w:proofErr w:type="spellEnd"/>
      <w:r>
        <w:rPr>
          <w:rFonts w:ascii="Arial" w:hAnsi="Arial" w:cs="Arial"/>
          <w:color w:val="808080"/>
          <w:sz w:val="21"/>
          <w:szCs w:val="21"/>
        </w:rPr>
        <w:br/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2-3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ngâm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tưới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.</w:t>
      </w:r>
    </w:p>
    <w:p w:rsidR="00ED5365" w:rsidRPr="00ED5365" w:rsidRDefault="00ED5365" w:rsidP="00314996">
      <w:pPr>
        <w:pStyle w:val="Heading3"/>
        <w:shd w:val="clear" w:color="auto" w:fill="FFFFFF"/>
        <w:spacing w:before="0" w:line="360" w:lineRule="auto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3. </w:t>
      </w:r>
      <w:proofErr w:type="spellStart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Vỏ</w:t>
      </w:r>
      <w:proofErr w:type="spellEnd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Trứng</w:t>
      </w:r>
      <w:proofErr w:type="spellEnd"/>
    </w:p>
    <w:p w:rsidR="00ED5365" w:rsidRDefault="00ED5365" w:rsidP="00314996">
      <w:pPr>
        <w:pStyle w:val="Heading3"/>
        <w:shd w:val="clear" w:color="auto" w:fill="FFFFFF"/>
        <w:spacing w:before="0" w:line="360" w:lineRule="auto"/>
        <w:jc w:val="both"/>
        <w:rPr>
          <w:rFonts w:ascii="Arial" w:hAnsi="Arial" w:cs="Arial"/>
          <w:color w:val="80808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Vỏ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trứng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giàu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canxi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bào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thấy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thối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rữa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chắc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chắn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đang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thiếu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canxi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hữu</w:t>
      </w:r>
      <w:proofErr w:type="spellEnd"/>
      <w:r>
        <w:rPr>
          <w:rFonts w:ascii="Arial" w:hAnsi="Arial" w:cs="Arial"/>
          <w:color w:val="808080"/>
          <w:sz w:val="21"/>
          <w:szCs w:val="21"/>
        </w:rPr>
        <w:br/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vỏ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trứng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hay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nghiền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nát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vỏ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trứng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chôn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mặt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đất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: 20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vỏ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trừng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1 gallon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</w:rPr>
        <w:br/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Đun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sôi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vỏ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trứng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vài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phút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ngâm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đêm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hỗn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tưới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xịt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trực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đất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.</w:t>
      </w:r>
    </w:p>
    <w:p w:rsidR="00ED5365" w:rsidRPr="00ED5365" w:rsidRDefault="00ED5365" w:rsidP="00314996">
      <w:pPr>
        <w:pStyle w:val="Heading3"/>
        <w:shd w:val="clear" w:color="auto" w:fill="FFFFFF"/>
        <w:spacing w:before="0" w:line="360" w:lineRule="auto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4. </w:t>
      </w:r>
      <w:proofErr w:type="spellStart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Các</w:t>
      </w:r>
      <w:proofErr w:type="spellEnd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loại</w:t>
      </w:r>
      <w:proofErr w:type="spellEnd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cỏ</w:t>
      </w:r>
      <w:proofErr w:type="spellEnd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D5365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dại</w:t>
      </w:r>
      <w:proofErr w:type="spellEnd"/>
    </w:p>
    <w:p w:rsidR="00ED5365" w:rsidRPr="00ED5365" w:rsidRDefault="00ED5365" w:rsidP="00314996">
      <w:pPr>
        <w:pStyle w:val="Heading3"/>
        <w:shd w:val="clear" w:color="auto" w:fill="FFFFFF"/>
        <w:spacing w:before="0" w:line="360" w:lineRule="auto"/>
        <w:jc w:val="both"/>
        <w:rPr>
          <w:rFonts w:ascii="Arial" w:hAnsi="Arial" w:cs="Arial"/>
          <w:color w:val="808080"/>
          <w:sz w:val="21"/>
          <w:szCs w:val="21"/>
          <w:shd w:val="clear" w:color="auto" w:fill="FFFFFF"/>
          <w:lang w:val="vi-VN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tuyệt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vời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bón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chứa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ni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tơ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xử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đám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cỏ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đáng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ghét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.</w:t>
      </w:r>
    </w:p>
    <w:p w:rsidR="00ED5365" w:rsidRDefault="00ED5365" w:rsidP="00314996">
      <w:pPr>
        <w:pStyle w:val="Heading3"/>
        <w:shd w:val="clear" w:color="auto" w:fill="FFFFFF"/>
        <w:spacing w:before="0" w:line="360" w:lineRule="auto"/>
        <w:jc w:val="both"/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</w:pPr>
      <w:r>
        <w:rPr>
          <w:rFonts w:ascii="Arial" w:hAnsi="Arial" w:cs="Arial"/>
          <w:color w:val="808080"/>
          <w:sz w:val="21"/>
          <w:szCs w:val="21"/>
          <w:shd w:val="clear" w:color="auto" w:fill="FFFFFF"/>
          <w:lang w:val="vi-VN"/>
        </w:rPr>
        <w:t>- Công thức:</w:t>
      </w:r>
      <w:r>
        <w:rPr>
          <w:rFonts w:ascii="Arial" w:hAnsi="Arial" w:cs="Arial"/>
          <w:color w:val="808080"/>
          <w:sz w:val="21"/>
          <w:szCs w:val="21"/>
          <w:shd w:val="clear" w:color="auto" w:fill="FFFFFF"/>
          <w:lang w:val="vi-VN"/>
        </w:rPr>
        <w:t xml:space="preserve"> </w:t>
      </w:r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xô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khoảng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05 gallon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trộn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mẩu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cỏ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tươi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Ngâm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3-5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Pha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loãng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hỗn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bón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tỷ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lệ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1/10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đổ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đất</w:t>
      </w:r>
      <w:proofErr w:type="spellEnd"/>
    </w:p>
    <w:p w:rsidR="00ED5365" w:rsidRPr="00314996" w:rsidRDefault="00ED5365" w:rsidP="00314996">
      <w:pPr>
        <w:pStyle w:val="Heading3"/>
        <w:shd w:val="clear" w:color="auto" w:fill="FFFFFF"/>
        <w:spacing w:before="0" w:line="360" w:lineRule="auto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5.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Hỗn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hợp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các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chất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hữu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cơ</w:t>
      </w:r>
      <w:proofErr w:type="spellEnd"/>
    </w:p>
    <w:p w:rsidR="00ED5365" w:rsidRDefault="00ED5365" w:rsidP="00ED53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686175" cy="2764631"/>
            <wp:effectExtent l="0" t="0" r="0" b="0"/>
            <wp:docPr id="1" name="Picture 1" descr="https://www.yeutrongcay.com/uploads/tu-u-phan-huu-co-trong-rau-sach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yeutrongcay.com/uploads/tu-u-phan-huu-co-trong-rau-sach-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49" cy="276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365" w:rsidRPr="00314996" w:rsidRDefault="00ED5365" w:rsidP="00314996">
      <w:pPr>
        <w:pStyle w:val="Heading3"/>
        <w:shd w:val="clear" w:color="auto" w:fill="FFFFFF"/>
        <w:spacing w:before="0" w:line="360" w:lineRule="auto"/>
        <w:jc w:val="both"/>
        <w:rPr>
          <w:rFonts w:ascii="Arial" w:hAnsi="Arial" w:cs="Arial"/>
          <w:color w:val="000000" w:themeColor="text1"/>
          <w:sz w:val="36"/>
          <w:szCs w:val="36"/>
        </w:rPr>
      </w:pPr>
      <w:proofErr w:type="spellStart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Vật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liệu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ủ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conpost</w:t>
      </w:r>
      <w:proofErr w:type="spellEnd"/>
    </w:p>
    <w:p w:rsidR="00ED5365" w:rsidRDefault="00314996" w:rsidP="0031499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•</w:t>
      </w:r>
      <w:r>
        <w:rPr>
          <w:rFonts w:ascii="Arial" w:hAnsi="Arial" w:cs="Arial"/>
          <w:color w:val="808080"/>
          <w:sz w:val="21"/>
          <w:szCs w:val="21"/>
          <w:lang w:val="vi-VN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rác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thải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hữu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cơ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ví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dụ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như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rau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thừa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thịt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proofErr w:type="gramStart"/>
      <w:r w:rsidR="00ED5365">
        <w:rPr>
          <w:rFonts w:ascii="Arial" w:hAnsi="Arial" w:cs="Arial"/>
          <w:color w:val="808080"/>
          <w:sz w:val="21"/>
          <w:szCs w:val="21"/>
        </w:rPr>
        <w:t>thừa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,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thức</w:t>
      </w:r>
      <w:proofErr w:type="spellEnd"/>
      <w:proofErr w:type="gram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ăn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thừa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>..</w:t>
      </w:r>
      <w:r w:rsidR="00ED5365">
        <w:rPr>
          <w:rFonts w:ascii="Arial" w:hAnsi="Arial" w:cs="Arial"/>
          <w:color w:val="808080"/>
          <w:sz w:val="21"/>
          <w:szCs w:val="21"/>
        </w:rPr>
        <w:br/>
        <w:t xml:space="preserve">•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Thùng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ủ compost ta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sử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dụng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thùng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sơn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thùng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xốp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>…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Thùng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ủ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nên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thoáng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khí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vì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quá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trình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ủ compost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quá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trình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hiếu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 w:rsidR="00ED5365">
        <w:rPr>
          <w:rFonts w:ascii="Arial" w:hAnsi="Arial" w:cs="Arial"/>
          <w:color w:val="808080"/>
          <w:sz w:val="21"/>
          <w:szCs w:val="21"/>
        </w:rPr>
        <w:t>khí</w:t>
      </w:r>
      <w:proofErr w:type="spellEnd"/>
      <w:r w:rsidR="00ED5365">
        <w:rPr>
          <w:rFonts w:ascii="Arial" w:hAnsi="Arial" w:cs="Arial"/>
          <w:color w:val="808080"/>
          <w:sz w:val="21"/>
          <w:szCs w:val="21"/>
        </w:rPr>
        <w:t>.</w:t>
      </w:r>
    </w:p>
    <w:p w:rsidR="00ED5365" w:rsidRPr="00314996" w:rsidRDefault="00ED5365" w:rsidP="00314996">
      <w:pPr>
        <w:pStyle w:val="Heading3"/>
        <w:shd w:val="clear" w:color="auto" w:fill="FFFFFF"/>
        <w:spacing w:before="0" w:line="360" w:lineRule="auto"/>
        <w:jc w:val="both"/>
        <w:rPr>
          <w:rFonts w:ascii="Arial" w:hAnsi="Arial" w:cs="Arial"/>
          <w:color w:val="000000" w:themeColor="text1"/>
          <w:sz w:val="36"/>
          <w:szCs w:val="36"/>
        </w:rPr>
      </w:pPr>
      <w:proofErr w:type="spellStart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Các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bước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ủ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phân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hữu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cơ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compost</w:t>
      </w:r>
    </w:p>
    <w:p w:rsidR="00ED5365" w:rsidRPr="00314996" w:rsidRDefault="00ED5365" w:rsidP="00314996">
      <w:pPr>
        <w:pStyle w:val="Heading4"/>
        <w:shd w:val="clear" w:color="auto" w:fill="FFFFFF"/>
        <w:spacing w:before="0" w:line="360" w:lineRule="auto"/>
        <w:jc w:val="both"/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 xml:space="preserve">1.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>Làm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>thùng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 xml:space="preserve"> ủ compost</w:t>
      </w:r>
    </w:p>
    <w:p w:rsidR="00ED5365" w:rsidRPr="00314996" w:rsidRDefault="00ED5365" w:rsidP="00314996">
      <w:pPr>
        <w:pStyle w:val="Heading4"/>
        <w:shd w:val="clear" w:color="auto" w:fill="FFFFFF"/>
        <w:spacing w:before="0" w:line="360" w:lineRule="auto"/>
        <w:jc w:val="both"/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 xml:space="preserve">2.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>Lựa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>chọn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>nơi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>để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>thùng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 xml:space="preserve"> ủ</w:t>
      </w:r>
    </w:p>
    <w:p w:rsidR="00ED5365" w:rsidRDefault="00ED5365" w:rsidP="0031499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sân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thượng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hay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vì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trình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ủ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phân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men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bốc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mùi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Phải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thùng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ủ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thoáng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ánh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mặt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trời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đốt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nóng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  <w:color w:val="808080"/>
          <w:sz w:val="21"/>
          <w:szCs w:val="21"/>
        </w:rPr>
        <w:t>khối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ủ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rút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ngắn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thời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gian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ủ.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bố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gần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nguồn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thuận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tiện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việc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ẩm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khối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ủ.</w:t>
      </w:r>
    </w:p>
    <w:p w:rsidR="00ED5365" w:rsidRPr="00314996" w:rsidRDefault="00ED5365" w:rsidP="00314996">
      <w:pPr>
        <w:pStyle w:val="Heading4"/>
        <w:shd w:val="clear" w:color="auto" w:fill="FFFFFF"/>
        <w:spacing w:before="0" w:line="360" w:lineRule="auto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 xml:space="preserve">3. Cho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>vật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>liệu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>vào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>thùng</w:t>
      </w:r>
      <w:proofErr w:type="spellEnd"/>
      <w:r w:rsidRPr="00314996">
        <w:rPr>
          <w:rStyle w:val="Strong"/>
          <w:rFonts w:ascii="Arial" w:hAnsi="Arial" w:cs="Arial"/>
          <w:b w:val="0"/>
          <w:bCs w:val="0"/>
          <w:i w:val="0"/>
          <w:iCs w:val="0"/>
          <w:color w:val="000000" w:themeColor="text1"/>
          <w:sz w:val="27"/>
          <w:szCs w:val="27"/>
          <w:bdr w:val="none" w:sz="0" w:space="0" w:color="auto" w:frame="1"/>
        </w:rPr>
        <w:t xml:space="preserve"> ủ</w:t>
      </w:r>
    </w:p>
    <w:p w:rsidR="00ED5365" w:rsidRDefault="00ED5365" w:rsidP="0031499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 xml:space="preserve">Thu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thập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liệu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hữu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thùng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ủ compost.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Thêm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liệu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từ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bếp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tuy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nhiên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chỉ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dùng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rau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quả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thêm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thịt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vì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mang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mầm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bệnh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</w:rPr>
        <w:t>thu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hút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côn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trùng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muốn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ED5365" w:rsidRDefault="00ED5365" w:rsidP="0031499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cũng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dùng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vải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vụn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giấy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vụn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compost.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liệu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hữu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thải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sinh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hoạt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thùng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compost.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trình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compost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trình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liên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tục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cần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phải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thời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gian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phân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hủy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đống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ủ.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chọn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tỉ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lệ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10%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liệu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chứa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Nitơ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90%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liệu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chứa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Carbon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khởi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trình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compost.</w:t>
      </w:r>
      <w:r>
        <w:rPr>
          <w:rFonts w:ascii="Arial" w:hAnsi="Arial" w:cs="Arial"/>
          <w:color w:val="808080"/>
          <w:sz w:val="21"/>
          <w:szCs w:val="21"/>
        </w:rPr>
        <w:br/>
      </w:r>
      <w:proofErr w:type="spellStart"/>
      <w:r>
        <w:rPr>
          <w:rFonts w:ascii="Arial" w:hAnsi="Arial" w:cs="Arial"/>
          <w:color w:val="808080"/>
          <w:sz w:val="21"/>
          <w:szCs w:val="21"/>
        </w:rPr>
        <w:t>Yếu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tố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quan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trọng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trình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ủ compost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cả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nguyên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liệu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thùng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ủ compost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phải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ẩm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phải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kiểm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đống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ủ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xuyên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thêm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khối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ủ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tạo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phân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bón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ED5365" w:rsidRDefault="00ED5365" w:rsidP="00ED5365">
      <w:pPr>
        <w:spacing w:line="360" w:lineRule="auto"/>
      </w:pPr>
    </w:p>
    <w:sectPr w:rsidR="00ED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C4F0F"/>
    <w:multiLevelType w:val="multilevel"/>
    <w:tmpl w:val="925C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4F"/>
    <w:rsid w:val="00314996"/>
    <w:rsid w:val="004E5B78"/>
    <w:rsid w:val="00A31946"/>
    <w:rsid w:val="00ED5365"/>
    <w:rsid w:val="00F9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0A1C"/>
  <w15:chartTrackingRefBased/>
  <w15:docId w15:val="{7CA2E495-24C9-4E59-B5A1-D8240E0E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3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D536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3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3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3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D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3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2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utrongcay.com/nhung-loai-phan-huu-co-ban-co-the-lam-tai-nha-17.html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eutrongcay.com/nhung-loai-phan-huu-co-ban-co-the-lam-tai-nha-17.html" TargetMode="External"/><Relationship Id="rId12" Type="http://schemas.openxmlformats.org/officeDocument/2006/relationships/hyperlink" Target="https://www.yeutrongcay.com/nhung-loai-phan-huu-co-ban-co-the-lam-tai-nha-1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utrongcay.com/nhung-loai-phan-huu-co-ban-co-the-lam-tai-nha-17.html" TargetMode="External"/><Relationship Id="rId11" Type="http://schemas.openxmlformats.org/officeDocument/2006/relationships/hyperlink" Target="https://www.yeutrongcay.com/nhung-loai-phan-huu-co-ban-co-the-lam-tai-nha-17.html" TargetMode="External"/><Relationship Id="rId5" Type="http://schemas.openxmlformats.org/officeDocument/2006/relationships/hyperlink" Target="https://www.yeutrongcay.com/nhung-loai-phan-huu-co-ban-co-the-lam-tai-nha-17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eutrongcay.com/nhung-loai-phan-huu-co-ban-co-the-lam-tai-nha-1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eutrongcay.com/nhung-loai-phan-huu-co-ban-co-the-lam-tai-nha-17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3</cp:revision>
  <dcterms:created xsi:type="dcterms:W3CDTF">2023-03-15T05:06:00Z</dcterms:created>
  <dcterms:modified xsi:type="dcterms:W3CDTF">2023-03-15T05:13:00Z</dcterms:modified>
</cp:coreProperties>
</file>