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291F" w:rsidRDefault="00F20D26" w:rsidP="00F739A4">
      <w:pPr>
        <w:pStyle w:val="Titre"/>
      </w:pPr>
      <w:r w:rsidRPr="00F739A4">
        <w:t>Glossaire java</w:t>
      </w:r>
    </w:p>
    <w:p w:rsidR="00F739A4" w:rsidRPr="00F739A4" w:rsidRDefault="00F739A4" w:rsidP="00F739A4"/>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SGBD : </w:t>
      </w:r>
      <w:r w:rsidRPr="00F739A4">
        <w:rPr>
          <w:rFonts w:asciiTheme="minorHAnsi" w:hAnsiTheme="minorHAnsi" w:cstheme="minorHAnsi"/>
        </w:rPr>
        <w:t>Un système de gestion de base de données est un logiciel système destiné à stocker et à partager des informations dans une base de données, en garantissant la qualité, la pérennité et la confidentialité des informations, tout en cachant la complexité des opérations.</w:t>
      </w: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rPr>
        <w:t xml:space="preserve">Un SGBD  permet d'inscrire, de retrouver, de modifier, de trier, de transformer ou les informations de la base de données. </w:t>
      </w:r>
    </w:p>
    <w:p w:rsidR="004A291F" w:rsidRPr="00F739A4" w:rsidRDefault="004A291F" w:rsidP="00FC2C51">
      <w:pPr>
        <w:ind w:left="300"/>
        <w:jc w:val="both"/>
        <w:rPr>
          <w:rFonts w:asciiTheme="minorHAnsi" w:hAnsiTheme="minorHAnsi" w:cstheme="minorHAnsi"/>
        </w:rPr>
      </w:pP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Thread : </w:t>
      </w:r>
      <w:r w:rsidRPr="00F739A4">
        <w:rPr>
          <w:rFonts w:asciiTheme="minorHAnsi" w:hAnsiTheme="minorHAnsi" w:cstheme="minorHAnsi"/>
        </w:rPr>
        <w:t>Un thread ou fil (d'exécution) ou tâche, est similaire à un processus car tous deux représentent l'exécution d'un ensemble d'instructions du langage machine d'un processeur. Du point de vue de l'utilisateur, ces exécutions semblent se dérouler en parallèle. Toutefois, là où chaque processus possède sa propre mémoire virtuelle, les threads d'un même processus se partagent sa mémoire virtuelle. Par contre, tous les threads possèdent leur propre pile d’appel.</w:t>
      </w:r>
    </w:p>
    <w:p w:rsidR="004A291F" w:rsidRPr="00F739A4" w:rsidRDefault="004A291F" w:rsidP="00FC2C51">
      <w:pPr>
        <w:ind w:left="300"/>
        <w:jc w:val="both"/>
        <w:rPr>
          <w:rFonts w:asciiTheme="minorHAnsi" w:hAnsiTheme="minorHAnsi" w:cstheme="minorHAnsi"/>
        </w:rPr>
      </w:pP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 xml:space="preserve">Socket : </w:t>
      </w:r>
      <w:r w:rsidRPr="00F739A4">
        <w:rPr>
          <w:rFonts w:asciiTheme="minorHAnsi" w:hAnsiTheme="minorHAnsi" w:cstheme="minorHAnsi"/>
        </w:rPr>
        <w:t>Il s’agit d’un modèle permettant la communication inter processus  afin de permettre à divers processus de communiquer aussi bien sur une même machine qu’à travers un réseau TCP/IP.</w:t>
      </w: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rPr>
        <w:t>Ici, les sockets permettent de communiquer entre les clients et le serveur.</w:t>
      </w:r>
    </w:p>
    <w:p w:rsidR="004A291F" w:rsidRPr="00F739A4" w:rsidRDefault="004A291F" w:rsidP="00FC2C51">
      <w:pPr>
        <w:ind w:left="300"/>
        <w:jc w:val="both"/>
        <w:rPr>
          <w:rFonts w:asciiTheme="minorHAnsi" w:hAnsiTheme="minorHAnsi" w:cstheme="minorHAnsi"/>
        </w:rPr>
      </w:pP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i/>
          <w:iCs/>
        </w:rPr>
        <w:t>API :</w:t>
      </w:r>
      <w:r w:rsidRPr="00F739A4">
        <w:rPr>
          <w:rFonts w:asciiTheme="minorHAnsi" w:hAnsiTheme="minorHAnsi" w:cstheme="minorHAnsi"/>
        </w:rPr>
        <w:t xml:space="preserve"> Une interface de programmation (Application </w:t>
      </w:r>
      <w:proofErr w:type="spellStart"/>
      <w:r w:rsidRPr="00F739A4">
        <w:rPr>
          <w:rFonts w:asciiTheme="minorHAnsi" w:hAnsiTheme="minorHAnsi" w:cstheme="minorHAnsi"/>
        </w:rPr>
        <w:t>Programming</w:t>
      </w:r>
      <w:proofErr w:type="spellEnd"/>
      <w:r w:rsidRPr="00F739A4">
        <w:rPr>
          <w:rFonts w:asciiTheme="minorHAnsi" w:hAnsiTheme="minorHAnsi" w:cstheme="minorHAnsi"/>
        </w:rPr>
        <w:t xml:space="preserve"> Interface ou API) est une interface fournie par un programme informatique. Elle permet l'interaction des programmes les uns avec les autres, de manière analogue à une interface homme-machine, qui rend possible l'interaction entre un homme et une machine.</w:t>
      </w:r>
    </w:p>
    <w:p w:rsidR="004A291F" w:rsidRPr="00F739A4" w:rsidRDefault="00F20D26" w:rsidP="00FC2C51">
      <w:pPr>
        <w:ind w:left="300"/>
        <w:jc w:val="both"/>
        <w:rPr>
          <w:rFonts w:asciiTheme="minorHAnsi" w:hAnsiTheme="minorHAnsi" w:cstheme="minorHAnsi"/>
        </w:rPr>
      </w:pPr>
      <w:r w:rsidRPr="00F739A4">
        <w:rPr>
          <w:rFonts w:asciiTheme="minorHAnsi" w:hAnsiTheme="minorHAnsi" w:cstheme="minorHAnsi"/>
        </w:rPr>
        <w:t>Du point de vue technique une API est un ensemble de fonctions, procédures ou classes mises à disposition par une bibliothèque logicielle, un système d'exploitation ou un service. La connaissance des API est indispensable à l'interopérabilité entre les composants logiciels.</w:t>
      </w:r>
    </w:p>
    <w:p w:rsidR="00F20D26" w:rsidRDefault="00F20D26">
      <w:pPr>
        <w:ind w:left="300"/>
        <w:rPr>
          <w:rFonts w:asciiTheme="minorHAnsi" w:hAnsiTheme="minorHAnsi" w:cstheme="minorHAnsi"/>
        </w:rPr>
      </w:pPr>
    </w:p>
    <w:p w:rsidR="00375772" w:rsidRPr="00375772" w:rsidRDefault="00375772" w:rsidP="00375772">
      <w:pPr>
        <w:pStyle w:val="Sansinterligne"/>
        <w:ind w:left="300"/>
        <w:rPr>
          <w:sz w:val="24"/>
          <w:szCs w:val="24"/>
        </w:rPr>
      </w:pPr>
      <w:r w:rsidRPr="00375772">
        <w:rPr>
          <w:i/>
          <w:sz w:val="24"/>
          <w:szCs w:val="24"/>
        </w:rPr>
        <w:t xml:space="preserve">Texas </w:t>
      </w:r>
      <w:proofErr w:type="spellStart"/>
      <w:r w:rsidRPr="00375772">
        <w:rPr>
          <w:i/>
          <w:sz w:val="24"/>
          <w:szCs w:val="24"/>
        </w:rPr>
        <w:t>hold’em</w:t>
      </w:r>
      <w:proofErr w:type="spellEnd"/>
      <w:r w:rsidRPr="00375772">
        <w:rPr>
          <w:i/>
          <w:sz w:val="24"/>
          <w:szCs w:val="24"/>
        </w:rPr>
        <w:t xml:space="preserve"> no </w:t>
      </w:r>
      <w:proofErr w:type="spellStart"/>
      <w:r w:rsidRPr="00375772">
        <w:rPr>
          <w:i/>
          <w:sz w:val="24"/>
          <w:szCs w:val="24"/>
        </w:rPr>
        <w:t>limit</w:t>
      </w:r>
      <w:proofErr w:type="spellEnd"/>
      <w:r w:rsidRPr="00375772">
        <w:rPr>
          <w:i/>
          <w:sz w:val="24"/>
          <w:szCs w:val="24"/>
        </w:rPr>
        <w:t>:</w:t>
      </w:r>
      <w:r w:rsidRPr="00375772">
        <w:rPr>
          <w:sz w:val="24"/>
          <w:szCs w:val="24"/>
        </w:rPr>
        <w:t xml:space="preserve"> C’est la règle la plus connue de poker, sans restriction maximale de mise ou de relance. Elle se joue avec 2 cartes en main et 5 sur la table. La meilleure combinaison de 5 cartes gagne. </w:t>
      </w:r>
    </w:p>
    <w:p w:rsidR="00375772" w:rsidRPr="00375772" w:rsidRDefault="00375772" w:rsidP="00375772">
      <w:pPr>
        <w:pStyle w:val="Sansinterligne"/>
        <w:rPr>
          <w:sz w:val="24"/>
          <w:szCs w:val="24"/>
        </w:rPr>
      </w:pPr>
    </w:p>
    <w:p w:rsidR="00375772" w:rsidRPr="00375772" w:rsidRDefault="00375772" w:rsidP="00375772">
      <w:pPr>
        <w:pStyle w:val="Sansinterligne"/>
        <w:ind w:firstLine="300"/>
        <w:rPr>
          <w:sz w:val="24"/>
          <w:szCs w:val="24"/>
        </w:rPr>
      </w:pPr>
      <w:r w:rsidRPr="00375772">
        <w:rPr>
          <w:i/>
          <w:sz w:val="24"/>
          <w:szCs w:val="24"/>
        </w:rPr>
        <w:t>Blind/</w:t>
      </w:r>
      <w:proofErr w:type="spellStart"/>
      <w:r w:rsidRPr="00375772">
        <w:rPr>
          <w:i/>
          <w:sz w:val="24"/>
          <w:szCs w:val="24"/>
        </w:rPr>
        <w:t>surblind</w:t>
      </w:r>
      <w:proofErr w:type="spellEnd"/>
      <w:r w:rsidRPr="00375772">
        <w:rPr>
          <w:i/>
          <w:sz w:val="24"/>
          <w:szCs w:val="24"/>
        </w:rPr>
        <w:t xml:space="preserve"> : </w:t>
      </w:r>
      <w:r w:rsidRPr="00375772">
        <w:rPr>
          <w:sz w:val="24"/>
          <w:szCs w:val="24"/>
        </w:rPr>
        <w:t>ce sont des mises obligatoires au début d’un tour pour éviter la triche.</w:t>
      </w:r>
    </w:p>
    <w:p w:rsidR="00375772" w:rsidRPr="00F739A4" w:rsidRDefault="00375772">
      <w:pPr>
        <w:ind w:left="300"/>
        <w:rPr>
          <w:rFonts w:asciiTheme="minorHAnsi" w:hAnsiTheme="minorHAnsi" w:cstheme="minorHAnsi"/>
        </w:rPr>
      </w:pPr>
      <w:bookmarkStart w:id="0" w:name="_GoBack"/>
      <w:bookmarkEnd w:id="0"/>
    </w:p>
    <w:sectPr w:rsidR="00375772" w:rsidRPr="00F739A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7B"/>
    <w:rsid w:val="00375772"/>
    <w:rsid w:val="004A291F"/>
    <w:rsid w:val="0058197B"/>
    <w:rsid w:val="00966A6D"/>
    <w:rsid w:val="00F20D26"/>
    <w:rsid w:val="00F739A4"/>
    <w:rsid w:val="00FC2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F739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39A4"/>
    <w:rPr>
      <w:rFonts w:asciiTheme="majorHAnsi" w:eastAsiaTheme="majorEastAsia" w:hAnsiTheme="majorHAnsi" w:cstheme="majorBidi"/>
      <w:color w:val="17365D" w:themeColor="text2" w:themeShade="BF"/>
      <w:spacing w:val="5"/>
      <w:kern w:val="28"/>
      <w:sz w:val="52"/>
      <w:szCs w:val="52"/>
      <w:lang w:eastAsia="ar-SA"/>
    </w:rPr>
  </w:style>
  <w:style w:type="paragraph" w:styleId="Sansinterligne">
    <w:name w:val="No Spacing"/>
    <w:uiPriority w:val="1"/>
    <w:qFormat/>
    <w:rsid w:val="00375772"/>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Policepardfaut2">
    <w:name w:val="Police par défaut2"/>
  </w:style>
  <w:style w:type="character" w:customStyle="1" w:styleId="WW-Absatz-Standardschriftart11">
    <w:name w:val="WW-Absatz-Standardschriftart1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F739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739A4"/>
    <w:rPr>
      <w:rFonts w:asciiTheme="majorHAnsi" w:eastAsiaTheme="majorEastAsia" w:hAnsiTheme="majorHAnsi" w:cstheme="majorBidi"/>
      <w:color w:val="17365D" w:themeColor="text2" w:themeShade="BF"/>
      <w:spacing w:val="5"/>
      <w:kern w:val="28"/>
      <w:sz w:val="52"/>
      <w:szCs w:val="52"/>
      <w:lang w:eastAsia="ar-SA"/>
    </w:rPr>
  </w:style>
  <w:style w:type="paragraph" w:styleId="Sansinterligne">
    <w:name w:val="No Spacing"/>
    <w:uiPriority w:val="1"/>
    <w:qFormat/>
    <w:rsid w:val="0037577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315</Words>
  <Characters>1736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Toya</cp:lastModifiedBy>
  <cp:revision>4</cp:revision>
  <cp:lastPrinted>1900-12-31T22:00:00Z</cp:lastPrinted>
  <dcterms:created xsi:type="dcterms:W3CDTF">2012-04-26T14:16:00Z</dcterms:created>
  <dcterms:modified xsi:type="dcterms:W3CDTF">2012-04-27T12:54:00Z</dcterms:modified>
</cp:coreProperties>
</file>