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178"/>
        <w:gridCol w:w="2250"/>
        <w:gridCol w:w="5688"/>
      </w:tblGrid>
      <w:tr w:rsidR="002464F3" w:rsidTr="004E38ED">
        <w:trPr>
          <w:trHeight w:val="344"/>
        </w:trPr>
        <w:tc>
          <w:tcPr>
            <w:tcW w:w="2178" w:type="dxa"/>
            <w:shd w:val="clear" w:color="auto" w:fill="948A54" w:themeFill="background2" w:themeFillShade="80"/>
          </w:tcPr>
          <w:p w:rsidR="002464F3" w:rsidRDefault="002464F3">
            <w:r>
              <w:t>Chức năng</w:t>
            </w:r>
          </w:p>
        </w:tc>
        <w:tc>
          <w:tcPr>
            <w:tcW w:w="2250" w:type="dxa"/>
            <w:shd w:val="clear" w:color="auto" w:fill="948A54" w:themeFill="background2" w:themeFillShade="80"/>
          </w:tcPr>
          <w:p w:rsidR="002464F3" w:rsidRDefault="002464F3">
            <w:r>
              <w:t>%Hoàn thành</w:t>
            </w:r>
          </w:p>
        </w:tc>
        <w:tc>
          <w:tcPr>
            <w:tcW w:w="5688" w:type="dxa"/>
            <w:shd w:val="clear" w:color="auto" w:fill="948A54" w:themeFill="background2" w:themeFillShade="80"/>
          </w:tcPr>
          <w:p w:rsidR="002464F3" w:rsidRDefault="002464F3">
            <w:r>
              <w:t>Ghi chú</w:t>
            </w:r>
          </w:p>
        </w:tc>
      </w:tr>
      <w:tr w:rsidR="002464F3" w:rsidTr="004E38ED">
        <w:trPr>
          <w:trHeight w:val="710"/>
        </w:trPr>
        <w:tc>
          <w:tcPr>
            <w:tcW w:w="2178" w:type="dxa"/>
          </w:tcPr>
          <w:p w:rsidR="002464F3" w:rsidRDefault="002464F3">
            <w:r>
              <w:t>1a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D95BDE">
            <w:r>
              <w:t>Danh sách đọc giả có thể chỉnh sửa xóa được.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1b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D95BDE">
            <w:r>
              <w:t>Thêm đọc gia vào danh sach đọc gia được</w:t>
            </w:r>
            <w:r w:rsidR="005D2AE0">
              <w:t>.Có thể lưu lại cho lần sử dụng tiếp theo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1c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Khi nhập mã được giả để chỉnh sửa sai có thể nhập lại đến khi đúng.</w:t>
            </w:r>
            <w:r w:rsidR="005D2AE0">
              <w:t>Co thể lưu lại cho lần sử dụng tiếp theo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1d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Khi nhậ</w:t>
            </w:r>
            <w:r w:rsidR="005D2AE0">
              <w:t>p tên đọc</w:t>
            </w:r>
            <w:r>
              <w:t xml:space="preserve"> giả để xóa sai có thể nhập lai cho đế</w:t>
            </w:r>
            <w:r w:rsidR="005D2AE0">
              <w:t>n khi đúng</w:t>
            </w:r>
            <w:r w:rsidR="005D2AE0">
              <w:t>.Có thể lưu lại cho lần sử dụng tiếp theo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1e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D95BDE">
            <w:r>
              <w:t>Nhâp sai số chứng minh nhân dân đọc gia có thể nhập lại cho đến khi đúng.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1f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D95BDE">
            <w:r>
              <w:t>Nhập sai tên có thể nhập lai tên đọc giả cho đến khi đúng.  Đặc biệt có thể nhập tên tìm kiếm chữ hoa chữ thường tùy ý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2a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Danh sách sách có thể thay chỉnh sửa xóa được</w:t>
            </w:r>
            <w:r w:rsidR="005D2AE0">
              <w:t xml:space="preserve">. </w:t>
            </w:r>
            <w:r w:rsidR="005D2AE0">
              <w:t>.Có thể lưu lại cho lần sử dụng tiếp theo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2b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Thêm sách vào danh sách được</w:t>
            </w:r>
            <w:r w:rsidR="005D2AE0">
              <w:t xml:space="preserve">. </w:t>
            </w:r>
            <w:r w:rsidR="005D2AE0">
              <w:t>.Có thể lưu lại cho lần sử dụng tiếp theo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2c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 xml:space="preserve">Khi nhập mã ISBN sách muốn chỉnh sửa sai có thể nhập lại đến khi đúng 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2d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Khi nhập mã ISBN sách muốn xóa sa</w:t>
            </w:r>
            <w:bookmarkStart w:id="0" w:name="_GoBack"/>
            <w:bookmarkEnd w:id="0"/>
            <w:r>
              <w:t>i có thể nhập lại cho đến khi đúng.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2e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Nhâp mã ISBN sai có thể nhập lại cho đến khi đúng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2f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Nhập tên sách muốn tìm mà sai có thể nhập lại cho đến khi đúng.Đặc biệt có thể nhập tên sách chữ hoa chữ thường tùy ý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3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mượn nhiều đọc giả vào nhiều sách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4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 xml:space="preserve">Có thể trả nhiều sách 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5a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thống kê</w:t>
            </w:r>
            <w:r w:rsidR="0029711D">
              <w:t xml:space="preserve"> theo các thay đổi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5b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thống kê</w:t>
            </w:r>
            <w:r w:rsidR="0029711D">
              <w:t xml:space="preserve"> theo các thay đổi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5c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thẻ thống kê</w:t>
            </w:r>
            <w:r w:rsidR="0029711D">
              <w:t xml:space="preserve"> theo các thay đổi</w:t>
            </w:r>
          </w:p>
        </w:tc>
      </w:tr>
      <w:tr w:rsidR="002464F3" w:rsidTr="004E38ED">
        <w:trPr>
          <w:trHeight w:val="327"/>
        </w:trPr>
        <w:tc>
          <w:tcPr>
            <w:tcW w:w="2178" w:type="dxa"/>
          </w:tcPr>
          <w:p w:rsidR="002464F3" w:rsidRDefault="002464F3">
            <w:r>
              <w:t>5d</w:t>
            </w:r>
          </w:p>
        </w:tc>
        <w:tc>
          <w:tcPr>
            <w:tcW w:w="2250" w:type="dxa"/>
          </w:tcPr>
          <w:p w:rsidR="002464F3" w:rsidRDefault="002464F3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thống kê</w:t>
            </w:r>
            <w:r w:rsidR="0029711D">
              <w:t xml:space="preserve"> theo các thay đổi</w:t>
            </w:r>
          </w:p>
        </w:tc>
      </w:tr>
      <w:tr w:rsidR="002464F3" w:rsidTr="004E38ED">
        <w:trPr>
          <w:trHeight w:val="344"/>
        </w:trPr>
        <w:tc>
          <w:tcPr>
            <w:tcW w:w="2178" w:type="dxa"/>
          </w:tcPr>
          <w:p w:rsidR="002464F3" w:rsidRDefault="002464F3">
            <w:r>
              <w:t>5e</w:t>
            </w:r>
          </w:p>
        </w:tc>
        <w:tc>
          <w:tcPr>
            <w:tcW w:w="2250" w:type="dxa"/>
          </w:tcPr>
          <w:p w:rsidR="002464F3" w:rsidRDefault="005E2B5C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thống kê</w:t>
            </w:r>
            <w:r w:rsidR="0029711D">
              <w:t xml:space="preserve"> theo các thay đổi</w:t>
            </w:r>
          </w:p>
        </w:tc>
      </w:tr>
      <w:tr w:rsidR="002464F3" w:rsidTr="004E38ED">
        <w:trPr>
          <w:trHeight w:val="422"/>
        </w:trPr>
        <w:tc>
          <w:tcPr>
            <w:tcW w:w="2178" w:type="dxa"/>
          </w:tcPr>
          <w:p w:rsidR="002464F3" w:rsidRDefault="002464F3">
            <w:r>
              <w:t>5f</w:t>
            </w:r>
          </w:p>
        </w:tc>
        <w:tc>
          <w:tcPr>
            <w:tcW w:w="2250" w:type="dxa"/>
          </w:tcPr>
          <w:p w:rsidR="002464F3" w:rsidRDefault="002D7A50">
            <w:r>
              <w:t>100</w:t>
            </w:r>
          </w:p>
        </w:tc>
        <w:tc>
          <w:tcPr>
            <w:tcW w:w="5688" w:type="dxa"/>
          </w:tcPr>
          <w:p w:rsidR="002464F3" w:rsidRDefault="004E38ED">
            <w:r>
              <w:t>Có thể thống kê</w:t>
            </w:r>
            <w:r w:rsidR="0029711D">
              <w:t xml:space="preserve"> theo các thay đổi</w:t>
            </w:r>
          </w:p>
        </w:tc>
      </w:tr>
    </w:tbl>
    <w:p w:rsidR="00397F38" w:rsidRDefault="00397F38"/>
    <w:sectPr w:rsidR="0039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F3"/>
    <w:rsid w:val="002464F3"/>
    <w:rsid w:val="0029711D"/>
    <w:rsid w:val="002D7A50"/>
    <w:rsid w:val="00397F38"/>
    <w:rsid w:val="004E38ED"/>
    <w:rsid w:val="005D2AE0"/>
    <w:rsid w:val="005E2B5C"/>
    <w:rsid w:val="00D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Light</cp:lastModifiedBy>
  <cp:revision>7</cp:revision>
  <dcterms:created xsi:type="dcterms:W3CDTF">2016-12-29T20:50:00Z</dcterms:created>
  <dcterms:modified xsi:type="dcterms:W3CDTF">2017-01-22T10:12:00Z</dcterms:modified>
</cp:coreProperties>
</file>