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61ED7" w14:textId="78970AD7" w:rsidR="00D678BA" w:rsidRDefault="00721518" w:rsidP="00721518">
      <w:pPr>
        <w:pStyle w:val="u1"/>
        <w:numPr>
          <w:ilvl w:val="0"/>
          <w:numId w:val="3"/>
        </w:numPr>
      </w:pPr>
      <w:r w:rsidRPr="00721518">
        <w:t>Gold Minning</w:t>
      </w:r>
    </w:p>
    <w:p w14:paraId="39A92713" w14:textId="49C25E84" w:rsidR="000A385C" w:rsidRPr="000A385C" w:rsidRDefault="000A385C" w:rsidP="00721518">
      <w:pPr>
        <w:rPr>
          <w:b/>
          <w:bCs/>
        </w:rPr>
      </w:pPr>
      <w:r w:rsidRPr="000A385C">
        <w:rPr>
          <w:b/>
          <w:bCs/>
        </w:rPr>
        <w:t>Description</w:t>
      </w:r>
    </w:p>
    <w:p w14:paraId="5587E000" w14:textId="363C12C7" w:rsidR="00721518" w:rsidRDefault="00721518" w:rsidP="00721518">
      <w:r>
        <w:t xml:space="preserve">Vương quốc </w:t>
      </w:r>
      <w:r w:rsidR="00530093" w:rsidRPr="009E43B7">
        <w:sym w:font="Symbol" w:char="F061"/>
      </w:r>
      <w:r w:rsidR="00530093">
        <w:t xml:space="preserve"> </w:t>
      </w:r>
      <w:r>
        <w:t>có n kho vàng nằm trên 1 đường thẳng và được đánh số 1,2,..,n. Nhà kho thứ i có số lượng</w:t>
      </w:r>
      <w:r w:rsidR="00AB509F">
        <w:t xml:space="preserve"> vàng là</w:t>
      </w:r>
      <w:r>
        <w:t xml:space="preserve"> a</w:t>
      </w:r>
      <w:r w:rsidRPr="00721518">
        <w:rPr>
          <w:vertAlign w:val="subscript"/>
        </w:rPr>
        <w:t>i</w:t>
      </w:r>
      <w:r>
        <w:rPr>
          <w:vertAlign w:val="subscript"/>
        </w:rPr>
        <w:t xml:space="preserve"> </w:t>
      </w:r>
      <w:r>
        <w:t>(a</w:t>
      </w:r>
      <w:r w:rsidRPr="00721518">
        <w:rPr>
          <w:vertAlign w:val="subscript"/>
        </w:rPr>
        <w:t>i</w:t>
      </w:r>
      <w:r>
        <w:rPr>
          <w:vertAlign w:val="subscript"/>
        </w:rPr>
        <w:t xml:space="preserve"> </w:t>
      </w:r>
      <w:r>
        <w:t xml:space="preserve">là một số nguyên không âm) và nằm ở tọa độ </w:t>
      </w:r>
      <w:r w:rsidR="00530093">
        <w:t xml:space="preserve">i. Vua </w:t>
      </w:r>
      <w:r w:rsidR="00530093" w:rsidRPr="009E43B7">
        <w:sym w:font="Symbol" w:char="F061"/>
      </w:r>
      <w:r w:rsidR="00530093">
        <w:t xml:space="preserve"> mở ra một cuộc thi cho các thợ đào tìm tập hợp con các kho vàng có tổng lượng vàng lớn nhất với điều kiện khoảng cách giữa hai kho là L (L</w:t>
      </w:r>
      <w:r w:rsidR="00530093" w:rsidRPr="00530093">
        <w:rPr>
          <w:vertAlign w:val="subscript"/>
        </w:rPr>
        <w:t>1</w:t>
      </w:r>
      <w:r w:rsidR="00530093">
        <w:t>&lt;L&lt;L</w:t>
      </w:r>
      <w:r w:rsidR="00530093" w:rsidRPr="00530093">
        <w:rPr>
          <w:vertAlign w:val="subscript"/>
        </w:rPr>
        <w:t>2</w:t>
      </w:r>
      <w:r w:rsidR="00530093">
        <w:t>)</w:t>
      </w:r>
    </w:p>
    <w:p w14:paraId="3728D0AD" w14:textId="7E832BF9" w:rsidR="00530093" w:rsidRPr="000E63E5" w:rsidRDefault="00530093" w:rsidP="000E63E5">
      <w:pPr>
        <w:rPr>
          <w:b/>
          <w:bCs/>
        </w:rPr>
      </w:pPr>
      <w:r w:rsidRPr="000E63E5">
        <w:rPr>
          <w:b/>
          <w:bCs/>
        </w:rPr>
        <w:t xml:space="preserve">Input: </w:t>
      </w:r>
    </w:p>
    <w:p w14:paraId="093AF103" w14:textId="2B5265D7" w:rsidR="00530093" w:rsidRDefault="00530093" w:rsidP="000E63E5">
      <w:pPr>
        <w:pStyle w:val="oancuaDanhsach"/>
        <w:numPr>
          <w:ilvl w:val="0"/>
          <w:numId w:val="4"/>
        </w:numPr>
      </w:pPr>
      <w:r>
        <w:t xml:space="preserve">Dòng 1 chứa n, L1, L2 </w:t>
      </w:r>
      <w:r w:rsidRPr="00530093">
        <w:t>(1≤n≤100000,</w:t>
      </w:r>
      <w:r>
        <w:t xml:space="preserve"> </w:t>
      </w:r>
      <w:r w:rsidRPr="00530093">
        <w:t>1≤L1≤L2≤n)</w:t>
      </w:r>
    </w:p>
    <w:p w14:paraId="1319B649" w14:textId="0C4F80F3" w:rsidR="00530093" w:rsidRPr="00AB509F" w:rsidRDefault="00530093" w:rsidP="000E63E5">
      <w:pPr>
        <w:pStyle w:val="oancuaDanhsach"/>
        <w:numPr>
          <w:ilvl w:val="0"/>
          <w:numId w:val="4"/>
        </w:numPr>
      </w:pPr>
      <w:r>
        <w:t xml:space="preserve">Dòng 2 chứa n số nguyên </w:t>
      </w:r>
      <w:r w:rsidR="00AB509F" w:rsidRPr="00AB509F">
        <w:t>a</w:t>
      </w:r>
      <w:r w:rsidR="00AB509F" w:rsidRPr="00AB509F">
        <w:rPr>
          <w:vertAlign w:val="subscript"/>
        </w:rPr>
        <w:t>1</w:t>
      </w:r>
      <w:r w:rsidR="00AB509F" w:rsidRPr="00AB509F">
        <w:t>,a</w:t>
      </w:r>
      <w:r w:rsidR="00AB509F" w:rsidRPr="00AB509F">
        <w:rPr>
          <w:vertAlign w:val="subscript"/>
        </w:rPr>
        <w:t>2</w:t>
      </w:r>
      <w:r w:rsidR="00AB509F" w:rsidRPr="00AB509F">
        <w:t>,…,a</w:t>
      </w:r>
      <w:r w:rsidR="00AB509F" w:rsidRPr="00AB509F">
        <w:rPr>
          <w:vertAlign w:val="subscript"/>
        </w:rPr>
        <w:t>n</w:t>
      </w:r>
    </w:p>
    <w:p w14:paraId="61129FC6" w14:textId="495E3F9F" w:rsidR="00AB509F" w:rsidRPr="000E63E5" w:rsidRDefault="00AB509F" w:rsidP="000E63E5">
      <w:pPr>
        <w:rPr>
          <w:b/>
          <w:bCs/>
        </w:rPr>
      </w:pPr>
      <w:r w:rsidRPr="000E63E5">
        <w:rPr>
          <w:b/>
          <w:bCs/>
        </w:rPr>
        <w:t>output:</w:t>
      </w:r>
    </w:p>
    <w:p w14:paraId="2A5A3AC8" w14:textId="677E2CC2" w:rsidR="00AB509F" w:rsidRDefault="00AB509F" w:rsidP="000E63E5">
      <w:pPr>
        <w:pStyle w:val="oancuaDanhsach"/>
        <w:numPr>
          <w:ilvl w:val="0"/>
          <w:numId w:val="4"/>
        </w:numPr>
      </w:pPr>
      <w:r>
        <w:t>Tổng số lượng vàng thu được từ các kho</w:t>
      </w:r>
    </w:p>
    <w:p w14:paraId="6E87EEE8" w14:textId="404AAD75" w:rsidR="00AB509F" w:rsidRDefault="00AB509F" w:rsidP="00AB509F">
      <w:pPr>
        <w:rPr>
          <w:b/>
          <w:bCs/>
        </w:rPr>
      </w:pPr>
      <w:r w:rsidRPr="00AB509F">
        <w:rPr>
          <w:b/>
          <w:bCs/>
        </w:rPr>
        <w:t>Test case</w:t>
      </w:r>
    </w:p>
    <w:tbl>
      <w:tblPr>
        <w:tblStyle w:val="LiBang"/>
        <w:tblW w:w="0" w:type="auto"/>
        <w:tblLook w:val="04A0" w:firstRow="1" w:lastRow="0" w:firstColumn="1" w:lastColumn="0" w:noHBand="0" w:noVBand="1"/>
      </w:tblPr>
      <w:tblGrid>
        <w:gridCol w:w="4675"/>
        <w:gridCol w:w="4675"/>
      </w:tblGrid>
      <w:tr w:rsidR="00CB74C7" w14:paraId="5C4EBC5F" w14:textId="77777777" w:rsidTr="00CB74C7">
        <w:tc>
          <w:tcPr>
            <w:tcW w:w="4675" w:type="dxa"/>
          </w:tcPr>
          <w:p w14:paraId="53EEB2E2" w14:textId="7C86B41E" w:rsidR="00CB74C7" w:rsidRPr="000E63E5" w:rsidRDefault="000E63E5" w:rsidP="000E63E5">
            <w:pPr>
              <w:jc w:val="center"/>
            </w:pPr>
            <w:r w:rsidRPr="000E63E5">
              <w:t>gold_minning.inp</w:t>
            </w:r>
          </w:p>
        </w:tc>
        <w:tc>
          <w:tcPr>
            <w:tcW w:w="4675" w:type="dxa"/>
          </w:tcPr>
          <w:p w14:paraId="07517DAB" w14:textId="0EEA259C" w:rsidR="00CB74C7" w:rsidRPr="000E63E5" w:rsidRDefault="000E63E5" w:rsidP="000E63E5">
            <w:pPr>
              <w:jc w:val="center"/>
            </w:pPr>
            <w:r w:rsidRPr="000E63E5">
              <w:t>gold_minning.out</w:t>
            </w:r>
          </w:p>
        </w:tc>
      </w:tr>
      <w:tr w:rsidR="00CB74C7" w14:paraId="3B4481FB" w14:textId="77777777" w:rsidTr="00CB74C7">
        <w:tc>
          <w:tcPr>
            <w:tcW w:w="4675" w:type="dxa"/>
          </w:tcPr>
          <w:p w14:paraId="3FC086EE" w14:textId="77777777" w:rsidR="00CB74C7" w:rsidRPr="000E63E5" w:rsidRDefault="00CB74C7" w:rsidP="000E63E5">
            <w:r w:rsidRPr="000E63E5">
              <w:t>6 2 3</w:t>
            </w:r>
          </w:p>
          <w:p w14:paraId="539D6BA4" w14:textId="58052C3B" w:rsidR="00CB74C7" w:rsidRPr="000E63E5" w:rsidRDefault="00CB74C7" w:rsidP="000E63E5">
            <w:r w:rsidRPr="000E63E5">
              <w:t>3 5 9 6 7 4</w:t>
            </w:r>
          </w:p>
        </w:tc>
        <w:tc>
          <w:tcPr>
            <w:tcW w:w="4675" w:type="dxa"/>
          </w:tcPr>
          <w:p w14:paraId="59375854" w14:textId="388014F4" w:rsidR="00CB74C7" w:rsidRPr="000E63E5" w:rsidRDefault="00CB74C7" w:rsidP="000E63E5">
            <w:r w:rsidRPr="000E63E5">
              <w:t>19</w:t>
            </w:r>
          </w:p>
        </w:tc>
      </w:tr>
      <w:tr w:rsidR="00CB74C7" w14:paraId="1EFE82BA" w14:textId="77777777" w:rsidTr="00CB74C7">
        <w:tc>
          <w:tcPr>
            <w:tcW w:w="4675" w:type="dxa"/>
          </w:tcPr>
          <w:p w14:paraId="1FFA27FA" w14:textId="77777777" w:rsidR="00CB74C7" w:rsidRPr="000E63E5" w:rsidRDefault="00CB74C7" w:rsidP="000E63E5">
            <w:r w:rsidRPr="000E63E5">
              <w:t>10 2 8</w:t>
            </w:r>
          </w:p>
          <w:p w14:paraId="4E3B5080" w14:textId="5ADC63E8" w:rsidR="00CB74C7" w:rsidRPr="000E63E5" w:rsidRDefault="00CB74C7" w:rsidP="000E63E5">
            <w:r w:rsidRPr="000E63E5">
              <w:t>1 1 1 2 0 0 0 2 2 1</w:t>
            </w:r>
          </w:p>
        </w:tc>
        <w:tc>
          <w:tcPr>
            <w:tcW w:w="4675" w:type="dxa"/>
          </w:tcPr>
          <w:p w14:paraId="548C21EE" w14:textId="0D08BECE" w:rsidR="00CB74C7" w:rsidRPr="000E63E5" w:rsidRDefault="00CB74C7" w:rsidP="000E63E5">
            <w:r w:rsidRPr="000E63E5">
              <w:t>6</w:t>
            </w:r>
          </w:p>
        </w:tc>
      </w:tr>
    </w:tbl>
    <w:p w14:paraId="0BED307B" w14:textId="77777777" w:rsidR="00D64D12" w:rsidRPr="00AB509F" w:rsidRDefault="00D64D12" w:rsidP="00AB509F">
      <w:pPr>
        <w:rPr>
          <w:b/>
          <w:bCs/>
        </w:rPr>
      </w:pPr>
    </w:p>
    <w:p w14:paraId="4118C6AE" w14:textId="04CA2FCE" w:rsidR="00AB509F" w:rsidRDefault="00387734" w:rsidP="00387734">
      <w:pPr>
        <w:pStyle w:val="u1"/>
        <w:numPr>
          <w:ilvl w:val="0"/>
          <w:numId w:val="3"/>
        </w:numPr>
        <w:rPr>
          <w:lang w:val="en-US"/>
        </w:rPr>
      </w:pPr>
      <w:r>
        <w:rPr>
          <w:lang w:val="en-US"/>
        </w:rPr>
        <w:t>NURSE</w:t>
      </w:r>
    </w:p>
    <w:p w14:paraId="5B98A769" w14:textId="2848B10A" w:rsidR="000E63E5" w:rsidRPr="000E63E5" w:rsidRDefault="000E63E5" w:rsidP="000E63E5">
      <w:pPr>
        <w:rPr>
          <w:b/>
          <w:bCs/>
        </w:rPr>
      </w:pPr>
      <w:r w:rsidRPr="000E63E5">
        <w:rPr>
          <w:b/>
          <w:bCs/>
        </w:rPr>
        <w:t>Description</w:t>
      </w:r>
    </w:p>
    <w:p w14:paraId="20A46C49" w14:textId="2F46842F" w:rsidR="00387734" w:rsidRPr="00387734" w:rsidRDefault="00387734" w:rsidP="00387734">
      <w:pPr>
        <w:shd w:val="clear" w:color="auto" w:fill="FFFFFF"/>
        <w:spacing w:after="0" w:line="336" w:lineRule="atLeast"/>
        <w:rPr>
          <w:rFonts w:eastAsia="Times New Roman" w:cstheme="minorHAnsi"/>
          <w:color w:val="222222"/>
          <w:sz w:val="21"/>
          <w:szCs w:val="21"/>
          <w:lang w:eastAsia="vi-VN"/>
        </w:rPr>
      </w:pPr>
      <w:r w:rsidRPr="00387734">
        <w:rPr>
          <w:rFonts w:eastAsia="Times New Roman" w:cstheme="minorHAnsi"/>
          <w:color w:val="222222"/>
          <w:sz w:val="21"/>
          <w:szCs w:val="21"/>
          <w:lang w:eastAsia="vi-VN"/>
        </w:rPr>
        <w:t>Giám đốc bệnh viện muốn lên lịch kế hoạch làm việc cho một y tá trong một khoảng thời gian nhất định </w:t>
      </w:r>
      <w:r w:rsidRPr="00387734">
        <w:rPr>
          <w:rFonts w:eastAsia="Times New Roman" w:cstheme="minorHAnsi"/>
          <w:color w:val="000000"/>
          <w:sz w:val="25"/>
          <w:szCs w:val="25"/>
          <w:bdr w:val="none" w:sz="0" w:space="0" w:color="auto" w:frame="1"/>
          <w:lang w:eastAsia="vi-VN"/>
        </w:rPr>
        <w:t>N</w:t>
      </w:r>
      <w:r w:rsidRPr="00387734">
        <w:rPr>
          <w:rFonts w:eastAsia="Times New Roman" w:cstheme="minorHAnsi"/>
          <w:color w:val="222222"/>
          <w:sz w:val="21"/>
          <w:szCs w:val="21"/>
          <w:lang w:eastAsia="vi-VN"/>
        </w:rPr>
        <w:t> ngày liên tiếp 1,..., </w:t>
      </w:r>
      <w:r w:rsidRPr="00387734">
        <w:rPr>
          <w:rFonts w:eastAsia="Times New Roman" w:cstheme="minorHAnsi"/>
          <w:color w:val="000000"/>
          <w:sz w:val="25"/>
          <w:szCs w:val="25"/>
          <w:bdr w:val="none" w:sz="0" w:space="0" w:color="auto" w:frame="1"/>
          <w:lang w:eastAsia="vi-VN"/>
        </w:rPr>
        <w:t>N</w:t>
      </w:r>
      <w:r w:rsidRPr="00387734">
        <w:rPr>
          <w:rFonts w:eastAsia="Times New Roman" w:cstheme="minorHAnsi"/>
          <w:color w:val="222222"/>
          <w:sz w:val="21"/>
          <w:szCs w:val="21"/>
          <w:lang w:eastAsia="vi-VN"/>
        </w:rPr>
        <w:t>. Do chính sách của bệnh viện, mỗi y tá không thể làm việc</w:t>
      </w:r>
      <w:r w:rsidR="00B224AF">
        <w:rPr>
          <w:rFonts w:eastAsia="Times New Roman" w:cstheme="minorHAnsi"/>
          <w:color w:val="222222"/>
          <w:sz w:val="21"/>
          <w:szCs w:val="21"/>
          <w:lang w:eastAsia="vi-VN"/>
        </w:rPr>
        <w:t xml:space="preserve"> liên tục</w:t>
      </w:r>
      <w:r w:rsidRPr="00387734">
        <w:rPr>
          <w:rFonts w:eastAsia="Times New Roman" w:cstheme="minorHAnsi"/>
          <w:color w:val="222222"/>
          <w:sz w:val="21"/>
          <w:szCs w:val="21"/>
          <w:lang w:eastAsia="vi-VN"/>
        </w:rPr>
        <w:t xml:space="preserve"> cả ngày </w:t>
      </w:r>
      <w:r w:rsidR="00B224AF">
        <w:rPr>
          <w:rFonts w:eastAsia="Times New Roman" w:cstheme="minorHAnsi"/>
          <w:color w:val="222222"/>
          <w:sz w:val="21"/>
          <w:szCs w:val="21"/>
          <w:lang w:eastAsia="vi-VN"/>
        </w:rPr>
        <w:t xml:space="preserve">từ </w:t>
      </w:r>
      <w:r w:rsidRPr="00387734">
        <w:rPr>
          <w:rFonts w:eastAsia="Times New Roman" w:cstheme="minorHAnsi"/>
          <w:color w:val="222222"/>
          <w:sz w:val="21"/>
          <w:szCs w:val="21"/>
          <w:lang w:eastAsia="vi-VN"/>
        </w:rPr>
        <w:t>1,..., </w:t>
      </w:r>
      <w:r w:rsidRPr="00387734">
        <w:rPr>
          <w:rFonts w:eastAsia="Times New Roman" w:cstheme="minorHAnsi"/>
          <w:color w:val="000000"/>
          <w:sz w:val="25"/>
          <w:szCs w:val="25"/>
          <w:bdr w:val="none" w:sz="0" w:space="0" w:color="auto" w:frame="1"/>
          <w:lang w:eastAsia="vi-VN"/>
        </w:rPr>
        <w:t>N</w:t>
      </w:r>
      <w:r w:rsidRPr="00387734">
        <w:rPr>
          <w:rFonts w:eastAsia="Times New Roman" w:cstheme="minorHAnsi"/>
          <w:color w:val="222222"/>
          <w:sz w:val="21"/>
          <w:szCs w:val="21"/>
          <w:lang w:eastAsia="vi-VN"/>
        </w:rPr>
        <w:t xml:space="preserve">. Thay vào đó, </w:t>
      </w:r>
      <w:r w:rsidR="00B224AF">
        <w:rPr>
          <w:rFonts w:eastAsia="Times New Roman" w:cstheme="minorHAnsi"/>
          <w:color w:val="222222"/>
          <w:sz w:val="21"/>
          <w:szCs w:val="21"/>
          <w:lang w:eastAsia="vi-VN"/>
        </w:rPr>
        <w:t>có những ngày</w:t>
      </w:r>
      <w:r w:rsidRPr="00387734">
        <w:rPr>
          <w:rFonts w:eastAsia="Times New Roman" w:cstheme="minorHAnsi"/>
          <w:color w:val="222222"/>
          <w:sz w:val="21"/>
          <w:szCs w:val="21"/>
          <w:lang w:eastAsia="vi-VN"/>
        </w:rPr>
        <w:t xml:space="preserve"> </w:t>
      </w:r>
      <w:r w:rsidR="00B224AF">
        <w:rPr>
          <w:rFonts w:eastAsia="Times New Roman" w:cstheme="minorHAnsi"/>
          <w:color w:val="222222"/>
          <w:sz w:val="21"/>
          <w:szCs w:val="21"/>
          <w:lang w:eastAsia="vi-VN"/>
        </w:rPr>
        <w:t xml:space="preserve">nghỉ </w:t>
      </w:r>
      <w:r w:rsidRPr="00387734">
        <w:rPr>
          <w:rFonts w:eastAsia="Times New Roman" w:cstheme="minorHAnsi"/>
          <w:color w:val="222222"/>
          <w:sz w:val="21"/>
          <w:szCs w:val="21"/>
          <w:lang w:eastAsia="vi-VN"/>
        </w:rPr>
        <w:t xml:space="preserve">y tá </w:t>
      </w:r>
      <w:r w:rsidR="00B224AF">
        <w:rPr>
          <w:rFonts w:eastAsia="Times New Roman" w:cstheme="minorHAnsi"/>
          <w:color w:val="222222"/>
          <w:sz w:val="21"/>
          <w:szCs w:val="21"/>
          <w:lang w:eastAsia="vi-VN"/>
        </w:rPr>
        <w:t>sẽ được</w:t>
      </w:r>
      <w:r w:rsidRPr="00387734">
        <w:rPr>
          <w:rFonts w:eastAsia="Times New Roman" w:cstheme="minorHAnsi"/>
          <w:color w:val="222222"/>
          <w:sz w:val="21"/>
          <w:szCs w:val="21"/>
          <w:lang w:eastAsia="vi-VN"/>
        </w:rPr>
        <w:t xml:space="preserve"> nghỉ ngơi. Một kế hoạch làm việc là một chuỗi các giai đoạn làm việc rời rạc. </w:t>
      </w:r>
      <w:r w:rsidR="001D4081">
        <w:rPr>
          <w:rFonts w:eastAsia="Times New Roman" w:cstheme="minorHAnsi"/>
          <w:color w:val="222222"/>
          <w:sz w:val="21"/>
          <w:szCs w:val="21"/>
          <w:lang w:eastAsia="vi-VN"/>
        </w:rPr>
        <w:t>Mỗi giai đoạn làm việc</w:t>
      </w:r>
      <w:r w:rsidRPr="00387734">
        <w:rPr>
          <w:rFonts w:eastAsia="Times New Roman" w:cstheme="minorHAnsi"/>
          <w:color w:val="222222"/>
          <w:sz w:val="21"/>
          <w:szCs w:val="21"/>
          <w:lang w:eastAsia="vi-VN"/>
        </w:rPr>
        <w:t xml:space="preserve"> là một chuỗi các ngày liên tiếp mà y tá phải làm việc. Bệnh viện áp đặt hai hạn chế:</w:t>
      </w:r>
    </w:p>
    <w:p w14:paraId="5EDB0010" w14:textId="77777777" w:rsidR="00387734" w:rsidRPr="00387734" w:rsidRDefault="00387734" w:rsidP="00387734">
      <w:pPr>
        <w:numPr>
          <w:ilvl w:val="0"/>
          <w:numId w:val="6"/>
        </w:numPr>
        <w:shd w:val="clear" w:color="auto" w:fill="FFFFFF"/>
        <w:spacing w:after="0" w:line="360" w:lineRule="atLeast"/>
        <w:ind w:left="1152"/>
        <w:rPr>
          <w:rFonts w:eastAsia="Times New Roman" w:cstheme="minorHAnsi"/>
          <w:color w:val="222222"/>
          <w:sz w:val="21"/>
          <w:szCs w:val="21"/>
          <w:lang w:eastAsia="vi-VN"/>
        </w:rPr>
      </w:pPr>
      <w:r w:rsidRPr="00387734">
        <w:rPr>
          <w:rFonts w:eastAsia="Times New Roman" w:cstheme="minorHAnsi"/>
          <w:color w:val="222222"/>
          <w:sz w:val="21"/>
          <w:szCs w:val="21"/>
          <w:lang w:eastAsia="vi-VN"/>
        </w:rPr>
        <w:t>Mỗi y tá chỉ có thể nghỉ ngơi một ngày giữa hai thời gian làm việc liên tiếp. điều đó có nghĩa là nếu y tá nghỉ ngơi hôm nay, thì cô ấy phải làm việc vào ngày mai (1)</w:t>
      </w:r>
    </w:p>
    <w:p w14:paraId="129E53F6" w14:textId="3531D33A" w:rsidR="00387734" w:rsidRPr="00387734" w:rsidRDefault="00387734" w:rsidP="00387734">
      <w:pPr>
        <w:numPr>
          <w:ilvl w:val="0"/>
          <w:numId w:val="6"/>
        </w:numPr>
        <w:shd w:val="clear" w:color="auto" w:fill="FFFFFF"/>
        <w:spacing w:after="0" w:line="360" w:lineRule="atLeast"/>
        <w:ind w:left="1152"/>
        <w:rPr>
          <w:rFonts w:eastAsia="Times New Roman" w:cstheme="minorHAnsi"/>
          <w:color w:val="222222"/>
          <w:sz w:val="21"/>
          <w:szCs w:val="21"/>
          <w:lang w:eastAsia="vi-VN"/>
        </w:rPr>
      </w:pPr>
      <w:r w:rsidRPr="00387734">
        <w:rPr>
          <w:rFonts w:eastAsia="Times New Roman" w:cstheme="minorHAnsi"/>
          <w:color w:val="222222"/>
          <w:sz w:val="21"/>
          <w:szCs w:val="21"/>
          <w:lang w:eastAsia="vi-VN"/>
        </w:rPr>
        <w:t>Độ dài của mỗi thời gian làm việc phải lớn hơn hoặc bằng </w:t>
      </w:r>
      <w:r w:rsidRPr="00387734">
        <w:rPr>
          <w:rFonts w:eastAsia="Times New Roman" w:cstheme="minorHAnsi"/>
          <w:color w:val="000000"/>
          <w:sz w:val="25"/>
          <w:szCs w:val="25"/>
          <w:bdr w:val="none" w:sz="0" w:space="0" w:color="auto" w:frame="1"/>
          <w:lang w:eastAsia="vi-VN"/>
        </w:rPr>
        <w:t>K</w:t>
      </w:r>
      <w:r w:rsidRPr="00387734">
        <w:rPr>
          <w:rFonts w:eastAsia="Times New Roman" w:cstheme="minorHAnsi"/>
          <w:color w:val="000000"/>
          <w:sz w:val="18"/>
          <w:szCs w:val="18"/>
          <w:bdr w:val="none" w:sz="0" w:space="0" w:color="auto" w:frame="1"/>
          <w:lang w:eastAsia="vi-VN"/>
        </w:rPr>
        <w:t>1</w:t>
      </w:r>
      <w:r w:rsidRPr="00387734">
        <w:rPr>
          <w:rFonts w:eastAsia="Times New Roman" w:cstheme="minorHAnsi"/>
          <w:color w:val="222222"/>
          <w:sz w:val="21"/>
          <w:szCs w:val="21"/>
          <w:lang w:eastAsia="vi-VN"/>
        </w:rPr>
        <w:t> và ít hơn hoặc bằng </w:t>
      </w:r>
      <w:r w:rsidRPr="00387734">
        <w:rPr>
          <w:rFonts w:eastAsia="Times New Roman" w:cstheme="minorHAnsi"/>
          <w:color w:val="000000"/>
          <w:sz w:val="25"/>
          <w:szCs w:val="25"/>
          <w:bdr w:val="none" w:sz="0" w:space="0" w:color="auto" w:frame="1"/>
          <w:lang w:eastAsia="vi-VN"/>
        </w:rPr>
        <w:t>K</w:t>
      </w:r>
      <w:r w:rsidRPr="00387734">
        <w:rPr>
          <w:rFonts w:eastAsia="Times New Roman" w:cstheme="minorHAnsi"/>
          <w:color w:val="000000"/>
          <w:sz w:val="18"/>
          <w:szCs w:val="18"/>
          <w:bdr w:val="none" w:sz="0" w:space="0" w:color="auto" w:frame="1"/>
          <w:lang w:eastAsia="vi-VN"/>
        </w:rPr>
        <w:t>2</w:t>
      </w:r>
      <w:r w:rsidRPr="00387734">
        <w:rPr>
          <w:rFonts w:eastAsia="Times New Roman" w:cstheme="minorHAnsi"/>
          <w:color w:val="222222"/>
          <w:sz w:val="21"/>
          <w:szCs w:val="21"/>
          <w:lang w:eastAsia="vi-VN"/>
        </w:rPr>
        <w:t> (2)</w:t>
      </w:r>
    </w:p>
    <w:p w14:paraId="5F07B84A" w14:textId="77777777" w:rsidR="00387734" w:rsidRPr="00387734" w:rsidRDefault="00387734" w:rsidP="00387734">
      <w:pPr>
        <w:shd w:val="clear" w:color="auto" w:fill="FFFFFF"/>
        <w:spacing w:after="0" w:line="240" w:lineRule="auto"/>
        <w:rPr>
          <w:rFonts w:eastAsia="Times New Roman" w:cstheme="minorHAnsi"/>
          <w:color w:val="222222"/>
          <w:sz w:val="21"/>
          <w:szCs w:val="21"/>
          <w:lang w:eastAsia="vi-VN"/>
        </w:rPr>
      </w:pPr>
      <w:r w:rsidRPr="00387734">
        <w:rPr>
          <w:rFonts w:eastAsia="Times New Roman" w:cstheme="minorHAnsi"/>
          <w:color w:val="222222"/>
          <w:sz w:val="21"/>
          <w:szCs w:val="21"/>
          <w:lang w:eastAsia="vi-VN"/>
        </w:rPr>
        <w:t>Giám đốc bệnh viện muốn biết có bao nhiêu kế hoạch làm việc có thể đáp ứng được sự ràng buộc trên?</w:t>
      </w:r>
    </w:p>
    <w:p w14:paraId="4635EA5D" w14:textId="45814E1D" w:rsidR="00387734" w:rsidRPr="000E63E5" w:rsidRDefault="000E63E5" w:rsidP="000E63E5">
      <w:pPr>
        <w:rPr>
          <w:b/>
          <w:bCs/>
        </w:rPr>
      </w:pPr>
      <w:r w:rsidRPr="000E63E5">
        <w:rPr>
          <w:b/>
          <w:bCs/>
        </w:rPr>
        <w:t>Input</w:t>
      </w:r>
    </w:p>
    <w:p w14:paraId="1D6CD8D0" w14:textId="6FA20E2E" w:rsidR="00387734" w:rsidRPr="00387734" w:rsidRDefault="00387734" w:rsidP="00387734">
      <w:pPr>
        <w:shd w:val="clear" w:color="auto" w:fill="FFFFFF"/>
        <w:spacing w:after="0" w:line="336" w:lineRule="atLeast"/>
        <w:rPr>
          <w:lang w:eastAsia="vi-VN"/>
        </w:rPr>
      </w:pPr>
      <w:r w:rsidRPr="00387734">
        <w:rPr>
          <w:rFonts w:eastAsia="Times New Roman" w:cstheme="minorHAnsi"/>
          <w:color w:val="222222"/>
          <w:sz w:val="21"/>
          <w:szCs w:val="21"/>
          <w:lang w:eastAsia="vi-VN"/>
        </w:rPr>
        <w:t>Đầu vào bao gồm một dòng chứa 3 số nguyên dương </w:t>
      </w:r>
      <w:r w:rsidRPr="00387734">
        <w:rPr>
          <w:lang w:eastAsia="vi-VN"/>
        </w:rPr>
        <w:t>N,K1,K2(N≤1000,K1&lt;K2≤400)</w:t>
      </w:r>
    </w:p>
    <w:p w14:paraId="73C67408" w14:textId="0DF70C12" w:rsidR="00387734" w:rsidRPr="000E63E5" w:rsidRDefault="000E63E5" w:rsidP="000E63E5">
      <w:pPr>
        <w:rPr>
          <w:b/>
          <w:bCs/>
        </w:rPr>
      </w:pPr>
      <w:r w:rsidRPr="000E63E5">
        <w:rPr>
          <w:b/>
          <w:bCs/>
        </w:rPr>
        <w:t>Output</w:t>
      </w:r>
    </w:p>
    <w:p w14:paraId="1F5E5A42" w14:textId="524C725E" w:rsidR="00387734" w:rsidRPr="00387734" w:rsidRDefault="00387734" w:rsidP="00387734">
      <w:pPr>
        <w:shd w:val="clear" w:color="auto" w:fill="FFFFFF"/>
        <w:spacing w:line="336" w:lineRule="atLeast"/>
        <w:rPr>
          <w:rFonts w:ascii="Helvetica" w:eastAsia="Times New Roman" w:hAnsi="Helvetica" w:cs="Helvetica"/>
          <w:color w:val="222222"/>
          <w:sz w:val="21"/>
          <w:szCs w:val="21"/>
          <w:lang w:eastAsia="vi-VN"/>
        </w:rPr>
      </w:pPr>
      <w:r w:rsidRPr="00387734">
        <w:rPr>
          <w:rFonts w:eastAsia="Times New Roman" w:cstheme="minorHAnsi"/>
          <w:color w:val="222222"/>
          <w:sz w:val="21"/>
          <w:szCs w:val="21"/>
          <w:lang w:eastAsia="vi-VN"/>
        </w:rPr>
        <w:t>Đầu ra chỉ bao gồm một số nguyên duy nhất</w:t>
      </w:r>
      <w:r w:rsidR="003B626F" w:rsidRPr="00D64D12">
        <w:rPr>
          <w:rFonts w:eastAsia="Times New Roman" w:cstheme="minorHAnsi"/>
          <w:color w:val="222222"/>
          <w:sz w:val="21"/>
          <w:szCs w:val="21"/>
          <w:lang w:eastAsia="vi-VN"/>
        </w:rPr>
        <w:t xml:space="preserve"> </w:t>
      </w:r>
      <w:r w:rsidRPr="00387734">
        <w:rPr>
          <w:lang w:eastAsia="vi-VN"/>
        </w:rPr>
        <w:t>M là</w:t>
      </w:r>
      <w:r w:rsidRPr="00387734">
        <w:rPr>
          <w:rFonts w:eastAsia="Times New Roman" w:cstheme="minorHAnsi"/>
          <w:color w:val="222222"/>
          <w:sz w:val="21"/>
          <w:szCs w:val="21"/>
          <w:lang w:eastAsia="vi-VN"/>
        </w:rPr>
        <w:t xml:space="preserve"> tổng thể kế hoạch làm việc đáp ứng các ràng buộc trên</w:t>
      </w:r>
      <w:r w:rsidR="003B626F" w:rsidRPr="00387734">
        <w:rPr>
          <w:rFonts w:eastAsia="Times New Roman" w:cstheme="minorHAnsi"/>
          <w:color w:val="222222"/>
          <w:sz w:val="21"/>
          <w:szCs w:val="21"/>
          <w:lang w:eastAsia="vi-VN"/>
        </w:rPr>
        <w:t> mo</w:t>
      </w:r>
      <w:r w:rsidR="003B626F" w:rsidRPr="00D64D12">
        <w:rPr>
          <w:rFonts w:eastAsia="Times New Roman" w:cstheme="minorHAnsi"/>
          <w:color w:val="222222"/>
          <w:sz w:val="21"/>
          <w:szCs w:val="21"/>
          <w:lang w:val="en-US" w:eastAsia="vi-VN"/>
        </w:rPr>
        <w:t>dule</w:t>
      </w:r>
      <w:r w:rsidR="0024398D" w:rsidRPr="00D64D12">
        <w:rPr>
          <w:rFonts w:eastAsia="Times New Roman" w:cstheme="minorHAnsi"/>
          <w:color w:val="222222"/>
          <w:sz w:val="21"/>
          <w:szCs w:val="21"/>
          <w:lang w:eastAsia="vi-VN"/>
        </w:rPr>
        <w:t xml:space="preserve"> cho</w:t>
      </w:r>
      <w:r w:rsidR="003B626F" w:rsidRPr="00D64D12">
        <w:rPr>
          <w:rFonts w:eastAsia="Times New Roman" w:cstheme="minorHAnsi"/>
          <w:color w:val="222222"/>
          <w:sz w:val="21"/>
          <w:szCs w:val="21"/>
          <w:lang w:val="en-US" w:eastAsia="vi-VN"/>
        </w:rPr>
        <w:t xml:space="preserve"> </w:t>
      </w:r>
      <w:r w:rsidR="003B626F" w:rsidRPr="00387734">
        <w:rPr>
          <w:rFonts w:eastAsia="Times New Roman" w:cstheme="minorHAnsi"/>
          <w:color w:val="000000"/>
          <w:sz w:val="21"/>
          <w:szCs w:val="21"/>
          <w:bdr w:val="none" w:sz="0" w:space="0" w:color="auto" w:frame="1"/>
          <w:lang w:eastAsia="vi-VN"/>
        </w:rPr>
        <w:t>10</w:t>
      </w:r>
      <w:r w:rsidR="003B626F" w:rsidRPr="00387734">
        <w:rPr>
          <w:rFonts w:eastAsia="Times New Roman" w:cstheme="minorHAnsi"/>
          <w:color w:val="000000"/>
          <w:sz w:val="21"/>
          <w:szCs w:val="21"/>
          <w:bdr w:val="none" w:sz="0" w:space="0" w:color="auto" w:frame="1"/>
          <w:vertAlign w:val="superscript"/>
          <w:lang w:eastAsia="vi-VN"/>
        </w:rPr>
        <w:t>9</w:t>
      </w:r>
      <w:r w:rsidR="003B626F" w:rsidRPr="00387734">
        <w:rPr>
          <w:rFonts w:eastAsia="Times New Roman" w:cstheme="minorHAnsi"/>
          <w:color w:val="000000"/>
          <w:sz w:val="21"/>
          <w:szCs w:val="21"/>
          <w:bdr w:val="none" w:sz="0" w:space="0" w:color="auto" w:frame="1"/>
          <w:lang w:eastAsia="vi-VN"/>
        </w:rPr>
        <w:t>+7</w:t>
      </w:r>
      <w:r w:rsidR="003B626F" w:rsidRPr="00387734">
        <w:rPr>
          <w:rFonts w:ascii="Helvetica" w:eastAsia="Times New Roman" w:hAnsi="Helvetica" w:cs="Helvetica"/>
          <w:color w:val="222222"/>
          <w:sz w:val="21"/>
          <w:szCs w:val="21"/>
          <w:lang w:eastAsia="vi-VN"/>
        </w:rPr>
        <w:t> </w:t>
      </w:r>
    </w:p>
    <w:p w14:paraId="13B2E10D" w14:textId="1676DD29" w:rsidR="00387734" w:rsidRDefault="00336695" w:rsidP="00387734">
      <w:r>
        <w:rPr>
          <w:lang w:val="en-US"/>
        </w:rPr>
        <w:lastRenderedPageBreak/>
        <w:t>Test</w:t>
      </w:r>
      <w:r>
        <w:t xml:space="preserve"> case</w:t>
      </w:r>
    </w:p>
    <w:tbl>
      <w:tblPr>
        <w:tblStyle w:val="LiBang"/>
        <w:tblW w:w="0" w:type="auto"/>
        <w:tblLook w:val="04A0" w:firstRow="1" w:lastRow="0" w:firstColumn="1" w:lastColumn="0" w:noHBand="0" w:noVBand="1"/>
      </w:tblPr>
      <w:tblGrid>
        <w:gridCol w:w="4675"/>
        <w:gridCol w:w="4675"/>
      </w:tblGrid>
      <w:tr w:rsidR="006D468C" w:rsidRPr="000E63E5" w14:paraId="16A4D132" w14:textId="77777777" w:rsidTr="002F247E">
        <w:tc>
          <w:tcPr>
            <w:tcW w:w="4675" w:type="dxa"/>
          </w:tcPr>
          <w:p w14:paraId="0216E980" w14:textId="2AD57045" w:rsidR="006D468C" w:rsidRPr="000E63E5" w:rsidRDefault="006D468C" w:rsidP="002F247E">
            <w:pPr>
              <w:jc w:val="center"/>
            </w:pPr>
            <w:r>
              <w:t>nurse</w:t>
            </w:r>
            <w:r w:rsidRPr="000E63E5">
              <w:t>.inp</w:t>
            </w:r>
          </w:p>
        </w:tc>
        <w:tc>
          <w:tcPr>
            <w:tcW w:w="4675" w:type="dxa"/>
          </w:tcPr>
          <w:p w14:paraId="44088A0C" w14:textId="136D0F23" w:rsidR="006D468C" w:rsidRPr="000E63E5" w:rsidRDefault="006D468C" w:rsidP="002F247E">
            <w:pPr>
              <w:jc w:val="center"/>
            </w:pPr>
            <w:r>
              <w:t>nurse</w:t>
            </w:r>
            <w:r w:rsidRPr="000E63E5">
              <w:t>.out</w:t>
            </w:r>
          </w:p>
        </w:tc>
      </w:tr>
      <w:tr w:rsidR="006D468C" w:rsidRPr="000E63E5" w14:paraId="613167DD" w14:textId="77777777" w:rsidTr="002F247E">
        <w:tc>
          <w:tcPr>
            <w:tcW w:w="4675" w:type="dxa"/>
          </w:tcPr>
          <w:p w14:paraId="56847F18" w14:textId="40D5D435" w:rsidR="006D468C" w:rsidRPr="000E63E5" w:rsidRDefault="006D468C" w:rsidP="002F247E">
            <w:r w:rsidRPr="006D468C">
              <w:t>6 2 3</w:t>
            </w:r>
          </w:p>
        </w:tc>
        <w:tc>
          <w:tcPr>
            <w:tcW w:w="4675" w:type="dxa"/>
          </w:tcPr>
          <w:p w14:paraId="340C915D" w14:textId="483A3F27" w:rsidR="006D468C" w:rsidRPr="000E63E5" w:rsidRDefault="006D468C" w:rsidP="002F247E">
            <w:r>
              <w:t>4</w:t>
            </w:r>
          </w:p>
        </w:tc>
      </w:tr>
      <w:tr w:rsidR="006D468C" w:rsidRPr="000E63E5" w14:paraId="6AAACBB4" w14:textId="77777777" w:rsidTr="002F247E">
        <w:tc>
          <w:tcPr>
            <w:tcW w:w="4675" w:type="dxa"/>
          </w:tcPr>
          <w:p w14:paraId="6F6F5409" w14:textId="047E1348" w:rsidR="006D468C" w:rsidRPr="000E63E5" w:rsidRDefault="006D468C" w:rsidP="002F247E"/>
        </w:tc>
        <w:tc>
          <w:tcPr>
            <w:tcW w:w="4675" w:type="dxa"/>
          </w:tcPr>
          <w:p w14:paraId="1CF7D4C8" w14:textId="7D95A065" w:rsidR="006D468C" w:rsidRPr="000E63E5" w:rsidRDefault="006D468C" w:rsidP="002F247E"/>
        </w:tc>
      </w:tr>
    </w:tbl>
    <w:p w14:paraId="690F25CA" w14:textId="72B4F36A" w:rsidR="00336695" w:rsidRDefault="00BE34BC" w:rsidP="00BE34BC">
      <w:pPr>
        <w:pStyle w:val="u1"/>
        <w:numPr>
          <w:ilvl w:val="0"/>
          <w:numId w:val="7"/>
        </w:numPr>
      </w:pPr>
      <w:r>
        <w:t>MARBLE</w:t>
      </w:r>
    </w:p>
    <w:p w14:paraId="22EB201F" w14:textId="57BF2D5A" w:rsidR="00BE34BC" w:rsidRPr="00066D18" w:rsidRDefault="00BE34BC" w:rsidP="00BE34BC">
      <w:pPr>
        <w:rPr>
          <w:b/>
          <w:bCs/>
        </w:rPr>
      </w:pPr>
      <w:r w:rsidRPr="00066D18">
        <w:rPr>
          <w:b/>
          <w:bCs/>
        </w:rPr>
        <w:t>Description</w:t>
      </w:r>
    </w:p>
    <w:p w14:paraId="5AA41685" w14:textId="77777777" w:rsidR="00BE34BC" w:rsidRDefault="00BE34BC" w:rsidP="00BE34BC">
      <w:r>
        <w:t>Phong là một nhà điêu khắc, ông có một tấm đá cẩm thạch hình chữ nhật kích thước W×H. Ông ta muốn cắt tấm đá thành các miếng hình chữ nhật kích thước W1×H1,W2×H2,…,WN×HN. Ông ta muốn cắt đến tối đa các mẫu kích thước có thể. Tấm đá có những vân đá cho nên không thể xoay khi sử dụng, có nghĩa là không thể cắt ra miếng B×A thay cho miếng A×B trừ khi A=B. Các miếng phải được cắt tại các điểm nguyên trên hàng cột và mỗi nhát cắt phải cắt đến hết hàng hoặc hết cột. Sau khi cắt sẽ còn lại những mẩu đá còn thừa bỏ đi, nghĩa là những mẩu đá không thể cắt thành miếng kích thước cho trước nào.</w:t>
      </w:r>
    </w:p>
    <w:p w14:paraId="6400D5F7" w14:textId="77777777" w:rsidR="00BE34BC" w:rsidRDefault="00BE34BC" w:rsidP="00BE34BC"/>
    <w:p w14:paraId="5C3BC590" w14:textId="709CF135" w:rsidR="00BE34BC" w:rsidRDefault="00BE34BC" w:rsidP="00BE34BC">
      <w:r>
        <w:t>Yêu cầu: Hãy tìm cách cắt sao cho còn ít nhất diện tích đá thừa bỏ đi.</w:t>
      </w:r>
    </w:p>
    <w:p w14:paraId="1C36F9DB" w14:textId="77777777" w:rsidR="00265A04" w:rsidRPr="00066D18" w:rsidRDefault="00265A04" w:rsidP="00265A04">
      <w:pPr>
        <w:rPr>
          <w:b/>
          <w:bCs/>
        </w:rPr>
      </w:pPr>
      <w:r w:rsidRPr="00066D18">
        <w:rPr>
          <w:b/>
          <w:bCs/>
        </w:rPr>
        <w:t>Input</w:t>
      </w:r>
    </w:p>
    <w:p w14:paraId="4006606F" w14:textId="09A97D31" w:rsidR="00265A04" w:rsidRDefault="00265A04" w:rsidP="00265A04">
      <w:r>
        <w:t>Dòng đầu tiên chứa hai số nguyên: W và H.</w:t>
      </w:r>
    </w:p>
    <w:p w14:paraId="5D3D3A38" w14:textId="4CFF07E5" w:rsidR="00265A04" w:rsidRDefault="00265A04" w:rsidP="00265A04">
      <w:r>
        <w:t>Dòng thứ hai chứa một số nguyên N. N dòng tiếp theo mỗi dòng chứa hai số nguyên Wi và Hi.</w:t>
      </w:r>
    </w:p>
    <w:p w14:paraId="10EF5F8C" w14:textId="77777777" w:rsidR="00265A04" w:rsidRPr="00066D18" w:rsidRDefault="00265A04" w:rsidP="00265A04">
      <w:pPr>
        <w:rPr>
          <w:b/>
          <w:bCs/>
        </w:rPr>
      </w:pPr>
      <w:r w:rsidRPr="00066D18">
        <w:rPr>
          <w:b/>
          <w:bCs/>
        </w:rPr>
        <w:t>Output</w:t>
      </w:r>
    </w:p>
    <w:p w14:paraId="4FDE752A" w14:textId="03133B19" w:rsidR="00BE34BC" w:rsidRDefault="00265A04" w:rsidP="00265A04">
      <w:r>
        <w:t>Kết quả ghi ra duy nhất một số nguyên là tổng diện tích nhỏ nhất các miếng thừa bỏ đi.</w:t>
      </w:r>
    </w:p>
    <w:p w14:paraId="39FFC068" w14:textId="77777777" w:rsidR="00066D18" w:rsidRPr="00066D18" w:rsidRDefault="00066D18" w:rsidP="00066D18">
      <w:pPr>
        <w:rPr>
          <w:b/>
          <w:bCs/>
        </w:rPr>
      </w:pPr>
      <w:r w:rsidRPr="00066D18">
        <w:rPr>
          <w:b/>
          <w:bCs/>
        </w:rPr>
        <w:t>Scoring</w:t>
      </w:r>
    </w:p>
    <w:p w14:paraId="23852E33" w14:textId="77777777" w:rsidR="00066D18" w:rsidRDefault="00066D18" w:rsidP="00066D18">
      <w:r>
        <w:t>1≤W≤600,1≤H≤600,0&lt;N≤200,1≤Wi≤W, and 1≤Hi≤H.</w:t>
      </w:r>
    </w:p>
    <w:p w14:paraId="13CEED8D" w14:textId="474A1AE4" w:rsidR="00066D18" w:rsidRPr="00BE34BC" w:rsidRDefault="00066D18" w:rsidP="00066D18">
      <w:r>
        <w:t>Có 50% số test ứng với W≤20,H≤20 và N≤5.</w:t>
      </w:r>
    </w:p>
    <w:sectPr w:rsidR="00066D18" w:rsidRPr="00BE34BC" w:rsidSect="002E7D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90A3C"/>
    <w:multiLevelType w:val="hybridMultilevel"/>
    <w:tmpl w:val="1D32661E"/>
    <w:lvl w:ilvl="0" w:tplc="A30468DC">
      <w:start w:val="1"/>
      <w:numFmt w:val="upp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15:restartNumberingAfterBreak="0">
    <w:nsid w:val="452D002A"/>
    <w:multiLevelType w:val="hybridMultilevel"/>
    <w:tmpl w:val="8C3C729A"/>
    <w:lvl w:ilvl="0" w:tplc="A30468DC">
      <w:start w:val="1"/>
      <w:numFmt w:val="upperLetter"/>
      <w:lvlText w:val="%1."/>
      <w:lvlJc w:val="left"/>
      <w:pPr>
        <w:ind w:left="108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45A80C5C"/>
    <w:multiLevelType w:val="hybridMultilevel"/>
    <w:tmpl w:val="B5809C92"/>
    <w:lvl w:ilvl="0" w:tplc="042A0015">
      <w:start w:val="1"/>
      <w:numFmt w:val="upperLetter"/>
      <w:lvlText w:val="%1."/>
      <w:lvlJc w:val="left"/>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4B0B3A62"/>
    <w:multiLevelType w:val="hybridMultilevel"/>
    <w:tmpl w:val="F6B665B2"/>
    <w:lvl w:ilvl="0" w:tplc="042A0015">
      <w:start w:val="1"/>
      <w:numFmt w:val="upperLetter"/>
      <w:lvlText w:val="%1."/>
      <w:lvlJc w:val="left"/>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63487CB5"/>
    <w:multiLevelType w:val="hybridMultilevel"/>
    <w:tmpl w:val="12D6084C"/>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6E7C6C7E"/>
    <w:multiLevelType w:val="multilevel"/>
    <w:tmpl w:val="EDAA2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DD23B0E"/>
    <w:multiLevelType w:val="hybridMultilevel"/>
    <w:tmpl w:val="E0CA5B44"/>
    <w:lvl w:ilvl="0" w:tplc="0CBAA0E4">
      <w:start w:val="1"/>
      <w:numFmt w:val="bullet"/>
      <w:lvlText w:val="-"/>
      <w:lvlJc w:val="left"/>
      <w:pPr>
        <w:ind w:left="1080" w:hanging="360"/>
      </w:pPr>
      <w:rPr>
        <w:rFonts w:ascii="Calibri" w:eastAsiaTheme="minorHAnsi" w:hAnsi="Calibri" w:cs="Calibri"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abstractNumId w:val="4"/>
  </w:num>
  <w:num w:numId="2">
    <w:abstractNumId w:val="0"/>
  </w:num>
  <w:num w:numId="3">
    <w:abstractNumId w:val="1"/>
  </w:num>
  <w:num w:numId="4">
    <w:abstractNumId w:val="6"/>
  </w:num>
  <w:num w:numId="5">
    <w:abstractNumId w:val="2"/>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518"/>
    <w:rsid w:val="00010177"/>
    <w:rsid w:val="00066D18"/>
    <w:rsid w:val="000A385C"/>
    <w:rsid w:val="000E63E5"/>
    <w:rsid w:val="001D4081"/>
    <w:rsid w:val="00221299"/>
    <w:rsid w:val="0024398D"/>
    <w:rsid w:val="00252290"/>
    <w:rsid w:val="00265A04"/>
    <w:rsid w:val="002E7DB7"/>
    <w:rsid w:val="00336695"/>
    <w:rsid w:val="003848F2"/>
    <w:rsid w:val="00387734"/>
    <w:rsid w:val="003B626F"/>
    <w:rsid w:val="004A454E"/>
    <w:rsid w:val="00530093"/>
    <w:rsid w:val="006D468C"/>
    <w:rsid w:val="00721518"/>
    <w:rsid w:val="00796D8A"/>
    <w:rsid w:val="008D63DC"/>
    <w:rsid w:val="008F464E"/>
    <w:rsid w:val="009456CB"/>
    <w:rsid w:val="009E6FC8"/>
    <w:rsid w:val="00AB509F"/>
    <w:rsid w:val="00B224AF"/>
    <w:rsid w:val="00BE34BC"/>
    <w:rsid w:val="00CB74C7"/>
    <w:rsid w:val="00CC3BE2"/>
    <w:rsid w:val="00D64D12"/>
    <w:rsid w:val="00D678B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D2CD5"/>
  <w15:chartTrackingRefBased/>
  <w15:docId w15:val="{CAED7879-C1EE-4CA9-A0D1-3F907CF2D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7215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721518"/>
    <w:pPr>
      <w:ind w:left="720"/>
      <w:contextualSpacing/>
    </w:pPr>
  </w:style>
  <w:style w:type="character" w:customStyle="1" w:styleId="u1Char">
    <w:name w:val="Đầu đề 1 Char"/>
    <w:basedOn w:val="Phngmcinhcuaoanvn"/>
    <w:link w:val="u1"/>
    <w:uiPriority w:val="9"/>
    <w:rsid w:val="00721518"/>
    <w:rPr>
      <w:rFonts w:asciiTheme="majorHAnsi" w:eastAsiaTheme="majorEastAsia" w:hAnsiTheme="majorHAnsi" w:cstheme="majorBidi"/>
      <w:color w:val="2F5496" w:themeColor="accent1" w:themeShade="BF"/>
      <w:sz w:val="32"/>
      <w:szCs w:val="32"/>
    </w:rPr>
  </w:style>
  <w:style w:type="paragraph" w:styleId="HTMLinhdangtrc">
    <w:name w:val="HTML Preformatted"/>
    <w:basedOn w:val="Binhthng"/>
    <w:link w:val="HTMLinhdangtrcChar"/>
    <w:uiPriority w:val="99"/>
    <w:semiHidden/>
    <w:unhideWhenUsed/>
    <w:rsid w:val="00AB5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inhdangtrcChar">
    <w:name w:val="HTML Định dạng trước Char"/>
    <w:basedOn w:val="Phngmcinhcuaoanvn"/>
    <w:link w:val="HTMLinhdangtrc"/>
    <w:uiPriority w:val="99"/>
    <w:semiHidden/>
    <w:rsid w:val="00AB509F"/>
    <w:rPr>
      <w:rFonts w:ascii="Courier New" w:eastAsia="Times New Roman" w:hAnsi="Courier New" w:cs="Courier New"/>
      <w:sz w:val="20"/>
      <w:szCs w:val="20"/>
      <w:lang w:eastAsia="vi-VN"/>
    </w:rPr>
  </w:style>
  <w:style w:type="paragraph" w:styleId="ThngthngWeb">
    <w:name w:val="Normal (Web)"/>
    <w:basedOn w:val="Binhthng"/>
    <w:uiPriority w:val="99"/>
    <w:semiHidden/>
    <w:unhideWhenUsed/>
    <w:rsid w:val="00387734"/>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customStyle="1" w:styleId="mi">
    <w:name w:val="mi"/>
    <w:basedOn w:val="Phngmcinhcuaoanvn"/>
    <w:rsid w:val="00387734"/>
  </w:style>
  <w:style w:type="character" w:customStyle="1" w:styleId="mjxassistivemathml">
    <w:name w:val="mjx_assistive_mathml"/>
    <w:basedOn w:val="Phngmcinhcuaoanvn"/>
    <w:rsid w:val="00387734"/>
  </w:style>
  <w:style w:type="character" w:customStyle="1" w:styleId="mn">
    <w:name w:val="mn"/>
    <w:basedOn w:val="Phngmcinhcuaoanvn"/>
    <w:rsid w:val="00387734"/>
  </w:style>
  <w:style w:type="character" w:customStyle="1" w:styleId="mo">
    <w:name w:val="mo"/>
    <w:basedOn w:val="Phngmcinhcuaoanvn"/>
    <w:rsid w:val="00387734"/>
  </w:style>
  <w:style w:type="table" w:styleId="LiBang">
    <w:name w:val="Table Grid"/>
    <w:basedOn w:val="BangThngthng"/>
    <w:uiPriority w:val="39"/>
    <w:rsid w:val="00CB74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579953">
      <w:bodyDiv w:val="1"/>
      <w:marLeft w:val="0"/>
      <w:marRight w:val="0"/>
      <w:marTop w:val="0"/>
      <w:marBottom w:val="0"/>
      <w:divBdr>
        <w:top w:val="none" w:sz="0" w:space="0" w:color="auto"/>
        <w:left w:val="none" w:sz="0" w:space="0" w:color="auto"/>
        <w:bottom w:val="none" w:sz="0" w:space="0" w:color="auto"/>
        <w:right w:val="none" w:sz="0" w:space="0" w:color="auto"/>
      </w:divBdr>
    </w:div>
    <w:div w:id="1096443796">
      <w:bodyDiv w:val="1"/>
      <w:marLeft w:val="0"/>
      <w:marRight w:val="0"/>
      <w:marTop w:val="0"/>
      <w:marBottom w:val="0"/>
      <w:divBdr>
        <w:top w:val="none" w:sz="0" w:space="0" w:color="auto"/>
        <w:left w:val="none" w:sz="0" w:space="0" w:color="auto"/>
        <w:bottom w:val="none" w:sz="0" w:space="0" w:color="auto"/>
        <w:right w:val="none" w:sz="0" w:space="0" w:color="auto"/>
      </w:divBdr>
    </w:div>
    <w:div w:id="1179585311">
      <w:bodyDiv w:val="1"/>
      <w:marLeft w:val="0"/>
      <w:marRight w:val="0"/>
      <w:marTop w:val="0"/>
      <w:marBottom w:val="0"/>
      <w:divBdr>
        <w:top w:val="none" w:sz="0" w:space="0" w:color="auto"/>
        <w:left w:val="none" w:sz="0" w:space="0" w:color="auto"/>
        <w:bottom w:val="none" w:sz="0" w:space="0" w:color="auto"/>
        <w:right w:val="none" w:sz="0" w:space="0" w:color="auto"/>
      </w:divBdr>
      <w:divsChild>
        <w:div w:id="1127889714">
          <w:marLeft w:val="0"/>
          <w:marRight w:val="0"/>
          <w:marTop w:val="0"/>
          <w:marBottom w:val="0"/>
          <w:divBdr>
            <w:top w:val="none" w:sz="0" w:space="0" w:color="auto"/>
            <w:left w:val="none" w:sz="0" w:space="0" w:color="auto"/>
            <w:bottom w:val="none" w:sz="0" w:space="0" w:color="auto"/>
            <w:right w:val="none" w:sz="0" w:space="0" w:color="auto"/>
          </w:divBdr>
        </w:div>
        <w:div w:id="47731111">
          <w:marLeft w:val="0"/>
          <w:marRight w:val="0"/>
          <w:marTop w:val="0"/>
          <w:marBottom w:val="0"/>
          <w:divBdr>
            <w:top w:val="none" w:sz="0" w:space="0" w:color="auto"/>
            <w:left w:val="none" w:sz="0" w:space="0" w:color="auto"/>
            <w:bottom w:val="none" w:sz="0" w:space="0" w:color="auto"/>
            <w:right w:val="none" w:sz="0" w:space="0" w:color="auto"/>
          </w:divBdr>
          <w:divsChild>
            <w:div w:id="2073649829">
              <w:marLeft w:val="0"/>
              <w:marRight w:val="0"/>
              <w:marTop w:val="0"/>
              <w:marBottom w:val="0"/>
              <w:divBdr>
                <w:top w:val="none" w:sz="0" w:space="0" w:color="auto"/>
                <w:left w:val="none" w:sz="0" w:space="0" w:color="auto"/>
                <w:bottom w:val="none" w:sz="0" w:space="0" w:color="auto"/>
                <w:right w:val="none" w:sz="0" w:space="0" w:color="auto"/>
              </w:divBdr>
            </w:div>
          </w:divsChild>
        </w:div>
        <w:div w:id="1829978342">
          <w:marLeft w:val="0"/>
          <w:marRight w:val="0"/>
          <w:marTop w:val="0"/>
          <w:marBottom w:val="240"/>
          <w:divBdr>
            <w:top w:val="none" w:sz="0" w:space="0" w:color="auto"/>
            <w:left w:val="none" w:sz="0" w:space="0" w:color="auto"/>
            <w:bottom w:val="none" w:sz="0" w:space="0" w:color="auto"/>
            <w:right w:val="none" w:sz="0" w:space="0" w:color="auto"/>
          </w:divBdr>
          <w:divsChild>
            <w:div w:id="40712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52772">
      <w:bodyDiv w:val="1"/>
      <w:marLeft w:val="0"/>
      <w:marRight w:val="0"/>
      <w:marTop w:val="0"/>
      <w:marBottom w:val="0"/>
      <w:divBdr>
        <w:top w:val="none" w:sz="0" w:space="0" w:color="auto"/>
        <w:left w:val="none" w:sz="0" w:space="0" w:color="auto"/>
        <w:bottom w:val="none" w:sz="0" w:space="0" w:color="auto"/>
        <w:right w:val="none" w:sz="0" w:space="0" w:color="auto"/>
      </w:divBdr>
    </w:div>
    <w:div w:id="1541818326">
      <w:bodyDiv w:val="1"/>
      <w:marLeft w:val="0"/>
      <w:marRight w:val="0"/>
      <w:marTop w:val="0"/>
      <w:marBottom w:val="0"/>
      <w:divBdr>
        <w:top w:val="none" w:sz="0" w:space="0" w:color="auto"/>
        <w:left w:val="none" w:sz="0" w:space="0" w:color="auto"/>
        <w:bottom w:val="none" w:sz="0" w:space="0" w:color="auto"/>
        <w:right w:val="none" w:sz="0" w:space="0" w:color="auto"/>
      </w:divBdr>
      <w:divsChild>
        <w:div w:id="1175609972">
          <w:marLeft w:val="0"/>
          <w:marRight w:val="0"/>
          <w:marTop w:val="0"/>
          <w:marBottom w:val="0"/>
          <w:divBdr>
            <w:top w:val="single" w:sz="6" w:space="0" w:color="888888"/>
            <w:left w:val="single" w:sz="6" w:space="0" w:color="888888"/>
            <w:bottom w:val="single" w:sz="6" w:space="0" w:color="888888"/>
            <w:right w:val="single" w:sz="6" w:space="0" w:color="888888"/>
          </w:divBdr>
          <w:divsChild>
            <w:div w:id="740715409">
              <w:marLeft w:val="0"/>
              <w:marRight w:val="0"/>
              <w:marTop w:val="0"/>
              <w:marBottom w:val="0"/>
              <w:divBdr>
                <w:top w:val="none" w:sz="0" w:space="0" w:color="auto"/>
                <w:left w:val="none" w:sz="0" w:space="0" w:color="auto"/>
                <w:bottom w:val="single" w:sz="6" w:space="3" w:color="888888"/>
                <w:right w:val="none" w:sz="0" w:space="0" w:color="auto"/>
              </w:divBdr>
              <w:divsChild>
                <w:div w:id="1454903215">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761536713">
          <w:marLeft w:val="0"/>
          <w:marRight w:val="0"/>
          <w:marTop w:val="0"/>
          <w:marBottom w:val="240"/>
          <w:divBdr>
            <w:top w:val="single" w:sz="6" w:space="0" w:color="888888"/>
            <w:left w:val="single" w:sz="6" w:space="0" w:color="888888"/>
            <w:bottom w:val="single" w:sz="6" w:space="0" w:color="888888"/>
            <w:right w:val="single" w:sz="6" w:space="0" w:color="888888"/>
          </w:divBdr>
          <w:divsChild>
            <w:div w:id="816610217">
              <w:marLeft w:val="0"/>
              <w:marRight w:val="0"/>
              <w:marTop w:val="0"/>
              <w:marBottom w:val="0"/>
              <w:divBdr>
                <w:top w:val="none" w:sz="0" w:space="0" w:color="auto"/>
                <w:left w:val="none" w:sz="0" w:space="0" w:color="auto"/>
                <w:bottom w:val="single" w:sz="6" w:space="3" w:color="888888"/>
                <w:right w:val="none" w:sz="0" w:space="0" w:color="auto"/>
              </w:divBdr>
              <w:divsChild>
                <w:div w:id="353966346">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sChild>
    </w:div>
    <w:div w:id="1983581608">
      <w:bodyDiv w:val="1"/>
      <w:marLeft w:val="0"/>
      <w:marRight w:val="0"/>
      <w:marTop w:val="0"/>
      <w:marBottom w:val="0"/>
      <w:divBdr>
        <w:top w:val="none" w:sz="0" w:space="0" w:color="auto"/>
        <w:left w:val="none" w:sz="0" w:space="0" w:color="auto"/>
        <w:bottom w:val="none" w:sz="0" w:space="0" w:color="auto"/>
        <w:right w:val="none" w:sz="0" w:space="0" w:color="auto"/>
      </w:divBdr>
    </w:div>
    <w:div w:id="2020502516">
      <w:bodyDiv w:val="1"/>
      <w:marLeft w:val="0"/>
      <w:marRight w:val="0"/>
      <w:marTop w:val="0"/>
      <w:marBottom w:val="0"/>
      <w:divBdr>
        <w:top w:val="none" w:sz="0" w:space="0" w:color="auto"/>
        <w:left w:val="none" w:sz="0" w:space="0" w:color="auto"/>
        <w:bottom w:val="none" w:sz="0" w:space="0" w:color="auto"/>
        <w:right w:val="none" w:sz="0" w:space="0" w:color="auto"/>
      </w:divBdr>
      <w:divsChild>
        <w:div w:id="1595943857">
          <w:marLeft w:val="0"/>
          <w:marRight w:val="0"/>
          <w:marTop w:val="0"/>
          <w:marBottom w:val="0"/>
          <w:divBdr>
            <w:top w:val="none" w:sz="0" w:space="0" w:color="auto"/>
            <w:left w:val="none" w:sz="0" w:space="0" w:color="auto"/>
            <w:bottom w:val="none" w:sz="0" w:space="0" w:color="auto"/>
            <w:right w:val="none" w:sz="0" w:space="0" w:color="auto"/>
          </w:divBdr>
        </w:div>
        <w:div w:id="1825974829">
          <w:marLeft w:val="0"/>
          <w:marRight w:val="0"/>
          <w:marTop w:val="0"/>
          <w:marBottom w:val="0"/>
          <w:divBdr>
            <w:top w:val="none" w:sz="0" w:space="0" w:color="auto"/>
            <w:left w:val="none" w:sz="0" w:space="0" w:color="auto"/>
            <w:bottom w:val="none" w:sz="0" w:space="0" w:color="auto"/>
            <w:right w:val="none" w:sz="0" w:space="0" w:color="auto"/>
          </w:divBdr>
          <w:divsChild>
            <w:div w:id="1172990416">
              <w:marLeft w:val="0"/>
              <w:marRight w:val="0"/>
              <w:marTop w:val="0"/>
              <w:marBottom w:val="0"/>
              <w:divBdr>
                <w:top w:val="none" w:sz="0" w:space="0" w:color="auto"/>
                <w:left w:val="none" w:sz="0" w:space="0" w:color="auto"/>
                <w:bottom w:val="none" w:sz="0" w:space="0" w:color="auto"/>
                <w:right w:val="none" w:sz="0" w:space="0" w:color="auto"/>
              </w:divBdr>
            </w:div>
          </w:divsChild>
        </w:div>
        <w:div w:id="991324127">
          <w:marLeft w:val="0"/>
          <w:marRight w:val="0"/>
          <w:marTop w:val="0"/>
          <w:marBottom w:val="240"/>
          <w:divBdr>
            <w:top w:val="none" w:sz="0" w:space="0" w:color="auto"/>
            <w:left w:val="none" w:sz="0" w:space="0" w:color="auto"/>
            <w:bottom w:val="none" w:sz="0" w:space="0" w:color="auto"/>
            <w:right w:val="none" w:sz="0" w:space="0" w:color="auto"/>
          </w:divBdr>
          <w:divsChild>
            <w:div w:id="9590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2</Pages>
  <Words>395</Words>
  <Characters>2252</Characters>
  <Application>Microsoft Office Word</Application>
  <DocSecurity>0</DocSecurity>
  <Lines>18</Lines>
  <Paragraphs>5</Paragraphs>
  <ScaleCrop>false</ScaleCrop>
  <HeadingPairs>
    <vt:vector size="4" baseType="variant">
      <vt:variant>
        <vt:lpstr>Tiêu đề</vt:lpstr>
      </vt:variant>
      <vt:variant>
        <vt:i4>1</vt:i4>
      </vt:variant>
      <vt:variant>
        <vt:lpstr>Đầu đề</vt:lpstr>
      </vt:variant>
      <vt:variant>
        <vt:i4>2</vt:i4>
      </vt:variant>
    </vt:vector>
  </HeadingPairs>
  <TitlesOfParts>
    <vt:vector size="3" baseType="lpstr">
      <vt:lpstr/>
      <vt:lpstr>Gold Minning</vt:lpstr>
      <vt:lpstr>NURSE</vt:lpstr>
    </vt:vector>
  </TitlesOfParts>
  <Company/>
  <LinksUpToDate>false</LinksUpToDate>
  <CharactersWithSpaces>2642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DINH CHI CONG 20193996</dc:creator>
  <cp:keywords/>
  <dc:description/>
  <cp:lastModifiedBy>DINH CHI CONG 20193996</cp:lastModifiedBy>
  <cp:revision>18</cp:revision>
  <dcterms:created xsi:type="dcterms:W3CDTF">2022-01-16T02:23:00Z</dcterms:created>
  <dcterms:modified xsi:type="dcterms:W3CDTF">2022-01-16T13:11:00Z</dcterms:modified>
</cp:coreProperties>
</file>