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Before complex 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rPr/>
            </w:pPr>
            <w:r>
              <w:rPr/>
              <w:t>Merged two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C1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Multi one</w:t>
            </w:r>
          </w:p>
          <w:p>
            <w:pPr>
              <w:pStyle w:val="Normal"/>
              <w:bidi w:val="0"/>
              <w:rPr/>
            </w:pPr>
            <w:r>
              <w:rPr/>
              <w:t>Multi two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C2</w:t>
            </w:r>
          </w:p>
        </w:tc>
      </w:tr>
    </w:tbl>
    <w:p>
      <w:pPr>
        <w:pStyle w:val="Normal"/>
        <w:bidi w:val="0"/>
        <w:rPr/>
      </w:pPr>
      <w:r>
        <w:rPr/>
        <w:t>After complex table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OpenSymbol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OpenSymbol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OpenSymbol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