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7B4BC" w14:textId="77777777" w:rsidR="00B24239" w:rsidRPr="00B24239" w:rsidRDefault="00B24239" w:rsidP="00B24239">
      <w:r w:rsidRPr="00B24239">
        <w:rPr>
          <w:b/>
          <w:bCs/>
        </w:rPr>
        <w:t>1.3.7 Ưu điểm và nhược điểm của hệ mã Elgamal</w:t>
      </w:r>
      <w:r w:rsidRPr="00B24239">
        <w:t> </w:t>
      </w:r>
    </w:p>
    <w:p w14:paraId="33FD2F05" w14:textId="77777777" w:rsidR="00B24239" w:rsidRPr="00B24239" w:rsidRDefault="00B24239" w:rsidP="00B24239">
      <w:r w:rsidRPr="00B24239">
        <w:rPr>
          <w:b/>
          <w:bCs/>
        </w:rPr>
        <w:t>1.3.7.1. Ưu điểm nổi bật</w:t>
      </w:r>
      <w:r w:rsidRPr="00B24239">
        <w:t> </w:t>
      </w:r>
    </w:p>
    <w:p w14:paraId="1301986E" w14:textId="77777777" w:rsidR="00B24239" w:rsidRPr="00B24239" w:rsidRDefault="00B24239" w:rsidP="00B24239">
      <w:r w:rsidRPr="00B24239">
        <w:rPr>
          <w:b/>
          <w:bCs/>
        </w:rPr>
        <w:t>Cơ chế bảo mật tối ưu:</w:t>
      </w:r>
      <w:r w:rsidRPr="00B24239">
        <w:t> Hệ thống thiết lập một rào cản vững chắc cho dữ liệu trong cả lưu trữ lẫn truyền tải. Nhờ nguyên tắc chỉ duy nhất khóa bí mật của người nhận mới có quyền giải mã, mọi nỗ lực truy cập từ bên thứ ba không có thẩm quyền đều trở nên vô hiệu, đảm bảo tính riêng tư tuyệt đối cho các thông tin trọng yếu. </w:t>
      </w:r>
    </w:p>
    <w:p w14:paraId="3F41691F" w14:textId="77777777" w:rsidR="00B24239" w:rsidRPr="00B24239" w:rsidRDefault="00B24239" w:rsidP="00B24239">
      <w:r w:rsidRPr="00B24239">
        <w:rPr>
          <w:b/>
          <w:bCs/>
        </w:rPr>
        <w:t>Lược bỏ bước trao đổi khóa trước:</w:t>
      </w:r>
      <w:r w:rsidRPr="00B24239">
        <w:t> Một lợi thế lớn là người gửi không cần phải thiết lập hay trao đổi khóa trước với người nhận. Chỉ cần sở hữu khóa công khai của đối phương là có thể thực hiện mã hóa ngay lập tức. Điều này giúp tối ưu hóa quy trình vận hành và loại bỏ những rủi ro phát sinh trong khâu quản lý khóa phức tạp. </w:t>
      </w:r>
    </w:p>
    <w:p w14:paraId="4B6AB273" w14:textId="77777777" w:rsidR="00B24239" w:rsidRPr="00B24239" w:rsidRDefault="00B24239" w:rsidP="00B24239">
      <w:r w:rsidRPr="00B24239">
        <w:rPr>
          <w:b/>
          <w:bCs/>
        </w:rPr>
        <w:t>Bảo toàn tính nguyên vẹn của dữ liệu:</w:t>
      </w:r>
      <w:r w:rsidRPr="00B24239">
        <w:t> Không dừng lại ở việc bảo mật, hệ thống còn tích hợp chữ ký số để đảm bảo dữ liệu không bị can thiệp hay chỉnh sửa trên đường truyền. Bằng cách dùng khóa bí mật của người gửi để ký và đối soát bằng khóa công khai, người nhận có thể xác tín 100% về nguồn gốc và sự nguyên bản của thông điệp. </w:t>
      </w:r>
    </w:p>
    <w:p w14:paraId="574CC263" w14:textId="77777777" w:rsidR="00B24239" w:rsidRPr="00B24239" w:rsidRDefault="00B24239" w:rsidP="00B24239">
      <w:r w:rsidRPr="00B24239">
        <w:rPr>
          <w:b/>
          <w:bCs/>
        </w:rPr>
        <w:t>Xác thực danh tính người dùng:</w:t>
      </w:r>
      <w:r w:rsidRPr="00B24239">
        <w:t> Chữ ký số đóng vai trò như một "con dấu" định danh điện tử, giúp khẳng định chính xác danh tính người gửi. Điều này tạo dựng sự tin cậy cần thiết trong các giao dịch trực tuyến, ngăn chặn tình trạng giả mạo. </w:t>
      </w:r>
    </w:p>
    <w:p w14:paraId="36CA3D49" w14:textId="77777777" w:rsidR="00B24239" w:rsidRPr="00B24239" w:rsidRDefault="00B24239" w:rsidP="00B24239">
      <w:pPr>
        <w:rPr>
          <w:i/>
          <w:iCs/>
        </w:rPr>
      </w:pPr>
      <w:r w:rsidRPr="00B24239">
        <w:rPr>
          <w:b/>
          <w:bCs/>
        </w:rPr>
        <w:t>1.3.7.2. Nhược điểm và Thách thức</w:t>
      </w:r>
      <w:r w:rsidRPr="00B24239">
        <w:rPr>
          <w:i/>
          <w:iCs/>
        </w:rPr>
        <w:t> </w:t>
      </w:r>
    </w:p>
    <w:p w14:paraId="079DF3E3" w14:textId="77777777" w:rsidR="00B24239" w:rsidRPr="00B24239" w:rsidRDefault="00B24239" w:rsidP="00B24239">
      <w:r w:rsidRPr="00B24239">
        <w:rPr>
          <w:b/>
          <w:bCs/>
        </w:rPr>
        <w:t>Chi phí tính toán lớn:</w:t>
      </w:r>
      <w:r w:rsidRPr="00B24239">
        <w:t> So với mã hóa đối xứng, hệ mã hóa công khai tiêu tốn nhiều tài nguyên hơn do phải xử lý các thuật toán phức tạp (như phép lũy thừa hay phép nhân/chia số lớn). Hệ quả là tốc độ xử lý sẽ bị chậm lại, đòi hỏi hạ tầng phần cứng phải đủ mạnh để đáp ứng, đặc biệt khi xử lý khối lượng dữ liệu khổng lồ. </w:t>
      </w:r>
    </w:p>
    <w:p w14:paraId="51A20130" w14:textId="77777777" w:rsidR="00B24239" w:rsidRPr="00B24239" w:rsidRDefault="00B24239" w:rsidP="00B24239">
      <w:r w:rsidRPr="00B24239">
        <w:rPr>
          <w:b/>
          <w:bCs/>
        </w:rPr>
        <w:t>Thách thức trong quản lý khóa:</w:t>
      </w:r>
      <w:r w:rsidRPr="00B24239">
        <w:t> Việc duy trì sự an toàn cho cặp khóa (công khai và bí mật) là một bài toán khó. Chỉ một sơ suất nhỏ dẫn đến mất mát khóa bí mật cũng có thể khiến toàn bộ hệ thống bị sụp đổ, tạo điều kiện cho kẻ xấu giả mạo hoặc đọc trộm thông tin. Việc quản trị khóa và chứng chỉ bảo mật vì thế luôn là một áp lực không nhỏ. </w:t>
      </w:r>
    </w:p>
    <w:p w14:paraId="4F147158" w14:textId="77777777" w:rsidR="00B24239" w:rsidRPr="00B24239" w:rsidRDefault="00B24239" w:rsidP="00B24239">
      <w:r w:rsidRPr="00B24239">
        <w:rPr>
          <w:b/>
          <w:bCs/>
        </w:rPr>
        <w:t>Lệ thuộc vào hạ tầng công cộng:</w:t>
      </w:r>
      <w:r w:rsidRPr="00B24239">
        <w:t> Hiệu quả của hệ thống phụ thuộc mật thiết vào một hạ tầng mạng lưới vững mạnh để phân phối khóa và xác thực chữ ký số. Nếu hạ tầng này thiếu tính ổn định hoặc bị tấn công, độ tin cậy và tính an toàn của toàn bộ mô hình mã hóa sẽ bị đe dọa nghiêm trọng. </w:t>
      </w:r>
    </w:p>
    <w:p w14:paraId="5E4D0DD1" w14:textId="77777777" w:rsidR="00B24239" w:rsidRPr="00B24239" w:rsidRDefault="00B24239" w:rsidP="00B24239">
      <w:r w:rsidRPr="00B24239">
        <w:t> </w:t>
      </w:r>
    </w:p>
    <w:p w14:paraId="4D17E464" w14:textId="77777777" w:rsidR="00B24239" w:rsidRPr="00B24239" w:rsidRDefault="00B24239" w:rsidP="00B24239">
      <w:r w:rsidRPr="00B24239">
        <w:rPr>
          <w:b/>
          <w:bCs/>
        </w:rPr>
        <w:t>1.3.8 Ứng dụng của hệ mã Elgamal trong thực tế </w:t>
      </w:r>
      <w:r w:rsidRPr="00B24239">
        <w:t> </w:t>
      </w:r>
    </w:p>
    <w:p w14:paraId="28A1A586" w14:textId="77777777" w:rsidR="00B24239" w:rsidRPr="00B24239" w:rsidRDefault="00B24239" w:rsidP="00B24239">
      <w:pPr>
        <w:rPr>
          <w:i/>
          <w:iCs/>
        </w:rPr>
      </w:pPr>
      <w:r w:rsidRPr="00B24239">
        <w:rPr>
          <w:b/>
          <w:bCs/>
        </w:rPr>
        <w:lastRenderedPageBreak/>
        <w:t>1.3.8.1 Quản trị Hệ thống, Định danh và Xác thực</w:t>
      </w:r>
      <w:r w:rsidRPr="00B24239">
        <w:rPr>
          <w:i/>
          <w:iCs/>
        </w:rPr>
        <w:t> </w:t>
      </w:r>
    </w:p>
    <w:p w14:paraId="5C57CD4F" w14:textId="77777777" w:rsidR="00B24239" w:rsidRPr="00B24239" w:rsidRDefault="00B24239" w:rsidP="00B24239">
      <w:r w:rsidRPr="00B24239">
        <w:rPr>
          <w:b/>
          <w:bCs/>
        </w:rPr>
        <w:t>1. Cơ chế quản lý khóa linh hoạt và phân quyền</w:t>
      </w:r>
      <w:r w:rsidRPr="00B24239">
        <w:t> </w:t>
      </w:r>
    </w:p>
    <w:p w14:paraId="2F6C426A" w14:textId="77777777" w:rsidR="00B24239" w:rsidRPr="00B24239" w:rsidRDefault="00B24239" w:rsidP="00B24239">
      <w:r w:rsidRPr="00B24239">
        <w:t>Hệ mã hóa bất đối xứng mang lại một giải pháp quản trị khóa tối ưu. Người dùng sở hữu một cặp khóa tách biệt: </w:t>
      </w:r>
      <w:r w:rsidRPr="00B24239">
        <w:rPr>
          <w:b/>
          <w:bCs/>
        </w:rPr>
        <w:t>khóa công khai</w:t>
      </w:r>
      <w:r w:rsidRPr="00B24239">
        <w:t> (chia sẻ rộng rãi) và </w:t>
      </w:r>
      <w:r w:rsidRPr="00B24239">
        <w:rPr>
          <w:b/>
          <w:bCs/>
        </w:rPr>
        <w:t>khóa bí mật</w:t>
      </w:r>
      <w:r w:rsidRPr="00B24239">
        <w:t> (giữ kín tuyệt đối). Sự phân tách này giúp việc kiểm soát quyền truy cập và bảo vệ dữ liệu nội bộ trở nên chủ động, an toàn và hiệu quả hơn. </w:t>
      </w:r>
    </w:p>
    <w:p w14:paraId="673CB9DE" w14:textId="77777777" w:rsidR="00B24239" w:rsidRPr="00B24239" w:rsidRDefault="00B24239" w:rsidP="00B24239">
      <w:r w:rsidRPr="00B24239">
        <w:rPr>
          <w:b/>
          <w:bCs/>
        </w:rPr>
        <w:t>2. Tối ưu hóa đăng nhập và xác thực hai thành phần (2FA)</w:t>
      </w:r>
      <w:r w:rsidRPr="00B24239">
        <w:t> </w:t>
      </w:r>
    </w:p>
    <w:p w14:paraId="1FB35FEE" w14:textId="77777777" w:rsidR="00B24239" w:rsidRPr="00B24239" w:rsidRDefault="00B24239" w:rsidP="00B24239">
      <w:r w:rsidRPr="00B24239">
        <w:t>Công nghệ này là nền tảng vững chắc cho các cơ chế đăng nhập an toàn. Khi người dùng sử dụng khóa bí mật để mã hóa thông tin nhận diện, chỉ có khóa công khai tương ứng mới có thể giải mã để xác thực thành công. Quy trình này giúp chặn đứng các nỗ lực xâm nhập của hacker và đảm bảo tính chính danh của tài khoản. </w:t>
      </w:r>
    </w:p>
    <w:p w14:paraId="3F73DE9D" w14:textId="77777777" w:rsidR="00B24239" w:rsidRPr="00B24239" w:rsidRDefault="00B24239" w:rsidP="00B24239">
      <w:r w:rsidRPr="00B24239">
        <w:rPr>
          <w:b/>
          <w:bCs/>
        </w:rPr>
        <w:t>3. Thiết lập hệ thống chữ ký số tiêu chuẩn</w:t>
      </w:r>
      <w:r w:rsidRPr="00B24239">
        <w:t> </w:t>
      </w:r>
    </w:p>
    <w:p w14:paraId="5B300CDE" w14:textId="77777777" w:rsidR="00B24239" w:rsidRPr="00B24239" w:rsidRDefault="00B24239" w:rsidP="00B24239">
      <w:r w:rsidRPr="00B24239">
        <w:t>Mã hóa công khai định hình một mô hình chữ ký số hoàn chỉnh nhằm kiểm tra tính toàn vẹn của văn bản. Bằng cách kết hợp khóa bí mật của người gửi khi tạo chữ ký và xác minh lại bằng khóa công khai, hệ thống có thể khẳng định chắc chắn nguồn gốc tài liệu, đồng thời phát hiện bất kỳ sự thay đổi trái phép nào dọc đường truyền. </w:t>
      </w:r>
    </w:p>
    <w:p w14:paraId="5D6A86B3" w14:textId="77777777" w:rsidR="00B24239" w:rsidRPr="00B24239" w:rsidRDefault="00B24239" w:rsidP="00B24239">
      <w:r w:rsidRPr="00B24239">
        <w:rPr>
          <w:b/>
          <w:bCs/>
        </w:rPr>
        <w:t>4. Ứng dụng ký số và xác nhận điện tử trong giao dịch</w:t>
      </w:r>
      <w:r w:rsidRPr="00B24239">
        <w:t> </w:t>
      </w:r>
    </w:p>
    <w:p w14:paraId="5ABE6A00" w14:textId="77777777" w:rsidR="00B24239" w:rsidRPr="00B24239" w:rsidRDefault="00B24239" w:rsidP="00B24239">
      <w:r w:rsidRPr="00B24239">
        <w:t>Trong các giao dịch và xử lý hồ sơ trực tuyến, chữ ký số đóng vai trò như một dấu mốc gắn chặt vào tài liệu thông qua khóa bí mật của người gửi. Người nhận dễ dàng dùng khóa công khai để đối chiếu, giúp xác định nguồn gốc hợp pháp và ngăn chặn triệt để hành vi chỉnh sửa nội dung sau khi ký. </w:t>
      </w:r>
    </w:p>
    <w:p w14:paraId="55F56E32" w14:textId="77777777" w:rsidR="00B24239" w:rsidRPr="00B24239" w:rsidRDefault="00B24239" w:rsidP="00B24239">
      <w:r w:rsidRPr="00B24239">
        <w:rPr>
          <w:b/>
          <w:bCs/>
        </w:rPr>
        <w:t>5. Xác thực danh tính trong giao dịch trực tuyến</w:t>
      </w:r>
      <w:r w:rsidRPr="00B24239">
        <w:t> </w:t>
      </w:r>
    </w:p>
    <w:p w14:paraId="43915918" w14:textId="77777777" w:rsidR="00B24239" w:rsidRPr="00B24239" w:rsidRDefault="00B24239" w:rsidP="00B24239">
      <w:r w:rsidRPr="00B24239">
        <w:t>Hệ thống này cung cấp một công cụ mạnh mẽ để định danh người dùng trên không gian số thông qua chữ ký số. Người gửi tạo chữ ký bằng khóa bí mật, còn người nhận dùng khóa công khai để kiểm tra. Quá trình này vừa bảo vệ tính toàn vẹn của thông điệp, vừa khẳng định chính xác ai là người thực hiện giao dịch. </w:t>
      </w:r>
    </w:p>
    <w:p w14:paraId="3A13BAE5" w14:textId="77777777" w:rsidR="00B24239" w:rsidRPr="00B24239" w:rsidRDefault="00B24239" w:rsidP="00B24239">
      <w:pPr>
        <w:rPr>
          <w:i/>
          <w:iCs/>
        </w:rPr>
      </w:pPr>
      <w:r w:rsidRPr="00B24239">
        <w:rPr>
          <w:b/>
          <w:bCs/>
        </w:rPr>
        <w:t>1.3.8.2. Bảo mật Lưu trữ và Thiết lập Kênh truyền thông</w:t>
      </w:r>
      <w:r w:rsidRPr="00B24239">
        <w:rPr>
          <w:i/>
          <w:iCs/>
        </w:rPr>
        <w:t> </w:t>
      </w:r>
    </w:p>
    <w:p w14:paraId="21F5C07B" w14:textId="77777777" w:rsidR="00B24239" w:rsidRPr="00B24239" w:rsidRDefault="00B24239" w:rsidP="00B24239">
      <w:r w:rsidRPr="00B24239">
        <w:rPr>
          <w:b/>
          <w:bCs/>
        </w:rPr>
        <w:t>1. An toàn dữ liệu trong lưu trữ (Data at Rest)</w:t>
      </w:r>
      <w:r w:rsidRPr="00B24239">
        <w:t> </w:t>
      </w:r>
    </w:p>
    <w:p w14:paraId="6BE5E7A0" w14:textId="77777777" w:rsidR="00B24239" w:rsidRPr="00B24239" w:rsidRDefault="00B24239" w:rsidP="00B24239">
      <w:r w:rsidRPr="00B24239">
        <w:lastRenderedPageBreak/>
        <w:t>Không chỉ bảo vệ dữ liệu động khi dịch chuyển, mã hóa công khai còn bảo vệ dữ liệu tĩnh khi lưu trữ (trên ổ cứng hoặc điện toán đám mây). Các tổ chức có thể mã hóa thông tin mật trước khi lưu kho, biến chúng thành rào cản không thể xuyên phá đối với bất kỳ ai không nắm giữ khóa bí mật phù hợp. </w:t>
      </w:r>
    </w:p>
    <w:p w14:paraId="6DF3E720" w14:textId="77777777" w:rsidR="00B24239" w:rsidRPr="00B24239" w:rsidRDefault="00B24239" w:rsidP="00B24239">
      <w:r w:rsidRPr="00B24239">
        <w:rPr>
          <w:b/>
          <w:bCs/>
        </w:rPr>
        <w:t>2. Khởi tạo kênh liên lạc an toàn giữa các bên</w:t>
      </w:r>
      <w:r w:rsidRPr="00B24239">
        <w:t> </w:t>
      </w:r>
    </w:p>
    <w:p w14:paraId="40F69629" w14:textId="77777777" w:rsidR="00B24239" w:rsidRPr="00B24239" w:rsidRDefault="00B24239" w:rsidP="00B24239">
      <w:r w:rsidRPr="00B24239">
        <w:t>Phương thức này cho phép thiết lập các đường truyền an ninh giữa các đối tác. Khi dữ liệu được đóng gói bằng khóa công khai của người nhận, không một ai khác ngoài người nắm giữ khóa bí mật tương ứng có thể giải mã. Điều này đảm bảo tính riêng tư tuyệt đối cho mọi cuộc hội thoại. </w:t>
      </w:r>
    </w:p>
    <w:p w14:paraId="4EEB6D26" w14:textId="77777777" w:rsidR="00B24239" w:rsidRPr="00B24239" w:rsidRDefault="00B24239" w:rsidP="00B24239">
      <w:r w:rsidRPr="00B24239">
        <w:rPr>
          <w:b/>
          <w:bCs/>
        </w:rPr>
        <w:t>3. Bảo mật luồng dữ liệu truyền tải qua mạng</w:t>
      </w:r>
      <w:r w:rsidRPr="00B24239">
        <w:t> </w:t>
      </w:r>
    </w:p>
    <w:p w14:paraId="38C724DF" w14:textId="77777777" w:rsidR="00B24239" w:rsidRPr="00B24239" w:rsidRDefault="00B24239" w:rsidP="00B24239">
      <w:r w:rsidRPr="00B24239">
        <w:t>Khi thông tin đi qua những môi trường đầy rủi ro như Internet, mã hóa công khai đóng vai trò là lá chắn bảo vệ. Tin nhắn được mã hóa bằng khóa công khai của người nhận và chỉ có thể mở ra bằng khóa bí mật duy nhất của họ, ngăn chặn hoàn toàn nguy cơ bị rò rỉ dữ liệu hoặc nghe lén.  </w:t>
      </w:r>
    </w:p>
    <w:p w14:paraId="4ADE3F3A" w14:textId="77777777" w:rsidR="00B24239" w:rsidRPr="00B24239" w:rsidRDefault="00B24239" w:rsidP="00B24239">
      <w:pPr>
        <w:rPr>
          <w:i/>
          <w:iCs/>
        </w:rPr>
      </w:pPr>
      <w:r w:rsidRPr="00B24239">
        <w:rPr>
          <w:b/>
          <w:bCs/>
        </w:rPr>
        <w:t>1.3.8.3. Quyền riêng tư Internet và Ứng dụng Thực tế</w:t>
      </w:r>
      <w:r w:rsidRPr="00B24239">
        <w:rPr>
          <w:i/>
          <w:iCs/>
        </w:rPr>
        <w:t> </w:t>
      </w:r>
    </w:p>
    <w:p w14:paraId="4B2C6119" w14:textId="77777777" w:rsidR="00B24239" w:rsidRPr="00B24239" w:rsidRDefault="00B24239" w:rsidP="00B24239">
      <w:r w:rsidRPr="00B24239">
        <w:rPr>
          <w:b/>
          <w:bCs/>
        </w:rPr>
        <w:t>1. Giữ gìn quyền riêng tư của người dùng trên không gian mạng</w:t>
      </w:r>
      <w:r w:rsidRPr="00B24239">
        <w:t> </w:t>
      </w:r>
    </w:p>
    <w:p w14:paraId="0095CB6F" w14:textId="77777777" w:rsidR="00B24239" w:rsidRPr="00B24239" w:rsidRDefault="00B24239" w:rsidP="00B24239">
      <w:r w:rsidRPr="00B24239">
        <w:t>Khi người dùng truy cập các website an toàn, hệ mã hóa này tự động mã hóa toàn bộ dữ liệu nhạy cảm truyền đi—từ thông tin đăng nhập, hồ sơ cá nhân cho đến các giao dịch tài chính. Nhờ đó, các hacker hoặc bên thứ ba độc hại không thể can thiệp hay đánh cắp thông tin. </w:t>
      </w:r>
    </w:p>
    <w:p w14:paraId="0DAA2284" w14:textId="77777777" w:rsidR="00B24239" w:rsidRPr="00B24239" w:rsidRDefault="00B24239" w:rsidP="00B24239">
      <w:r w:rsidRPr="00B24239">
        <w:rPr>
          <w:b/>
          <w:bCs/>
        </w:rPr>
        <w:t>2. Bảo vệ an toàn cho thư điện tử (Email)</w:t>
      </w:r>
      <w:r w:rsidRPr="00B24239">
        <w:t> </w:t>
      </w:r>
    </w:p>
    <w:p w14:paraId="52FAD67A" w14:textId="77777777" w:rsidR="00B24239" w:rsidRPr="00B24239" w:rsidRDefault="00B24239" w:rsidP="00B24239">
      <w:r w:rsidRPr="00B24239">
        <w:t>Mã hóa công khai là giải pháp kinh điển để bảo vệ Email. Người gửi sử dụng khóa công khai của người nhận để khóa nội dung thư, đảm bảo chỉ hòm thư đích có khóa bí mật tương thích mới đọc được. Điều này triệt tiêu nguy cơ truy cập trái phép và giữ an toàn cho hộp thư. </w:t>
      </w:r>
    </w:p>
    <w:p w14:paraId="7C02F852" w14:textId="77777777" w:rsidR="00B24239" w:rsidRPr="00B24239" w:rsidRDefault="00B24239" w:rsidP="00B24239">
      <w:r w:rsidRPr="00B24239">
        <w:rPr>
          <w:b/>
          <w:bCs/>
        </w:rPr>
        <w:t>3. Bảo vệ sự bí mật trong truyền thông đa phương tiện</w:t>
      </w:r>
      <w:r w:rsidRPr="00B24239">
        <w:t> </w:t>
      </w:r>
    </w:p>
    <w:p w14:paraId="18FD5CD3" w14:textId="77777777" w:rsidR="00B24239" w:rsidRPr="00B24239" w:rsidRDefault="00B24239" w:rsidP="00B24239">
      <w:r w:rsidRPr="00B24239">
        <w:t>Đối với các loại hình giao tiếp hàng ngày như email, tin nhắn hay trao đổi tài liệu, hệ thống này giúp bảo toàn sự kín đáo tối đa. Bằng việc mã hóa trước khi phát tán, người gửi có thể an tâm rằng thông tin nhạy cảm của mình chỉ dành riêng cho người nhận đích thực. </w:t>
      </w:r>
    </w:p>
    <w:p w14:paraId="4ADEC805" w14:textId="77777777" w:rsidR="00B24239" w:rsidRPr="00B24239" w:rsidRDefault="00B24239" w:rsidP="00B24239">
      <w:r w:rsidRPr="00B24239">
        <w:rPr>
          <w:b/>
          <w:bCs/>
        </w:rPr>
        <w:t>4. Triển khai toàn diện trong môi trường doanh nghiệp</w:t>
      </w:r>
      <w:r w:rsidRPr="00B24239">
        <w:t> </w:t>
      </w:r>
    </w:p>
    <w:p w14:paraId="5FAC3896" w14:textId="77777777" w:rsidR="00B24239" w:rsidRPr="00B24239" w:rsidRDefault="00B24239" w:rsidP="00B24239">
      <w:r w:rsidRPr="00B24239">
        <w:lastRenderedPageBreak/>
        <w:t>Trong khối doanh nghiệp, mã hóa công khai là công cụ đa năng để bảo vệ tài sản số: từ dữ liệu khách hàng, báo cáo tài chính đến các tài liệu nội bộ tối mật. Cơ chế này vừa hỗ trợ chứng thực nhân sự ra vào hệ thống, vừa bảo mật toàn bộ hạ tầng truyền thông của tổ chức. </w:t>
      </w:r>
    </w:p>
    <w:p w14:paraId="45F444BE" w14:textId="77777777" w:rsidR="008527C2" w:rsidRDefault="008527C2"/>
    <w:sectPr w:rsidR="008527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239"/>
    <w:rsid w:val="00065974"/>
    <w:rsid w:val="004B3990"/>
    <w:rsid w:val="008527C2"/>
    <w:rsid w:val="009B4D1C"/>
    <w:rsid w:val="00B24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68378"/>
  <w15:chartTrackingRefBased/>
  <w15:docId w15:val="{588A814C-0DF7-40DC-9318-A84DD4C4C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2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42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42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42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42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4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2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42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42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42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42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4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239"/>
    <w:rPr>
      <w:rFonts w:eastAsiaTheme="majorEastAsia" w:cstheme="majorBidi"/>
      <w:color w:val="272727" w:themeColor="text1" w:themeTint="D8"/>
    </w:rPr>
  </w:style>
  <w:style w:type="paragraph" w:styleId="Title">
    <w:name w:val="Title"/>
    <w:basedOn w:val="Normal"/>
    <w:next w:val="Normal"/>
    <w:link w:val="TitleChar"/>
    <w:uiPriority w:val="10"/>
    <w:qFormat/>
    <w:rsid w:val="00B24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239"/>
    <w:pPr>
      <w:spacing w:before="160"/>
      <w:jc w:val="center"/>
    </w:pPr>
    <w:rPr>
      <w:i/>
      <w:iCs/>
      <w:color w:val="404040" w:themeColor="text1" w:themeTint="BF"/>
    </w:rPr>
  </w:style>
  <w:style w:type="character" w:customStyle="1" w:styleId="QuoteChar">
    <w:name w:val="Quote Char"/>
    <w:basedOn w:val="DefaultParagraphFont"/>
    <w:link w:val="Quote"/>
    <w:uiPriority w:val="29"/>
    <w:rsid w:val="00B24239"/>
    <w:rPr>
      <w:i/>
      <w:iCs/>
      <w:color w:val="404040" w:themeColor="text1" w:themeTint="BF"/>
    </w:rPr>
  </w:style>
  <w:style w:type="paragraph" w:styleId="ListParagraph">
    <w:name w:val="List Paragraph"/>
    <w:basedOn w:val="Normal"/>
    <w:uiPriority w:val="34"/>
    <w:qFormat/>
    <w:rsid w:val="00B24239"/>
    <w:pPr>
      <w:ind w:left="720"/>
      <w:contextualSpacing/>
    </w:pPr>
  </w:style>
  <w:style w:type="character" w:styleId="IntenseEmphasis">
    <w:name w:val="Intense Emphasis"/>
    <w:basedOn w:val="DefaultParagraphFont"/>
    <w:uiPriority w:val="21"/>
    <w:qFormat/>
    <w:rsid w:val="00B24239"/>
    <w:rPr>
      <w:i/>
      <w:iCs/>
      <w:color w:val="2F5496" w:themeColor="accent1" w:themeShade="BF"/>
    </w:rPr>
  </w:style>
  <w:style w:type="paragraph" w:styleId="IntenseQuote">
    <w:name w:val="Intense Quote"/>
    <w:basedOn w:val="Normal"/>
    <w:next w:val="Normal"/>
    <w:link w:val="IntenseQuoteChar"/>
    <w:uiPriority w:val="30"/>
    <w:qFormat/>
    <w:rsid w:val="00B242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4239"/>
    <w:rPr>
      <w:i/>
      <w:iCs/>
      <w:color w:val="2F5496" w:themeColor="accent1" w:themeShade="BF"/>
    </w:rPr>
  </w:style>
  <w:style w:type="character" w:styleId="IntenseReference">
    <w:name w:val="Intense Reference"/>
    <w:basedOn w:val="DefaultParagraphFont"/>
    <w:uiPriority w:val="32"/>
    <w:qFormat/>
    <w:rsid w:val="00B242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982</Words>
  <Characters>5598</Characters>
  <Application>Microsoft Office Word</Application>
  <DocSecurity>0</DocSecurity>
  <Lines>46</Lines>
  <Paragraphs>13</Paragraphs>
  <ScaleCrop>false</ScaleCrop>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Vũ Tuấn Hùng</dc:creator>
  <cp:keywords/>
  <dc:description/>
  <cp:lastModifiedBy>Nguyễn Vũ Tuấn Hùng</cp:lastModifiedBy>
  <cp:revision>1</cp:revision>
  <dcterms:created xsi:type="dcterms:W3CDTF">2026-06-05T13:27:00Z</dcterms:created>
  <dcterms:modified xsi:type="dcterms:W3CDTF">2026-06-05T13:27:00Z</dcterms:modified>
</cp:coreProperties>
</file>