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137BA" w14:textId="77777777" w:rsidR="00C436FB" w:rsidRPr="00C436FB" w:rsidRDefault="00C436FB" w:rsidP="00C436FB">
      <w:pPr>
        <w:jc w:val="center"/>
        <w:rPr>
          <w:rFonts w:ascii="Times New Roman" w:hAnsi="Times New Roman" w:cs="Times New Roman"/>
          <w:sz w:val="26"/>
          <w:szCs w:val="26"/>
        </w:rPr>
      </w:pPr>
      <w:r w:rsidRPr="00C436FB">
        <w:rPr>
          <w:rFonts w:ascii="Times New Roman" w:hAnsi="Times New Roman" w:cs="Times New Roman"/>
          <w:sz w:val="26"/>
          <w:szCs w:val="26"/>
        </w:rPr>
        <w:t>CHÍNH SÁCH HỖ TRỢ DU LỊCH XANH TẠI ĐỊA PHƯƠNG: YÊU CẦU VÀ GIẢI PHÁP PHÁT TRIỂN BỀN VỮNG</w:t>
      </w:r>
    </w:p>
    <w:p w14:paraId="7153AD5D"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1. GIỚI THIỆU CHUNG VỀ DU LỊCH XANH VÀ LỢI ÍCH CỦA CHÍNH SÁCH HỖ TRỢ</w:t>
      </w:r>
    </w:p>
    <w:p w14:paraId="322EBDF9"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 xml:space="preserve">Du lịch xanh hay du lịch sinh thái là một trong những xu </w:t>
      </w:r>
      <w:r w:rsidRPr="00C436FB">
        <w:rPr>
          <w:rFonts w:ascii="Times New Roman" w:hAnsi="Times New Roman" w:cs="Times New Roman"/>
          <w:sz w:val="2"/>
          <w:szCs w:val="2"/>
        </w:rPr>
        <w:t>hướng</w:t>
      </w:r>
      <w:r w:rsidRPr="00C436FB">
        <w:rPr>
          <w:rFonts w:ascii="Times New Roman" w:hAnsi="Times New Roman" w:cs="Times New Roman"/>
        </w:rPr>
        <w:t xml:space="preserve"> phát triển mạnh mẽ trong ngành du lịch toàn cầu. Nó không chỉ mang lại trải nghiệm đặc sắc cho du khách mà còn giúp bảo vệ và bảo tồn tài nguyên thiên nhiên, thúc đẩy phát triển bền vững cho cộng đồng địa phương. Du lịch xanh khuyến khích việc tham quan và khám phá các vùng thiên nhiên hoang dã, khu bảo tồn sinh thái, các khu rừng ngập mặn, vườn quốc gia, v.v., đồng thời khuyến khích các hành động bảo vệ môi trường, giảm thiểu tác động tiêu cực của du lịch đối với thiên nhiên.</w:t>
      </w:r>
    </w:p>
    <w:p w14:paraId="463AD698" w14:textId="77777777" w:rsidR="00C436FB" w:rsidRPr="00C436FB" w:rsidRDefault="00C436FB" w:rsidP="00C436FB">
      <w:pPr>
        <w:rPr>
          <w:rFonts w:ascii="Times New Roman" w:hAnsi="Times New Roman" w:cs="Times New Roman"/>
        </w:rPr>
      </w:pPr>
    </w:p>
    <w:p w14:paraId="5A475697"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Để du lịch xanh phát triển mạnh mẽ và bền vững, chính sách hỗ trợ từ chính quyền địa phương đóng vai trò vô cùng quan trọng. Các chính sách này không chỉ hỗ trợ về mặt tài chính mà còn về cơ chế quản lý, đào tạo nguồn nhân lực, bảo vệ môi trường và xây dựng hạ tầng phục vụ du lịch. Chính sách du lịch xanh của các địa phương phải được xây dựng dựa trên các nguyên tắc phát triển bền vững, đồng thời kết hợp hài hòa giữa nhu cầu phát triển kinh tế và bảo vệ tài nguyên thiên nhiên.</w:t>
      </w:r>
    </w:p>
    <w:p w14:paraId="7DD1C2BB" w14:textId="77777777" w:rsidR="00C436FB" w:rsidRPr="00C436FB" w:rsidRDefault="00C436FB" w:rsidP="00C436FB">
      <w:pPr>
        <w:rPr>
          <w:rFonts w:ascii="Times New Roman" w:hAnsi="Times New Roman" w:cs="Times New Roman"/>
        </w:rPr>
      </w:pPr>
    </w:p>
    <w:p w14:paraId="73288501"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2. MỤC TIÊU CỦA CHÍNH SÁCH HỖ TRỢ DU LỊCH XANH</w:t>
      </w:r>
    </w:p>
    <w:p w14:paraId="748367FA"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2.1. Tăng cường bảo vệ môi trường</w:t>
      </w:r>
    </w:p>
    <w:p w14:paraId="7038E252"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Một trong những mục tiêu quan trọng của chính sách hỗ trợ du lịch xanh là bảo vệ môi trường và tài nguyên thiên nhiên. Chính sách cần thúc đẩy các hoạt động bảo vệ các hệ sinh thái quan trọng như rừng, đầm lầy, sông ngòi, biển và các khu vực có giá trị đa dạng sinh học. Cụ thể, chính quyền địa phương cần có các biện pháp bảo vệ rừng, hạn chế khai thác tài nguyên thiên nhiên một cách quá mức, đồng thời thúc đẩy các hoạt động du lịch sinh thái không gây hại đến môi trường.</w:t>
      </w:r>
    </w:p>
    <w:p w14:paraId="514F5169" w14:textId="77777777" w:rsidR="00C436FB" w:rsidRPr="00C436FB" w:rsidRDefault="00C436FB" w:rsidP="00C436FB">
      <w:pPr>
        <w:rPr>
          <w:rFonts w:ascii="Times New Roman" w:hAnsi="Times New Roman" w:cs="Times New Roman"/>
        </w:rPr>
      </w:pPr>
    </w:p>
    <w:p w14:paraId="6AF2F917"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2.2. Phát triển bền vững cộng đồng địa phương</w:t>
      </w:r>
    </w:p>
    <w:p w14:paraId="064AE04B"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Chính sách hỗ trợ du lịch xanh cũng nhằm đảm bảo rằng cộng đồng địa phương có thể hưởng lợi từ ngành du lịch mà không bị ảnh hưởng tiêu cực. Các chính sách này cần chú trọng vào việc tạo ra cơ hội việc làm cho người dân, đồng thời khuyến khích họ tham gia vào các hoạt động bảo vệ môi trường và phát triển du lịch. Du lịch xanh không chỉ là một ngành kinh tế quan trọng mà còn giúp nâng cao nhận thức cộng đồng về các vấn đề môi trường và phát triển bền vững.</w:t>
      </w:r>
    </w:p>
    <w:p w14:paraId="018B5752" w14:textId="77777777" w:rsidR="00C436FB" w:rsidRPr="00C436FB" w:rsidRDefault="00C436FB" w:rsidP="00C436FB">
      <w:pPr>
        <w:rPr>
          <w:rFonts w:ascii="Times New Roman" w:hAnsi="Times New Roman" w:cs="Times New Roman"/>
        </w:rPr>
      </w:pPr>
    </w:p>
    <w:p w14:paraId="59A18F7F"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2.3. Xây dựng hình ảnh du lịch địa phương</w:t>
      </w:r>
    </w:p>
    <w:p w14:paraId="260AE982"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Một mục tiêu quan trọng khác của chính sách hỗ trợ là xây dựng hình ảnh địa phương như một điểm đến du lịch xanh. Chính quyền địa phương cần thúc đẩy các chiến lược truyền thông để nâng cao nhận thức của du khách về các giá trị thiên nhiên, văn hóa và xã hội của địa phương. Việc xây dựng một thương hiệu du lịch xanh sẽ không chỉ thu hút khách du lịch mà còn góp phần vào việc phát triển các ngành công nghiệp hỗ trợ như sản xuất sản phẩm nông sản sạch, dịch vụ lưu trú xanh, và các hoạt động du lịch bền vững.</w:t>
      </w:r>
    </w:p>
    <w:p w14:paraId="0BACF486" w14:textId="77777777" w:rsidR="00C436FB" w:rsidRPr="00C436FB" w:rsidRDefault="00C436FB" w:rsidP="00C436FB">
      <w:pPr>
        <w:rPr>
          <w:rFonts w:ascii="Times New Roman" w:hAnsi="Times New Roman" w:cs="Times New Roman"/>
        </w:rPr>
      </w:pPr>
    </w:p>
    <w:p w14:paraId="052D796C"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3. CÁC CHÍNH SÁCH HỖ TRỢ DU LỊCH XANH TẠI ĐỊA PHƯƠNG</w:t>
      </w:r>
    </w:p>
    <w:p w14:paraId="3C97D550"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3.1. Hỗ trợ tài chính cho các doanh nghiệp du lịch sinh thái</w:t>
      </w:r>
    </w:p>
    <w:p w14:paraId="27DF36EE"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Một trong những chính sách hỗ trợ quan trọng là hỗ trợ tài chính cho các doanh nghiệp du lịch xanh. Chính quyền địa phương có thể triển khai các chương trình vay vốn ưu đãi hoặc hỗ trợ kinh phí cho các dự án du lịch sinh thái, đặc biệt là những dự án có tác động tích cực đến bảo vệ môi trường và phát triển cộng đồng. Các doanh nghiệp du lịch có thể được khuyến khích đầu tư vào cơ sở hạ tầng xanh, như sử dụng năng lượng tái tạo, xây dựng cơ sở lưu trú thân thiện với môi trường, và áp dụng các phương pháp du lịch bền vững.</w:t>
      </w:r>
    </w:p>
    <w:p w14:paraId="394B0C46" w14:textId="77777777" w:rsidR="00C436FB" w:rsidRPr="00C436FB" w:rsidRDefault="00C436FB" w:rsidP="00C436FB">
      <w:pPr>
        <w:rPr>
          <w:rFonts w:ascii="Times New Roman" w:hAnsi="Times New Roman" w:cs="Times New Roman"/>
        </w:rPr>
      </w:pPr>
    </w:p>
    <w:p w14:paraId="0F229BAB"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Đồng thời, các chương trình khuyến khích áp dụng công nghệ xanh trong du lịch, như sử dụng các phương tiện vận chuyển thân thiện với môi trường (xe đạp, xe điện, thuyền chạy năng lượng mặt trời) cũng rất quan trọng. Việc giảm thiểu tác động của du lịch đến môi trường tự nhiên sẽ giúp bảo vệ cảnh quan thiên nhiên và tăng cường tính bền vững trong dài hạn.</w:t>
      </w:r>
    </w:p>
    <w:p w14:paraId="3DBAB87A" w14:textId="77777777" w:rsidR="00C436FB" w:rsidRPr="00C436FB" w:rsidRDefault="00C436FB" w:rsidP="00C436FB">
      <w:pPr>
        <w:rPr>
          <w:rFonts w:ascii="Times New Roman" w:hAnsi="Times New Roman" w:cs="Times New Roman"/>
        </w:rPr>
      </w:pPr>
    </w:p>
    <w:p w14:paraId="3F43F37E"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3.2. Đào tạo và phát triển nguồn nhân lực</w:t>
      </w:r>
    </w:p>
    <w:p w14:paraId="2CE0F414"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Chính sách hỗ trợ du lịch xanh không thể thiếu việc đào tạo và phát triển nguồn nhân lực. Hướng dẫn viên du lịch, quản lý du lịch, và các nhân viên dịch vụ cần được trang bị kiến thức và kỹ năng về du lịch bền vững, bảo vệ môi trường và phát triển cộng đồng. Chính quyền địa phương có thể phối hợp với các cơ sở giáo dục, các tổ chức bảo vệ môi trường, và các tổ chức du lịch để tổ chức các khóa đào tạo, bồi dưỡng kỹ năng cho nguồn nhân lực trong ngành.</w:t>
      </w:r>
    </w:p>
    <w:p w14:paraId="4D006BCC" w14:textId="77777777" w:rsidR="00C436FB" w:rsidRPr="00C436FB" w:rsidRDefault="00C436FB" w:rsidP="00C436FB">
      <w:pPr>
        <w:rPr>
          <w:rFonts w:ascii="Times New Roman" w:hAnsi="Times New Roman" w:cs="Times New Roman"/>
        </w:rPr>
      </w:pPr>
    </w:p>
    <w:p w14:paraId="2434445B"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Các khóa đào tạo này có thể bao gồm kiến thức về đa dạng sinh học, kỹ năng hướng dẫn du lịch sinh thái, kỹ năng giao tiếp với du khách quốc tế, cũng như cách thức tổ chức các hoạt động du lịch bảo vệ môi trường. Đào tạo các doanh nghiệp và cộng đồng địa phương cũng là một yếu tố quan trọng, giúp họ tham gia vào chuỗi giá trị của du lịch sinh thái và tận dụng tối đa các cơ hội mà ngành này mang lại.</w:t>
      </w:r>
    </w:p>
    <w:p w14:paraId="042F2955" w14:textId="77777777" w:rsidR="00C436FB" w:rsidRPr="00C436FB" w:rsidRDefault="00C436FB" w:rsidP="00C436FB">
      <w:pPr>
        <w:rPr>
          <w:rFonts w:ascii="Times New Roman" w:hAnsi="Times New Roman" w:cs="Times New Roman"/>
        </w:rPr>
      </w:pPr>
    </w:p>
    <w:p w14:paraId="2051664A"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3.3. Phát triển hạ tầng du lịch bền vững</w:t>
      </w:r>
    </w:p>
    <w:p w14:paraId="6DCDF880"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Để hỗ trợ du lịch xanh, chính quyền địa phương cần tập trung vào việc phát triển hạ tầng du lịch bền vững. Các khu du lịch sinh thái, các khu bảo tồn và các công viên quốc gia cần được đầu tư và phát triển với các tiêu chuẩn môi trường cao. Hệ thống cơ sở vật chất, giao thông và các dịch vụ hỗ trợ du lịch cần đáp ứng các tiêu chuẩn bảo vệ môi trường, tiết kiệm năng lượng, giảm thiểu ô nhiễm và không gây ảnh hưởng tiêu cực đến các hệ sinh thái.</w:t>
      </w:r>
    </w:p>
    <w:p w14:paraId="11C33B9E" w14:textId="77777777" w:rsidR="00C436FB" w:rsidRPr="00C436FB" w:rsidRDefault="00C436FB" w:rsidP="00C436FB">
      <w:pPr>
        <w:rPr>
          <w:rFonts w:ascii="Times New Roman" w:hAnsi="Times New Roman" w:cs="Times New Roman"/>
        </w:rPr>
      </w:pPr>
    </w:p>
    <w:p w14:paraId="09D2CC48"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Chính quyền địa phương cũng cần đảm bảo rằng các dự án hạ tầng du lịch được triển khai không phá vỡ sự cân bằng tự nhiên, đồng thời cung cấp các cơ hội cho cộng đồng địa phương tham gia vào các hoạt động du lịch, từ việc cung cấp dịch vụ lưu trú, ẩm thực cho đến các hoạt động tham quan.</w:t>
      </w:r>
    </w:p>
    <w:p w14:paraId="76F39C40" w14:textId="77777777" w:rsidR="00C436FB" w:rsidRPr="00C436FB" w:rsidRDefault="00C436FB" w:rsidP="00C436FB">
      <w:pPr>
        <w:rPr>
          <w:rFonts w:ascii="Times New Roman" w:hAnsi="Times New Roman" w:cs="Times New Roman"/>
        </w:rPr>
      </w:pPr>
    </w:p>
    <w:p w14:paraId="7ABE48FE"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lastRenderedPageBreak/>
        <w:t>3.4. Khuyến khích sự tham gia của cộng đồng trong bảo vệ môi trường</w:t>
      </w:r>
    </w:p>
    <w:p w14:paraId="71034151"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Chính sách hỗ trợ du lịch xanh cũng cần khuyến khích sự tham gia của cộng đồng trong việc bảo vệ môi trường và phát triển du lịch bền vững. Các chương trình như du lịch cộng đồng, du lịch sinh thái tại địa phương, và các hoạt động tình nguyện bảo vệ môi trường cần được khuyến khích và hỗ trợ. Chính quyền địa phương có thể tạo ra các cơ chế hỗ trợ cho các dự án cộng đồng, giúp các nhóm địa phương có thể tổ chức các hoạt động du lịch sinh thái, vừa tạo ra thu nhập, vừa góp phần vào việc bảo vệ tài nguyên thiên nhiên.</w:t>
      </w:r>
    </w:p>
    <w:p w14:paraId="24EDA2CF" w14:textId="77777777" w:rsidR="00C436FB" w:rsidRPr="00C436FB" w:rsidRDefault="00C436FB" w:rsidP="00C436FB">
      <w:pPr>
        <w:rPr>
          <w:rFonts w:ascii="Times New Roman" w:hAnsi="Times New Roman" w:cs="Times New Roman"/>
        </w:rPr>
      </w:pPr>
    </w:p>
    <w:p w14:paraId="4B8BA5B5"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Các dự án này sẽ giúp người dân nhận thức được giá trị của môi trường tự nhiên và tạo ra một sự liên kết chặt chẽ hơn giữa du lịch và cộng đồng.</w:t>
      </w:r>
    </w:p>
    <w:p w14:paraId="4760E7AC" w14:textId="77777777" w:rsidR="00C436FB" w:rsidRPr="00C436FB" w:rsidRDefault="00C436FB" w:rsidP="00C436FB">
      <w:pPr>
        <w:rPr>
          <w:rFonts w:ascii="Times New Roman" w:hAnsi="Times New Roman" w:cs="Times New Roman"/>
        </w:rPr>
      </w:pPr>
    </w:p>
    <w:p w14:paraId="6BA47FEF"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4. KẾT LUẬN</w:t>
      </w:r>
    </w:p>
    <w:p w14:paraId="20CCD47C"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Chính sách hỗ trợ du lịch xanh tại các địa phương đóng vai trò rất quan trọng trong việc phát triển ngành du lịch bền vững. Để đạt được mục tiêu này, chính quyền địa phương cần thực hiện các chính sách toàn diện, bao gồm hỗ trợ tài chính cho các doanh nghiệp du lịch sinh thái, đào tạo nguồn nhân lực chất lượng, phát triển hạ tầng bền vững và khuyến khích sự tham gia của cộng đồng trong bảo vệ môi trường.</w:t>
      </w:r>
    </w:p>
    <w:p w14:paraId="6D0058CF" w14:textId="77777777" w:rsidR="00C436FB" w:rsidRPr="00C436FB" w:rsidRDefault="00C436FB" w:rsidP="00C436FB">
      <w:pPr>
        <w:rPr>
          <w:rFonts w:ascii="Times New Roman" w:hAnsi="Times New Roman" w:cs="Times New Roman"/>
        </w:rPr>
      </w:pPr>
    </w:p>
    <w:p w14:paraId="415BED24" w14:textId="77777777" w:rsidR="00C436FB" w:rsidRPr="00C436FB" w:rsidRDefault="00C436FB" w:rsidP="00C436FB">
      <w:pPr>
        <w:rPr>
          <w:rFonts w:ascii="Times New Roman" w:hAnsi="Times New Roman" w:cs="Times New Roman"/>
        </w:rPr>
      </w:pPr>
      <w:r w:rsidRPr="00C436FB">
        <w:rPr>
          <w:rFonts w:ascii="Times New Roman" w:hAnsi="Times New Roman" w:cs="Times New Roman"/>
        </w:rPr>
        <w:t>Khi các chính sách này được thực thi một cách hiệu quả, du lịch xanh sẽ không chỉ mang lại lợi ích kinh tế mà còn góp phần bảo vệ và phát huy giá trị thiên nhiên, tạo ra những trải nghiệm du lịch ý nghĩa và bền vững cho du khách và cộng đồng.</w:t>
      </w:r>
    </w:p>
    <w:p w14:paraId="7F13CC55" w14:textId="77777777" w:rsidR="006879BA" w:rsidRPr="00C436FB" w:rsidRDefault="006879BA">
      <w:pPr>
        <w:rPr>
          <w:rFonts w:ascii="Times New Roman" w:hAnsi="Times New Roman" w:cs="Times New Roman"/>
        </w:rPr>
      </w:pPr>
    </w:p>
    <w:sectPr w:rsidR="006879BA" w:rsidRPr="00C436FB"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36FB"/>
    <w:rsid w:val="004A1D3B"/>
    <w:rsid w:val="006879BA"/>
    <w:rsid w:val="006C4549"/>
    <w:rsid w:val="00AB3E75"/>
    <w:rsid w:val="00C436FB"/>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3DED"/>
  <w15:chartTrackingRefBased/>
  <w15:docId w15:val="{5DEE6948-B4AB-444E-BFD2-4FDF511A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C43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C43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C436F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43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6FB"/>
    <w:rPr>
      <w:rFonts w:eastAsiaTheme="majorEastAsia" w:cstheme="majorBidi"/>
      <w:color w:val="272727" w:themeColor="text1" w:themeTint="D8"/>
    </w:rPr>
  </w:style>
  <w:style w:type="paragraph" w:styleId="Title">
    <w:name w:val="Title"/>
    <w:basedOn w:val="Normal"/>
    <w:next w:val="Normal"/>
    <w:link w:val="TitleChar"/>
    <w:uiPriority w:val="10"/>
    <w:qFormat/>
    <w:rsid w:val="00C4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6FB"/>
    <w:pPr>
      <w:spacing w:before="160"/>
      <w:jc w:val="center"/>
    </w:pPr>
    <w:rPr>
      <w:i/>
      <w:iCs/>
      <w:color w:val="404040" w:themeColor="text1" w:themeTint="BF"/>
    </w:rPr>
  </w:style>
  <w:style w:type="character" w:customStyle="1" w:styleId="QuoteChar">
    <w:name w:val="Quote Char"/>
    <w:basedOn w:val="DefaultParagraphFont"/>
    <w:link w:val="Quote"/>
    <w:uiPriority w:val="29"/>
    <w:rsid w:val="00C436FB"/>
    <w:rPr>
      <w:i/>
      <w:iCs/>
      <w:color w:val="404040" w:themeColor="text1" w:themeTint="BF"/>
    </w:rPr>
  </w:style>
  <w:style w:type="paragraph" w:styleId="ListParagraph">
    <w:name w:val="List Paragraph"/>
    <w:basedOn w:val="Normal"/>
    <w:uiPriority w:val="34"/>
    <w:qFormat/>
    <w:rsid w:val="00C436FB"/>
    <w:pPr>
      <w:ind w:left="720"/>
      <w:contextualSpacing/>
    </w:pPr>
  </w:style>
  <w:style w:type="character" w:styleId="IntenseEmphasis">
    <w:name w:val="Intense Emphasis"/>
    <w:basedOn w:val="DefaultParagraphFont"/>
    <w:uiPriority w:val="21"/>
    <w:qFormat/>
    <w:rsid w:val="00C436FB"/>
    <w:rPr>
      <w:i/>
      <w:iCs/>
      <w:color w:val="2F5496" w:themeColor="accent1" w:themeShade="BF"/>
    </w:rPr>
  </w:style>
  <w:style w:type="paragraph" w:styleId="IntenseQuote">
    <w:name w:val="Intense Quote"/>
    <w:basedOn w:val="Normal"/>
    <w:next w:val="Normal"/>
    <w:link w:val="IntenseQuoteChar"/>
    <w:uiPriority w:val="30"/>
    <w:qFormat/>
    <w:rsid w:val="00C43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6FB"/>
    <w:rPr>
      <w:i/>
      <w:iCs/>
      <w:color w:val="2F5496" w:themeColor="accent1" w:themeShade="BF"/>
    </w:rPr>
  </w:style>
  <w:style w:type="character" w:styleId="IntenseReference">
    <w:name w:val="Intense Reference"/>
    <w:basedOn w:val="DefaultParagraphFont"/>
    <w:uiPriority w:val="32"/>
    <w:qFormat/>
    <w:rsid w:val="00C436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3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2025-04-26T08:08:00Z</dcterms:created>
  <dcterms:modified xsi:type="dcterms:W3CDTF">2025-04-26T08:08:00Z</dcterms:modified>
</cp:coreProperties>
</file>