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445D2" w14:textId="77777777" w:rsidR="0066293D" w:rsidRPr="0066293D" w:rsidRDefault="0066293D" w:rsidP="0066293D">
      <w:pPr>
        <w:jc w:val="center"/>
        <w:rPr>
          <w:rFonts w:ascii="Times New Roman" w:hAnsi="Times New Roman" w:cs="Times New Roman"/>
          <w:b/>
          <w:bCs/>
          <w:sz w:val="26"/>
          <w:szCs w:val="26"/>
        </w:rPr>
      </w:pPr>
      <w:r w:rsidRPr="0066293D">
        <w:rPr>
          <w:rFonts w:ascii="Times New Roman" w:hAnsi="Times New Roman" w:cs="Times New Roman"/>
          <w:b/>
          <w:bCs/>
          <w:sz w:val="26"/>
          <w:szCs w:val="26"/>
        </w:rPr>
        <w:t>DU LỊCH GẮN VỚI LÀNG NGHỀ TRUYỀN THỐNG</w:t>
      </w:r>
    </w:p>
    <w:p w14:paraId="49877C3B"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1. GIỚI THIỆU VỀ DU LỊCH VÀ LÀNG NGHỀ TRUYỀN THỐNG</w:t>
      </w:r>
    </w:p>
    <w:p w14:paraId="6DB5AF7C"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Làng nghề truyền thống là những cộng đồng dân cư duy trì và phát triển các nghề thủ công qua nhiều thế hệ. Đây là những nghề có giá trị văn hóa, gắn liền với bản sắc dân tộc và đời sống xã hội của mỗi vùng miền. Trong bối cảnh ngành du lịch đang phát triển mạnh mẽ, việc kết hợp du lịch với các làng nghề truyền thống đã trở thành một hướng đi mới giúp bảo tồn giá trị văn hóa, đồng thời tạo ra các sản phẩm du lịch hấp dẫn.</w:t>
      </w:r>
    </w:p>
    <w:p w14:paraId="6E1A0FE5"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Du lịch gắn với làng nghề truyền thống không chỉ giúp du khách khám phá các kỹ thuật sản xuất truyền thống mà còn mang đến cơ hội để tìm hiểu sâu hơn về đời sống, văn hóa của các cộng đồng địa phương. Đồng thời, mô hình này cũng tạo ra cơ hội kinh tế cho những người dân trong làng nghề, giúp họ duy trì và phát triển nghề truyền thống.</w:t>
      </w:r>
    </w:p>
    <w:p w14:paraId="78E0BB19"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pict w14:anchorId="5A137A64">
          <v:rect id="_x0000_i1049" style="width:0;height:1.5pt" o:hralign="center" o:hrstd="t" o:hr="t" fillcolor="#a0a0a0" stroked="f"/>
        </w:pict>
      </w:r>
    </w:p>
    <w:p w14:paraId="6076B879"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2. TIỀM NĂNG CỦA DU LỊCH GẮN VỚI LÀNG NGHỀ TRUYỀN THỐNG</w:t>
      </w:r>
    </w:p>
    <w:p w14:paraId="458FE6AE"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2.1. Giá trị văn hóa và lịch sử</w:t>
      </w:r>
    </w:p>
    <w:p w14:paraId="3C916A31"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Mỗi làng nghề truyền thống đều mang trong mình những câu chuyện, lịch sử và giá trị văn hóa riêng biệt. Ví dụ, làng gốm Bát Tràng (Hà Nội), làng đúc đồng Ngũ Xã (Hà Nội) hay làng thổ cẩm ở Tây Nguyên đều có những nét đặc sắc, độc đáo mà không phải địa phương nào cũng có. Du khách đến thăm những làng nghề này không chỉ đơn thuần tham quan, mà còn có thể tìm hiểu về quá trình hình thành và phát triển của nghề, từ đó hiểu thêm về những giá trị lịch sử và văn hóa của dân tộc.</w:t>
      </w:r>
    </w:p>
    <w:p w14:paraId="31A3B07E"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2.2. Tăng cường bảo tồn và phát triển nghề truyền thống</w:t>
      </w:r>
    </w:p>
    <w:p w14:paraId="6FB6B1AE"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Việc phát triển du lịch gắn liền với làng nghề truyền thống là một cách để bảo tồn và phát triển những nghề thủ công đã tồn tại hàng trăm năm. Khi thu hút được sự quan tâm của du khách, các làng nghề sẽ có thêm nguồn thu nhập từ việc bán sản phẩm thủ công, từ đó có thể tái đầu tư vào việc duy trì và cải thiện chất lượng sản phẩm. Điều này cũng giúp những người thợ thủ công tiếp tục phát huy nghề truyền thống của mình và truyền dạy cho các thế hệ sau.</w:t>
      </w:r>
    </w:p>
    <w:p w14:paraId="4ECB4D3B"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Đặc biệt, du lịch làng nghề còn giúp những người dân ở đây có thêm nguồn thu nhập ổn định từ các hoạt động như hướng dẫn tham quan, mở các quầy bán sản phẩm, tổ chức các lớp học trải nghiệm cho du khách. Chính vì thế, du lịch không chỉ là ngành kinh tế bổ sung, mà còn trở thành công cụ hữu hiệu giúp bảo vệ và phát triển nghề truyền thống.</w:t>
      </w:r>
    </w:p>
    <w:p w14:paraId="685EB55C"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2.3. Tạo cơ hội phát triển kinh tế địa phương</w:t>
      </w:r>
    </w:p>
    <w:p w14:paraId="14607DF7"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Khi du khách đến tham quan các làng nghề, họ không chỉ mua sản phẩm mà còn sử dụng các dịch vụ khác như ăn uống, lưu trú, đi lại và các hoạt động vui chơi giải trí. Điều này tạo ra nhiều cơ hội cho các doanh nghiệp nhỏ, các hộ gia đình tại địa phương phát triển dịch vụ. Chính vì vậy, du lịch gắn với làng nghề truyền thống có thể giúp tạo ra việc làm cho người dân địa phương, từ đó cải thiện đời sống kinh tế của cộng đồng.</w:t>
      </w:r>
    </w:p>
    <w:p w14:paraId="54CD23A7"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Mô hình du lịch này còn giúp tăng cường sự kết nối giữa các vùng miền, tạo ra sự giao lưu văn hóa giữa các cộng đồng khác nhau. Du khách không chỉ đến để tham quan mà còn có thể tham gia vào các hoạt động sản xuất tại các làng nghề, học hỏi và trải nghiệm những nghề thủ công truyền thống của địa phương.</w:t>
      </w:r>
    </w:p>
    <w:p w14:paraId="5CDD9CFA"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lastRenderedPageBreak/>
        <w:pict w14:anchorId="384B3D5F">
          <v:rect id="_x0000_i1050" style="width:0;height:1.5pt" o:hralign="center" o:hrstd="t" o:hr="t" fillcolor="#a0a0a0" stroked="f"/>
        </w:pict>
      </w:r>
    </w:p>
    <w:p w14:paraId="3CDBFE75"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3. CÁC HOẠT ĐỘNG DU LỊCH GẮN LIỀN VỚI LÀNG NGHỀ TRUYỀN THỐNG</w:t>
      </w:r>
    </w:p>
    <w:p w14:paraId="5EBDADF6"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3.1. Tham quan quy trình sản xuất</w:t>
      </w:r>
    </w:p>
    <w:p w14:paraId="2DC79FF1"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Du khách khi đến các làng nghề truyền thống có thể tham quan quy trình sản xuất các sản phẩm thủ công. Ví dụ, trong các làng gốm, du khách có thể tham gia trực tiếp vào quy trình tạo hình, nung gốm và vẽ họa tiết. Tại các làng dệt, du khách có thể chứng kiến công việc dệt vải, nhuộm vải và thậm chí là tham gia vào các lớp học ngắn ngày để tự tay làm ra một sản phẩm thủ công.</w:t>
      </w:r>
    </w:p>
    <w:p w14:paraId="5E4FB7C4"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Các hoạt động này không chỉ giúp du khách trải nghiệm một cách sống động về nghề truyền thống mà còn giúp họ cảm nhận được sự vất vả và tỉ mỉ của người thợ, từ đó hiểu và trân trọng hơn những sản phẩm mà mình đang sử dụng.</w:t>
      </w:r>
    </w:p>
    <w:p w14:paraId="3349C487"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3.2. Mua sắm và thưởng thức sản phẩm đặc trưng</w:t>
      </w:r>
    </w:p>
    <w:p w14:paraId="30053F38"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Làng nghề truyền thống là nơi sản xuất các sản phẩm thủ công mang đậm bản sắc văn hóa của từng địa phương. Việc mua các sản phẩm này không chỉ giúp du khách lưu giữ kỷ niệm về chuyến đi mà còn giúp họ ủng hộ các nghệ nhân và duy trì nghề thủ công truyền thống. Các sản phẩm này có thể là gốm sứ, thổ cẩm, tranh dân gian, đồ mỹ nghệ từ gỗ hoặc các sản phẩm từ dừa, mây tre đan.</w:t>
      </w:r>
    </w:p>
    <w:p w14:paraId="54570875"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Ngoài ra, các du khách cũng có thể thưởng thức các món ăn đặc sản tại các làng nghề. Đây là cơ hội để họ tìm hiểu về nền văn hóa ẩm thực của từng vùng miền, đồng thời thưởng thức các món ăn truyền thống, từ đó nâng cao trải nghiệm du lịch.</w:t>
      </w:r>
    </w:p>
    <w:p w14:paraId="29EC446D"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3.3. Tổ chức các lễ hội văn hóa và nghệ thuật</w:t>
      </w:r>
    </w:p>
    <w:p w14:paraId="6809CDDB"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Một số làng nghề còn tổ chức các lễ hội văn hóa, nghệ thuật hoặc các sự kiện để thu hút du khách. Những lễ hội này thường diễn ra vào các dịp đặc biệt trong năm và là cơ hội để các nghệ nhân trình diễn nghề thủ công, tổ chức các cuộc thi tài năng, và thậm chí là biểu diễn nghệ thuật dân gian. Đây là một phần không thể thiếu trong việc quảng bá văn hóa làng nghề, đồng thời tạo cơ hội cho du khách hòa mình vào không khí lễ hội đặc sắc.</w:t>
      </w:r>
    </w:p>
    <w:p w14:paraId="5B2B369B"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Các sự kiện như vậy không chỉ giúp du khách hiểu rõ hơn về nghề thủ công mà còn là dịp để cộng đồng địa phương thể hiện nét đặc trưng văn hóa, tạo dựng mối quan hệ tốt đẹp với khách du lịch.</w:t>
      </w:r>
    </w:p>
    <w:p w14:paraId="23DAAF4D"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pict w14:anchorId="397E46B2">
          <v:rect id="_x0000_i1051" style="width:0;height:1.5pt" o:hralign="center" o:hrstd="t" o:hr="t" fillcolor="#a0a0a0" stroked="f"/>
        </w:pict>
      </w:r>
    </w:p>
    <w:p w14:paraId="1783F265"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4. THÁCH THỨC VÀ GIẢI PHÁP</w:t>
      </w:r>
    </w:p>
    <w:p w14:paraId="3BF6C2DD"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4.1. Thách thức</w:t>
      </w:r>
    </w:p>
    <w:p w14:paraId="049E7EA4"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Mặc dù du lịch gắn với làng nghề truyền thống mang lại nhiều lợi ích, nhưng cũng không thiếu những thách thức. Một trong những thách thức lớn nhất là việc bảo vệ và duy trì các giá trị văn hóa, tránh việc làm thương mại hóa quá mức các sản phẩm thủ công, khiến cho chúng mất đi tính nguyên bản.</w:t>
      </w:r>
    </w:p>
    <w:p w14:paraId="4F6D11B3"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Bên cạnh đó, việc xây dựng cơ sở hạ tầng du lịch ở những làng nghề còn gặp nhiều khó khăn. Các làng nghề thường nằm ở vùng sâu, vùng xa, điều này khiến cho việc tiếp cận trở nên khó khăn. Đồng thời, các dịch vụ như lưu trú, ăn uống và phương tiện di chuyển cũng còn thiếu, gây trở ngại cho du khách.</w:t>
      </w:r>
    </w:p>
    <w:p w14:paraId="264CDBBE"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4.2. Giải pháp</w:t>
      </w:r>
    </w:p>
    <w:p w14:paraId="6D96C816"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lastRenderedPageBreak/>
        <w:t>Để phát triển du lịch gắn với làng nghề truyền thống, cần có sự kết hợp giữa các cơ quan chức năng, các tổ chức xã hội và cộng đồng địa phương. Chính quyền cần tạo ra các chính sách hỗ trợ, như nâng cấp cơ sở hạ tầng, đào tạo kỹ năng cho người dân về dịch vụ du lịch, và quảng bá các sản phẩm thủ công. Các doanh nghiệp du lịch có thể giúp kết nối các làng nghề với thị trường du khách, tạo ra các tour du lịch hấp dẫn và giới thiệu sản phẩm truyền thống đến du khách quốc tế.</w:t>
      </w:r>
    </w:p>
    <w:p w14:paraId="4C86D972"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Ngoài ra, cần chú trọng bảo tồn các giá trị văn hóa và nghề thủ công, tránh tình trạng thương mại hóa quá mức. Cộng đồng địa phương nên được khuyến khích tham gia vào các hoạt động du lịch, từ đó nâng cao nhận thức về việc bảo vệ nghề truyền thống.</w:t>
      </w:r>
    </w:p>
    <w:p w14:paraId="6C50C227"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pict w14:anchorId="3C6AE4B2">
          <v:rect id="_x0000_i1052" style="width:0;height:1.5pt" o:hralign="center" o:hrstd="t" o:hr="t" fillcolor="#a0a0a0" stroked="f"/>
        </w:pict>
      </w:r>
    </w:p>
    <w:p w14:paraId="713546E7" w14:textId="77777777" w:rsidR="0066293D" w:rsidRPr="0066293D" w:rsidRDefault="0066293D" w:rsidP="0066293D">
      <w:pPr>
        <w:rPr>
          <w:rFonts w:ascii="Times New Roman" w:hAnsi="Times New Roman" w:cs="Times New Roman"/>
          <w:b/>
          <w:bCs/>
        </w:rPr>
      </w:pPr>
      <w:r w:rsidRPr="0066293D">
        <w:rPr>
          <w:rFonts w:ascii="Times New Roman" w:hAnsi="Times New Roman" w:cs="Times New Roman"/>
          <w:b/>
          <w:bCs/>
        </w:rPr>
        <w:t>5. KẾT LUẬN</w:t>
      </w:r>
    </w:p>
    <w:p w14:paraId="23EE0C1F" w14:textId="77777777" w:rsidR="0066293D" w:rsidRPr="0066293D" w:rsidRDefault="0066293D" w:rsidP="0066293D">
      <w:pPr>
        <w:rPr>
          <w:rFonts w:ascii="Times New Roman" w:hAnsi="Times New Roman" w:cs="Times New Roman"/>
        </w:rPr>
      </w:pPr>
      <w:r w:rsidRPr="0066293D">
        <w:rPr>
          <w:rFonts w:ascii="Times New Roman" w:hAnsi="Times New Roman" w:cs="Times New Roman"/>
        </w:rPr>
        <w:t>Du lịch gắn với làng nghề truyền thống không chỉ giúp bảo tồn những giá trị văn hóa quý báu mà còn tạo ra cơ hội phát triển kinh tế bền vững cho cộng đồng địa phương. Việc phát triển mô hình này cần có sự đầu tư vào cơ sở hạ tầng, đào tạo nguồn nhân lực, và bảo vệ những giá trị truyền thống. Khi kết hợp đúng đắn, du lịch sẽ trở thành một công cụ quan trọng để phát triển và duy trì các làng nghề truyền thống, đồng thời mang lại lợi ích lâu dài cho cộng đồng và du khách.</w:t>
      </w:r>
    </w:p>
    <w:p w14:paraId="53F2E564" w14:textId="77777777" w:rsidR="006879BA" w:rsidRPr="0066293D" w:rsidRDefault="006879BA">
      <w:pPr>
        <w:rPr>
          <w:rFonts w:ascii="Times New Roman" w:hAnsi="Times New Roman" w:cs="Times New Roman"/>
        </w:rPr>
      </w:pPr>
    </w:p>
    <w:sectPr w:rsidR="006879BA" w:rsidRPr="0066293D"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293D"/>
    <w:rsid w:val="004A1D3B"/>
    <w:rsid w:val="0066293D"/>
    <w:rsid w:val="006879BA"/>
    <w:rsid w:val="006C4549"/>
    <w:rsid w:val="00AB3E75"/>
    <w:rsid w:val="00C8510B"/>
    <w:rsid w:val="00D20DB1"/>
    <w:rsid w:val="00E4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97D9"/>
  <w15:chartTrackingRefBased/>
  <w15:docId w15:val="{A3A261F8-3425-4EE2-A32A-71C68A9A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662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662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66293D"/>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662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93D"/>
    <w:rPr>
      <w:rFonts w:eastAsiaTheme="majorEastAsia" w:cstheme="majorBidi"/>
      <w:color w:val="272727" w:themeColor="text1" w:themeTint="D8"/>
    </w:rPr>
  </w:style>
  <w:style w:type="paragraph" w:styleId="Title">
    <w:name w:val="Title"/>
    <w:basedOn w:val="Normal"/>
    <w:next w:val="Normal"/>
    <w:link w:val="TitleChar"/>
    <w:uiPriority w:val="10"/>
    <w:qFormat/>
    <w:rsid w:val="00662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93D"/>
    <w:pPr>
      <w:spacing w:before="160"/>
      <w:jc w:val="center"/>
    </w:pPr>
    <w:rPr>
      <w:i/>
      <w:iCs/>
      <w:color w:val="404040" w:themeColor="text1" w:themeTint="BF"/>
    </w:rPr>
  </w:style>
  <w:style w:type="character" w:customStyle="1" w:styleId="QuoteChar">
    <w:name w:val="Quote Char"/>
    <w:basedOn w:val="DefaultParagraphFont"/>
    <w:link w:val="Quote"/>
    <w:uiPriority w:val="29"/>
    <w:rsid w:val="0066293D"/>
    <w:rPr>
      <w:i/>
      <w:iCs/>
      <w:color w:val="404040" w:themeColor="text1" w:themeTint="BF"/>
    </w:rPr>
  </w:style>
  <w:style w:type="paragraph" w:styleId="ListParagraph">
    <w:name w:val="List Paragraph"/>
    <w:basedOn w:val="Normal"/>
    <w:uiPriority w:val="34"/>
    <w:qFormat/>
    <w:rsid w:val="0066293D"/>
    <w:pPr>
      <w:ind w:left="720"/>
      <w:contextualSpacing/>
    </w:pPr>
  </w:style>
  <w:style w:type="character" w:styleId="IntenseEmphasis">
    <w:name w:val="Intense Emphasis"/>
    <w:basedOn w:val="DefaultParagraphFont"/>
    <w:uiPriority w:val="21"/>
    <w:qFormat/>
    <w:rsid w:val="0066293D"/>
    <w:rPr>
      <w:i/>
      <w:iCs/>
      <w:color w:val="2F5496" w:themeColor="accent1" w:themeShade="BF"/>
    </w:rPr>
  </w:style>
  <w:style w:type="paragraph" w:styleId="IntenseQuote">
    <w:name w:val="Intense Quote"/>
    <w:basedOn w:val="Normal"/>
    <w:next w:val="Normal"/>
    <w:link w:val="IntenseQuoteChar"/>
    <w:uiPriority w:val="30"/>
    <w:qFormat/>
    <w:rsid w:val="00662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93D"/>
    <w:rPr>
      <w:i/>
      <w:iCs/>
      <w:color w:val="2F5496" w:themeColor="accent1" w:themeShade="BF"/>
    </w:rPr>
  </w:style>
  <w:style w:type="character" w:styleId="IntenseReference">
    <w:name w:val="Intense Reference"/>
    <w:basedOn w:val="DefaultParagraphFont"/>
    <w:uiPriority w:val="32"/>
    <w:qFormat/>
    <w:rsid w:val="006629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82214">
      <w:bodyDiv w:val="1"/>
      <w:marLeft w:val="0"/>
      <w:marRight w:val="0"/>
      <w:marTop w:val="0"/>
      <w:marBottom w:val="0"/>
      <w:divBdr>
        <w:top w:val="none" w:sz="0" w:space="0" w:color="auto"/>
        <w:left w:val="none" w:sz="0" w:space="0" w:color="auto"/>
        <w:bottom w:val="none" w:sz="0" w:space="0" w:color="auto"/>
        <w:right w:val="none" w:sz="0" w:space="0" w:color="auto"/>
      </w:divBdr>
    </w:div>
    <w:div w:id="116844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2025-04-26T08:14:00Z</dcterms:created>
  <dcterms:modified xsi:type="dcterms:W3CDTF">2025-04-26T08:14:00Z</dcterms:modified>
</cp:coreProperties>
</file>