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Facilitator Guide</w:t>
      </w:r>
    </w:p>
    <w:p>
      <w:r>
        <w:rPr>
          <w:i/>
          <w:color w:val="666666"/>
          <w:sz w:val="24"/>
        </w:rPr>
        <w:t>How to run the six-week Momentum engagement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Calibri" w:hAnsi="Calibri"/>
          <w:color w:val="1B2A4A"/>
        </w:rPr>
        <w:t>Before you start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Distribute only the Participants/ folder. Never share Facilitators/ or Answer_Key/. Confirm each team has five or six members and assign one Buddy per team. Operational datasets live only in Workflow B's folder - do not hand A the Excel.</w:t>
      </w:r>
    </w:p>
    <w:p>
      <w:pPr>
        <w:pStyle w:val="Heading1"/>
      </w:pPr>
      <w:r>
        <w:rPr>
          <w:rFonts w:ascii="Calibri" w:hAnsi="Calibri"/>
          <w:color w:val="1B2A4A"/>
        </w:rPr>
        <w:t>What this case is testing (staff only)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Do not state these lenses to participants.</w:t>
      </w:r>
    </w:p>
    <w:p>
      <w:pPr>
        <w:pStyle w:val="ListBullet"/>
        <w:ind w:left="360"/>
      </w:pPr>
      <w:r>
        <w:rPr>
          <w:rFonts w:ascii="Calibri" w:hAnsi="Calibri"/>
        </w:rPr>
        <w:t>Efficiency versus ethics: growth/targets/placement metrics against dignity, quality, and who gets left behind. Teams should discover and sit with the tension.</w:t>
      </w:r>
    </w:p>
    <w:p>
      <w:pPr>
        <w:pStyle w:val="ListBullet"/>
        <w:ind w:left="360"/>
      </w:pPr>
      <w:r>
        <w:rPr>
          <w:rFonts w:ascii="Calibri" w:hAnsi="Calibri"/>
        </w:rPr>
        <w:t>Empathy versus outside-in: whether recommendations are grounded in beneficiary voices or designed for people whose context the team has not taken seriously.</w:t>
      </w:r>
    </w:p>
    <w:p>
      <w:pPr>
        <w:pStyle w:val="ListBullet"/>
        <w:ind w:left="360"/>
      </w:pPr>
      <w:r>
        <w:rPr>
          <w:rFonts w:ascii="Calibri" w:hAnsi="Calibri"/>
        </w:rPr>
        <w:t>Active querying: A must work out what to ask; B must translate. Penalise teams that reverse-engineer from D-01 alone or share the raw file.</w:t>
      </w:r>
    </w:p>
    <w:p>
      <w:pPr>
        <w:pStyle w:val="Heading1"/>
      </w:pPr>
      <w:r>
        <w:rPr>
          <w:rFonts w:ascii="Calibri" w:hAnsi="Calibri"/>
          <w:color w:val="1B2A4A"/>
        </w:rPr>
        <w:t>Kickoff (Day 1) - what to say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Set the tone in the first ten minutes:</w:t>
      </w:r>
    </w:p>
    <w:p>
      <w:pPr>
        <w:pStyle w:val="ListBullet"/>
        <w:ind w:left="360"/>
      </w:pPr>
      <w:r>
        <w:rPr>
          <w:rFonts w:ascii="Calibri" w:hAnsi="Calibri"/>
        </w:rPr>
        <w:t>You are consultants, not students. The Board is paying for judgement.</w:t>
      </w:r>
    </w:p>
    <w:p>
      <w:pPr>
        <w:pStyle w:val="ListBullet"/>
        <w:ind w:left="360"/>
      </w:pPr>
      <w:r>
        <w:rPr>
          <w:rFonts w:ascii="Calibri" w:hAnsi="Calibri"/>
        </w:rPr>
        <w:t>There is no single right answer. We assess your reasoning and evidence.</w:t>
      </w:r>
    </w:p>
    <w:p>
      <w:pPr>
        <w:pStyle w:val="ListBullet"/>
        <w:ind w:left="360"/>
      </w:pPr>
      <w:r>
        <w:rPr>
          <w:rFonts w:ascii="Calibri" w:hAnsi="Calibri"/>
        </w:rPr>
        <w:t>Everything you need is in the pack. Do not go looking outside it.</w:t>
      </w:r>
    </w:p>
    <w:p>
      <w:pPr>
        <w:pStyle w:val="ListBullet"/>
        <w:ind w:left="360"/>
      </w:pPr>
      <w:r>
        <w:rPr>
          <w:rFonts w:ascii="Calibri" w:hAnsi="Calibri"/>
        </w:rPr>
        <w:t>Two workflows hold incomplete information. A frames questions; B owns the data and translates findings. You must talk to each other.</w:t>
      </w:r>
    </w:p>
    <w:p>
      <w:pPr>
        <w:pStyle w:val="Heading1"/>
      </w:pPr>
      <w:r>
        <w:rPr>
          <w:rFonts w:ascii="Calibri" w:hAnsi="Calibri"/>
          <w:color w:val="1B2A4A"/>
        </w:rPr>
        <w:t>Week-by-week facilitation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6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Watch for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Nudge if...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Vague problem statements; skipping credibility check; A asking for 'the data file'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they treat every source as equally reliable, or A tries to bypass B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No Analysis Requests; B answering unasked questions; empathy maps with no citations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Request Log is empty by Wednesday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Options that are not genuinely distinct; numbers without Request IDs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three options are really the same idea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Recommendations that ignore Findings or validation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nothing changed after FM-01 or the transcripts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Data-dump slides; burying bad news; no named cost of the preferred path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Dong Nai or the formal rate is missing; trade-off reflection is empty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Shallow reflection; blame in peer review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the debrief avoids the costs of their recommendation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Escalation triggers</w:t>
      </w:r>
    </w:p>
    <w:p>
      <w:pPr>
        <w:pStyle w:val="ListBullet"/>
        <w:ind w:left="360"/>
      </w:pPr>
      <w:r>
        <w:rPr>
          <w:rFonts w:ascii="Calibri" w:hAnsi="Calibri"/>
        </w:rPr>
        <w:t>Team conflict unresolved for more than 48 hours.</w:t>
      </w:r>
    </w:p>
    <w:p>
      <w:pPr>
        <w:pStyle w:val="ListBullet"/>
        <w:ind w:left="360"/>
      </w:pPr>
      <w:r>
        <w:rPr>
          <w:rFonts w:ascii="Calibri" w:hAnsi="Calibri"/>
        </w:rPr>
        <w:t>Any safeguarding or ethical red flag in how a team behaves.</w:t>
      </w:r>
    </w:p>
    <w:p>
      <w:pPr>
        <w:pStyle w:val="ListBullet"/>
        <w:ind w:left="360"/>
      </w:pPr>
      <w:r>
        <w:rPr>
          <w:rFonts w:ascii="Calibri" w:hAnsi="Calibri"/>
        </w:rPr>
        <w:t>A Buddy giving answers, the data file, or named 'efficiency vs ethics' framing.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