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Strategic Options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Present two or three genuinely different options. Cite Request / Findings IDs for every quantitative claim.</w:t>
      </w:r>
    </w:p>
    <w:p>
      <w:pPr>
        <w:pStyle w:val="Heading2"/>
      </w:pPr>
      <w:r>
        <w:rPr>
          <w:rFonts w:ascii="Calibri" w:hAnsi="Calibri"/>
          <w:color w:val="1B2A4A"/>
        </w:rPr>
        <w:t>Option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Option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Option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Recommendation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We recommend Option ____ because ____________________________.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We would change our mind if ____________________________.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