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b/>
          <w:color w:val="1B2A4A"/>
          <w:sz w:val="48"/>
        </w:rPr>
        <w:t>Reflection Journal (Individual)</w:t>
      </w:r>
    </w:p>
    <w:p>
      <w:r>
        <w:rPr>
          <w:i/>
          <w:color w:val="666666"/>
          <w:sz w:val="24"/>
        </w:rPr>
        <w:t>Template - complete and export to PDF before submission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Participant template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2.0 | July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Individual and private. Submit by Tuesday 18 August 2026, 17:00 ICT.</w:t>
      </w:r>
    </w:p>
    <w:p>
      <w:pPr>
        <w:pStyle w:val="Heading2"/>
      </w:pPr>
      <w:r>
        <w:rPr>
          <w:rFonts w:ascii="Calibri" w:hAnsi="Calibri"/>
          <w:color w:val="1B2A4A"/>
        </w:rPr>
        <w:t>What did you learn about asking for evidence rather than assuming it?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________________________________________________________________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________________________________________________________________</w:t>
      </w:r>
    </w:p>
    <w:p>
      <w:pPr>
        <w:pStyle w:val="Heading2"/>
      </w:pPr>
      <w:r>
        <w:rPr>
          <w:rFonts w:ascii="Calibri" w:hAnsi="Calibri"/>
          <w:color w:val="1B2A4A"/>
        </w:rPr>
        <w:t>What was hardest about working across two workflows with incomplete information?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________________________________________________________________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________________________________________________________________</w:t>
      </w:r>
    </w:p>
    <w:p>
      <w:pPr>
        <w:pStyle w:val="Heading2"/>
      </w:pPr>
      <w:r>
        <w:rPr>
          <w:rFonts w:ascii="Calibri" w:hAnsi="Calibri"/>
          <w:color w:val="1B2A4A"/>
        </w:rPr>
        <w:t>Describe one trade-off your team faced and what you decided.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________________________________________________________________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________________________________________________________________</w:t>
      </w:r>
    </w:p>
    <w:p>
      <w:pPr>
        <w:pStyle w:val="Heading2"/>
      </w:pPr>
      <w:r>
        <w:rPr>
          <w:rFonts w:ascii="Calibri" w:hAnsi="Calibri"/>
          <w:color w:val="1B2A4A"/>
        </w:rPr>
        <w:t>What did you contribute, and what would you do differently?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________________________________________________________________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________________________________________________________________</w:t>
      </w:r>
    </w:p>
    <w:p>
      <w:pPr>
        <w:pStyle w:val="Heading2"/>
      </w:pPr>
      <w:r>
        <w:rPr>
          <w:rFonts w:ascii="Calibri" w:hAnsi="Calibri"/>
          <w:color w:val="1B2A4A"/>
        </w:rPr>
        <w:t>One skill you want to develop next: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________________________________________________________________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________________________________________________________________</w:t>
      </w:r>
    </w:p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