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Expected Deliverables and Outcomes</w:t>
      </w:r>
    </w:p>
    <w:p>
      <w:r>
        <w:rPr>
          <w:rFonts w:ascii="Nunito" w:hAnsi="Nunito" w:eastAsia="Nunito" w:cs="Nunito"/>
          <w:i/>
          <w:color w:val="666666"/>
          <w:sz w:val="24"/>
        </w:rPr>
        <w:t>Clear standards for each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Document reference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GBF Case Key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ANSWER KEY - FACILITATOR ONLY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Use this document when marking or giving feedback. 'Excellent' is the bar for top marks; 'Minimum' is pass-level; teams below minimum on core deliverables should receive targeted buddy support.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Summary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2592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72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WS</w:t>
            </w:r>
          </w:p>
        </w:tc>
        <w:tc>
          <w:tcPr>
            <w:tcW w:type="dxa" w:w="1152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Due</w:t>
            </w:r>
          </w:p>
        </w:tc>
        <w:tc>
          <w:tcPr>
            <w:tcW w:type="dxa" w:w="100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592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Minimum acceptable</w:t>
            </w:r>
          </w:p>
        </w:tc>
        <w:tc>
          <w:tcPr>
            <w:tcW w:type="dxa" w:w="2592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Excellent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Project Charter</w:t>
            </w:r>
          </w:p>
        </w:tc>
        <w:tc>
          <w:tcPr>
            <w:tcW w:type="dxa" w:w="720"/>
          </w:tcPr>
          <w:p>
            <w:r>
              <w:rPr>
                <w:rFonts w:ascii="Nunito" w:hAnsi="Nunito" w:eastAsia="Nunito" w:cs="Nunito"/>
                <w:sz w:val="20"/>
              </w:rPr>
              <w:t>All</w:t>
            </w:r>
          </w:p>
        </w:tc>
        <w:tc>
          <w:tcPr>
            <w:tcW w:type="dxa" w:w="1152"/>
          </w:tcPr>
          <w:p>
            <w:r>
              <w:rPr>
                <w:rFonts w:ascii="Nunito" w:hAnsi="Nunito" w:eastAsia="Nunito" w:cs="Nunito"/>
                <w:sz w:val="20"/>
              </w:rPr>
              <w:t>Wed 29 Jul</w:t>
            </w:r>
          </w:p>
        </w:tc>
        <w:tc>
          <w:tcPr>
            <w:tcW w:type="dxa" w:w="1008"/>
          </w:tcPr>
          <w:p>
            <w:r>
              <w:rPr>
                <w:rFonts w:ascii="Nunito" w:hAnsi="Nunito" w:eastAsia="Nunito" w:cs="Nunito"/>
                <w:sz w:val="20"/>
              </w:rPr>
              <w:t>PDF + Excel RACI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Charter confirmed; RACI has one accountable owner; A/B data rule stated.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Missing confirmations; vague scope; no named WF-A/WF-B leads.</w:t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A1 - Problem statement and issue tree</w:t>
            </w:r>
          </w:p>
        </w:tc>
        <w:tc>
          <w:tcPr>
            <w:tcW w:type="dxa" w:w="72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</w:t>
            </w:r>
          </w:p>
        </w:tc>
        <w:tc>
          <w:tcPr>
            <w:tcW w:type="dxa" w:w="115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Wed 5 Aug</w:t>
            </w:r>
          </w:p>
        </w:tc>
        <w:tc>
          <w:tcPr>
            <w:tcW w:type="dxa" w:w="10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Hypotheses map to Analysis Requests; no overlap between branches.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Restates handbook verbatim; generic tree; no implied asks.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A1b - Stakeholder map</w:t>
            </w:r>
          </w:p>
        </w:tc>
        <w:tc>
          <w:tcPr>
            <w:tcW w:type="dxa" w:w="720"/>
          </w:tcPr>
          <w:p>
            <w:r>
              <w:rPr>
                <w:rFonts w:ascii="Nunito" w:hAnsi="Nunito" w:eastAsia="Nunito" w:cs="Nunito"/>
                <w:sz w:val="20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rFonts w:ascii="Nunito" w:hAnsi="Nunito" w:eastAsia="Nunito" w:cs="Nunito"/>
                <w:sz w:val="20"/>
              </w:rPr>
              <w:t>Thu 6 Aug</w:t>
            </w:r>
          </w:p>
        </w:tc>
        <w:tc>
          <w:tcPr>
            <w:tcW w:type="dxa" w:w="1008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Stars match interview priority (VPBank, field staff, beneficiaries, board faction, employers).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Generic list; no sources; treats D-08 as verified fact.</w:t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Credibility matrix</w:t>
            </w:r>
          </w:p>
        </w:tc>
        <w:tc>
          <w:tcPr>
            <w:tcW w:type="dxa" w:w="72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All</w:t>
            </w:r>
          </w:p>
        </w:tc>
        <w:tc>
          <w:tcPr>
            <w:tcW w:type="dxa" w:w="115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Thu 6 Aug</w:t>
            </w:r>
          </w:p>
        </w:tc>
        <w:tc>
          <w:tcPr>
            <w:tcW w:type="dxa" w:w="10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Ratings differ by source type; justifications cite audience/incentive/definitions; contradictions noted.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All sources rated 'high' with no justification; copied from a facilitator hint.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Analysis Requests (min. 3)</w:t>
            </w:r>
          </w:p>
        </w:tc>
        <w:tc>
          <w:tcPr>
            <w:tcW w:type="dxa" w:w="720"/>
          </w:tcPr>
          <w:p>
            <w:r>
              <w:rPr>
                <w:rFonts w:ascii="Nunito" w:hAnsi="Nunito" w:eastAsia="Nunito" w:cs="Nunito"/>
                <w:sz w:val="20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rFonts w:ascii="Nunito" w:hAnsi="Nunito" w:eastAsia="Nunito" w:cs="Nunito"/>
                <w:sz w:val="20"/>
              </w:rPr>
              <w:t>Weeks 3-5</w:t>
            </w:r>
          </w:p>
        </w:tc>
        <w:tc>
          <w:tcPr>
            <w:tcW w:type="dxa" w:w="1008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Asks are specific enough for B to answer; emerge from transcripts/hypotheses.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Fewer than three; vague 'send us the data'; field names invented from nowhere.</w:t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B1 - Data quality report</w:t>
            </w:r>
          </w:p>
        </w:tc>
        <w:tc>
          <w:tcPr>
            <w:tcW w:type="dxa" w:w="72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B</w:t>
            </w:r>
          </w:p>
        </w:tc>
        <w:tc>
          <w:tcPr>
            <w:tcW w:type="dxa" w:w="115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Tue 11 Aug</w:t>
            </w:r>
          </w:p>
        </w:tc>
        <w:tc>
          <w:tcPr>
            <w:tcW w:type="dxa" w:w="10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Duplicates, coding, typo wage, DN double-entry, text funding row all addressed.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Silent cleaning; raw file shared with A; claims 100% clean data.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Findings Memos (min. 3)</w:t>
            </w:r>
          </w:p>
        </w:tc>
        <w:tc>
          <w:tcPr>
            <w:tcW w:type="dxa" w:w="720"/>
          </w:tcPr>
          <w:p>
            <w:r>
              <w:rPr>
                <w:rFonts w:ascii="Nunito" w:hAnsi="Nunito" w:eastAsia="Nunito" w:cs="Nunito"/>
                <w:sz w:val="20"/>
              </w:rPr>
              <w:t>B</w:t>
            </w:r>
          </w:p>
        </w:tc>
        <w:tc>
          <w:tcPr>
            <w:tcW w:type="dxa" w:w="1152"/>
          </w:tcPr>
          <w:p>
            <w:r>
              <w:rPr>
                <w:rFonts w:ascii="Nunito" w:hAnsi="Nunito" w:eastAsia="Nunito" w:cs="Nunito"/>
                <w:sz w:val="20"/>
              </w:rPr>
              <w:t>Weeks 3-5</w:t>
            </w:r>
          </w:p>
        </w:tc>
        <w:tc>
          <w:tcPr>
            <w:tcW w:type="dxa" w:w="1008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Restates question; translates honestly; notes sample limitation.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Pivot dump; no caveats; raw workbook attached.</w:t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A2 - Interview synthesis</w:t>
            </w:r>
          </w:p>
        </w:tc>
        <w:tc>
          <w:tcPr>
            <w:tcW w:type="dxa" w:w="72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</w:t>
            </w:r>
          </w:p>
        </w:tc>
        <w:tc>
          <w:tcPr>
            <w:tcW w:type="dxa" w:w="115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Wed 12 Aug</w:t>
            </w:r>
          </w:p>
        </w:tc>
        <w:tc>
          <w:tcPr>
            <w:tcW w:type="dxa" w:w="10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Themes: transport, employer quality, metric integrity, scale vs quality.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Quote dump by person; no contradictions; no citations.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A3 - Empathy and journey maps</w:t>
            </w:r>
          </w:p>
        </w:tc>
        <w:tc>
          <w:tcPr>
            <w:tcW w:type="dxa" w:w="720"/>
          </w:tcPr>
          <w:p>
            <w:r>
              <w:rPr>
                <w:rFonts w:ascii="Nunito" w:hAnsi="Nunito" w:eastAsia="Nunito" w:cs="Nunito"/>
                <w:sz w:val="20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rFonts w:ascii="Nunito" w:hAnsi="Nunito" w:eastAsia="Nunito" w:cs="Nunito"/>
                <w:sz w:val="20"/>
              </w:rPr>
              <w:t>Wed 12 Aug</w:t>
            </w:r>
          </w:p>
        </w:tc>
        <w:tc>
          <w:tcPr>
            <w:tcW w:type="dxa" w:w="1008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Internship stage shows transport cost and employer exploitation; links to ST-05 and EP-02.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Generic persona; no quotes; outside-in design with no lived detail.</w:t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B2 - Performance dashboard</w:t>
            </w:r>
          </w:p>
        </w:tc>
        <w:tc>
          <w:tcPr>
            <w:tcW w:type="dxa" w:w="72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B</w:t>
            </w:r>
          </w:p>
        </w:tc>
        <w:tc>
          <w:tcPr>
            <w:tcW w:type="dxa" w:w="115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Fri 14 Aug</w:t>
            </w:r>
          </w:p>
        </w:tc>
        <w:tc>
          <w:tcPr>
            <w:tcW w:type="dxa" w:w="10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Excel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DN and Long An flagged; formal vs broad rate shown or footnoted.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Shared raw with A; DN hidden; single blended rate with no definition.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B3 - Analysis summary</w:t>
            </w:r>
          </w:p>
        </w:tc>
        <w:tc>
          <w:tcPr>
            <w:tcW w:type="dxa" w:w="720"/>
          </w:tcPr>
          <w:p>
            <w:r>
              <w:rPr>
                <w:rFonts w:ascii="Nunito" w:hAnsi="Nunito" w:eastAsia="Nunito" w:cs="Nunito"/>
                <w:sz w:val="20"/>
              </w:rPr>
              <w:t>B</w:t>
            </w:r>
          </w:p>
        </w:tc>
        <w:tc>
          <w:tcPr>
            <w:tcW w:type="dxa" w:w="1152"/>
          </w:tcPr>
          <w:p>
            <w:r>
              <w:rPr>
                <w:rFonts w:ascii="Nunito" w:hAnsi="Nunito" w:eastAsia="Nunito" w:cs="Nunito"/>
                <w:sz w:val="20"/>
              </w:rPr>
              <w:t>Wed 19 Aug</w:t>
            </w:r>
          </w:p>
        </w:tc>
        <w:tc>
          <w:tcPr>
            <w:tcW w:type="dxa" w:w="1008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Attendance correlates with placement but transport/motivation confound.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Claims attendance causes placement; ignores confounders.</w:t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A4 - Strategic options</w:t>
            </w:r>
          </w:p>
        </w:tc>
        <w:tc>
          <w:tcPr>
            <w:tcW w:type="dxa" w:w="72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</w:t>
            </w:r>
          </w:p>
        </w:tc>
        <w:tc>
          <w:tcPr>
            <w:tcW w:type="dxa" w:w="115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Thu 20 Aug</w:t>
            </w:r>
          </w:p>
        </w:tc>
        <w:tc>
          <w:tcPr>
            <w:tcW w:type="dxa" w:w="10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Options differ on scale timing; change-my-mind trigger stated.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Three variants of 'scale more'; numbers without Request IDs.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B4 - Evidence-check memo</w:t>
            </w:r>
          </w:p>
        </w:tc>
        <w:tc>
          <w:tcPr>
            <w:tcW w:type="dxa" w:w="720"/>
          </w:tcPr>
          <w:p>
            <w:r>
              <w:rPr>
                <w:rFonts w:ascii="Nunito" w:hAnsi="Nunito" w:eastAsia="Nunito" w:cs="Nunito"/>
                <w:sz w:val="20"/>
              </w:rPr>
              <w:t>B</w:t>
            </w:r>
          </w:p>
        </w:tc>
        <w:tc>
          <w:tcPr>
            <w:tcW w:type="dxa" w:w="1152"/>
          </w:tcPr>
          <w:p>
            <w:r>
              <w:rPr>
                <w:rFonts w:ascii="Nunito" w:hAnsi="Nunito" w:eastAsia="Nunito" w:cs="Nunito"/>
                <w:sz w:val="20"/>
              </w:rPr>
              <w:t>Fri 21 Aug</w:t>
            </w:r>
          </w:p>
        </w:tc>
        <w:tc>
          <w:tcPr>
            <w:tcW w:type="dxa" w:w="1008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Flags if aggressive growth cannot hold 65% without selection pressure.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Rubber-stamps A without challenge.</w:t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A5 - Trade-off reflection</w:t>
            </w:r>
          </w:p>
        </w:tc>
        <w:tc>
          <w:tcPr>
            <w:tcW w:type="dxa" w:w="72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</w:t>
            </w:r>
          </w:p>
        </w:tc>
        <w:tc>
          <w:tcPr>
            <w:tcW w:type="dxa" w:w="115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Wed 26 Aug</w:t>
            </w:r>
          </w:p>
        </w:tc>
        <w:tc>
          <w:tcPr>
            <w:tcW w:type="dxa" w:w="10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Team names the operational cost of the ethical choice, or the moral cost of the efficient choice.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Empty platitudes; no named cost; checklist of invented ED codes.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A6 - Validation protocol</w:t>
            </w:r>
          </w:p>
        </w:tc>
        <w:tc>
          <w:tcPr>
            <w:tcW w:type="dxa" w:w="720"/>
          </w:tcPr>
          <w:p>
            <w:r>
              <w:rPr>
                <w:rFonts w:ascii="Nunito" w:hAnsi="Nunito" w:eastAsia="Nunito" w:cs="Nunito"/>
                <w:sz w:val="20"/>
              </w:rPr>
              <w:t>All</w:t>
            </w:r>
          </w:p>
        </w:tc>
        <w:tc>
          <w:tcPr>
            <w:tcW w:type="dxa" w:w="1152"/>
          </w:tcPr>
          <w:p>
            <w:r>
              <w:rPr>
                <w:rFonts w:ascii="Nunito" w:hAnsi="Nunito" w:eastAsia="Nunito" w:cs="Nunito"/>
                <w:sz w:val="20"/>
              </w:rPr>
              <w:t>Wed 26 Aug</w:t>
            </w:r>
          </w:p>
        </w:tc>
        <w:tc>
          <w:tcPr>
            <w:tcW w:type="dxa" w:w="1008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Dong Nai recommendation cites ST-05, BN-02, EP-02 and FM findings.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Validation after the fact; fewer than six citations.</w:t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B5 - Funding scenarios</w:t>
            </w:r>
          </w:p>
        </w:tc>
        <w:tc>
          <w:tcPr>
            <w:tcW w:type="dxa" w:w="72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B</w:t>
            </w:r>
          </w:p>
        </w:tc>
        <w:tc>
          <w:tcPr>
            <w:tcW w:type="dxa" w:w="115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Thu 27 Aug</w:t>
            </w:r>
          </w:p>
        </w:tc>
        <w:tc>
          <w:tcPr>
            <w:tcW w:type="dxa" w:w="10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Excel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Aggressive scenario shows staffing gap and 65% at risk.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Assumes 65% holds automatically.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A7 - Revision log</w:t>
            </w:r>
          </w:p>
        </w:tc>
        <w:tc>
          <w:tcPr>
            <w:tcW w:type="dxa" w:w="720"/>
          </w:tcPr>
          <w:p>
            <w:r>
              <w:rPr>
                <w:rFonts w:ascii="Nunito" w:hAnsi="Nunito" w:eastAsia="Nunito" w:cs="Nunito"/>
                <w:sz w:val="20"/>
              </w:rPr>
              <w:t>All</w:t>
            </w:r>
          </w:p>
        </w:tc>
        <w:tc>
          <w:tcPr>
            <w:tcW w:type="dxa" w:w="1152"/>
          </w:tcPr>
          <w:p>
            <w:r>
              <w:rPr>
                <w:rFonts w:ascii="Nunito" w:hAnsi="Nunito" w:eastAsia="Nunito" w:cs="Nunito"/>
                <w:sz w:val="20"/>
              </w:rPr>
              <w:t>Thu 27 Aug</w:t>
            </w:r>
          </w:p>
        </w:tc>
        <w:tc>
          <w:tcPr>
            <w:tcW w:type="dxa" w:w="1008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Example: dropped Long An expansion after FM on DN placement.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Empty log or cosmetic edits only.</w:t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Executive summary</w:t>
            </w:r>
          </w:p>
        </w:tc>
        <w:tc>
          <w:tcPr>
            <w:tcW w:type="dxa" w:w="72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All</w:t>
            </w:r>
          </w:p>
        </w:tc>
        <w:tc>
          <w:tcPr>
            <w:tcW w:type="dxa" w:w="115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Fri 28 Aug</w:t>
            </w:r>
          </w:p>
        </w:tc>
        <w:tc>
          <w:tcPr>
            <w:tcW w:type="dxa" w:w="10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Board-ready; cites strongest evidence including Request IDs.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Buries recommendation; no limitations.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Final report</w:t>
            </w:r>
          </w:p>
        </w:tc>
        <w:tc>
          <w:tcPr>
            <w:tcW w:type="dxa" w:w="720"/>
          </w:tcPr>
          <w:p>
            <w:r>
              <w:rPr>
                <w:rFonts w:ascii="Nunito" w:hAnsi="Nunito" w:eastAsia="Nunito" w:cs="Nunito"/>
                <w:sz w:val="20"/>
              </w:rPr>
              <w:t>All</w:t>
            </w:r>
          </w:p>
        </w:tc>
        <w:tc>
          <w:tcPr>
            <w:tcW w:type="dxa" w:w="1152"/>
          </w:tcPr>
          <w:p>
            <w:r>
              <w:rPr>
                <w:rFonts w:ascii="Nunito" w:hAnsi="Nunito" w:eastAsia="Nunito" w:cs="Nunito"/>
                <w:sz w:val="20"/>
              </w:rPr>
              <w:t>Fri 11 Sep</w:t>
            </w:r>
          </w:p>
        </w:tc>
        <w:tc>
          <w:tcPr>
            <w:tcW w:type="dxa" w:w="1008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Integrates A narrative and B findings; trade-offs and risks included.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A and B contradict; unsourced numbers; raw data pasted.</w:t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Board presentation</w:t>
            </w:r>
          </w:p>
        </w:tc>
        <w:tc>
          <w:tcPr>
            <w:tcW w:type="dxa" w:w="72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All</w:t>
            </w:r>
          </w:p>
        </w:tc>
        <w:tc>
          <w:tcPr>
            <w:tcW w:type="dxa" w:w="115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Thu 10 Sep</w:t>
            </w:r>
          </w:p>
        </w:tc>
        <w:tc>
          <w:tcPr>
            <w:tcW w:type="dxa" w:w="10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PowerPoint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Opens with decision needed; ends with specific Board asks.</w:t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Data dump; no clear ask; A cites 'the dataset' without FM IDs.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Handoff checklist</w:t>
            </w:r>
          </w:p>
        </w:tc>
        <w:tc>
          <w:tcPr>
            <w:tcW w:type="dxa" w:w="720"/>
          </w:tcPr>
          <w:p>
            <w:r>
              <w:rPr>
                <w:rFonts w:ascii="Nunito" w:hAnsi="Nunito" w:eastAsia="Nunito" w:cs="Nunito"/>
                <w:sz w:val="20"/>
              </w:rPr>
              <w:t>All</w:t>
            </w:r>
          </w:p>
        </w:tc>
        <w:tc>
          <w:tcPr>
            <w:tcW w:type="dxa" w:w="1152"/>
          </w:tcPr>
          <w:p>
            <w:r>
              <w:rPr>
                <w:rFonts w:ascii="Nunito" w:hAnsi="Nunito" w:eastAsia="Nunito" w:cs="Nunito"/>
                <w:sz w:val="20"/>
              </w:rPr>
              <w:t>Wed 2 Sep</w:t>
            </w:r>
          </w:p>
        </w:tc>
        <w:tc>
          <w:tcPr>
            <w:tcW w:type="dxa" w:w="1008"/>
          </w:tcPr>
          <w:p>
            <w:r>
              <w:rPr>
                <w:rFonts w:ascii="Nunito" w:hAnsi="Nunito" w:eastAsia="Nunito" w:cs="Nunito"/>
                <w:sz w:val="20"/>
              </w:rPr>
              <w:t>PDF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Genuine exchange evidenced; Engagement Lead confirms in good faith.</w:t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  <w:t>One dump at the end; raw file shared; unchecked.</w:t>
            </w:r>
          </w:p>
        </w:tc>
      </w:tr>
    </w:tbl>
    <w:p/>
    <w:p>
      <w:pPr>
        <w:pStyle w:val="Heading1"/>
      </w:pPr>
      <w:r>
        <w:rPr>
          <w:rFonts w:ascii="Lexend" w:hAnsi="Lexend" w:eastAsia="Lexend" w:cs="Lexend"/>
          <w:color w:val="1B2A4A"/>
        </w:rPr>
        <w:t>Detailed requirements by deliverable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Project Charter (All, due Wed 29 Jul)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Team names, roles, scope, request protocol agreed, online confirm by deadline.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Charter confirmed; RACI has one accountable owner; A/B data rule stated.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Missing confirmations; vague scope; no named WF-A/WF-B leads.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A1 - Problem statement and issue tree (A, due Wed 5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One precise problem sentence; MECE branches; 4+ hypotheses that imply asks for B.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Hypotheses map to Analysis Requests; no overlap between branches.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Restates handbook verbatim; generic tree; no implied asks.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A1b - Stakeholder map (A, due Thu 6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Power/interest grid; five starred stakeholders with cited sources.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Stars match interview priority (VPBank, field staff, beneficiaries, board faction, employers).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Generic list; no sources; treats D-08 as verified fact.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Credibility matrix (All, due Thu 6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Every shared D-01 to D-12 source rated H/M/L with justification; Findings Memos rated once received.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Ratings differ by source type; justifications cite audience/incentive/definitions; contradictions noted.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All sources rated 'high' with no justification; copied from a facilitator hint.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Analysis Requests (min. 3) (A, due Weeks 3-5)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Each request states decision, hypothesis, useful answer shape, urgency; logged on Request Log.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Asks are specific enough for B to answer; emerge from transcripts/hypotheses.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Fewer than three; vague 'send us the data'; field names invented from nowhere.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B1 - Data quality report (B, due Tue 11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DC-01 to DC-13 found or consciously checked; cleaning logged; A gets only material issues via FM.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Duplicates, coding, typo wage, DN double-entry, text funding row all addressed.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Silent cleaning; raw file shared with A; claims 100% clean data.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Findings Memos (min. 3) (B, due Weeks 3-5)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Plain-language answers to R-xx; definitions and caveats; curated charts only.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Restates question; translates honestly; notes sample limitation.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Pivot dump; no caveats; raw workbook attached.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A2 - Interview synthesis (A, due Wed 12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Thematic summary with transcript refs; contradictions flagged; questions for B listed.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Themes: transport, employer quality, metric integrity, scale vs quality.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Quote dump by person; no contradictions; no citations.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A3 - Empathy and journey maps (A, due Wed 12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One archetype grounded in BN-xx; pain points with quotes or FM cites.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Internship stage shows transport cost and employer exploitation; links to ST-05 and EP-02.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Generic persona; no quotes; outside-in design with no lived detail.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B2 - Performance dashboard (B, due Fri 14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Placement by hub/programme/gender; flag below 65%; insight-titled charts; B working file only.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DN and Long An flagged; formal vs broad rate shown or footnoted.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Shared raw with A; DN hidden; single blended rate with no definition.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B3 - Analysis summary (B, due Wed 19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Headline findings linked to Request/FM IDs; confounders named.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Attendance correlates with placement but transport/motivation confound.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Claims attendance causes placement; ignores confounders.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A4 - Strategic options (A, due Thu 20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2-3 distinct options; every number cites R-/FM-; winners/losers named.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Options differ on scale timing; change-my-mind trigger stated.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Three variants of 'scale more'; numbers without Request IDs.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B4 - Evidence-check memo (B, due Fri 21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Each A option tested against Findings and D-12/D-03 feasibility.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Flags if aggressive growth cannot hold 65% without selection pressure.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Rubber-stamps A without challenge.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A5 - Trade-off reflection (A, due Wed 26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Open prompts answered; who gains/loses; cost of preferred path named.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Team names the operational cost of the ethical choice, or the moral cost of the efficient choice.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Empty platitudes; no named cost; checklist of invented ED codes.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A6 - Validation protocol (All, due Wed 26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6+ citations including BN/ST/DN/EP and at least two R-/FM-.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Dong Nai recommendation cites ST-05, BN-02, EP-02 and FM findings.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Validation after the fact; fewer than six citations.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B5 - Funding scenarios (B, due Thu 27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Hold / +30% / +80% using D-12 and D-03.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Aggressive scenario shows staffing gap and 65% at risk.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Assumes 65% holds automatically.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A7 - Revision log (All, due Thu 27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At least one substantive change after a B challenge or Findings Memo.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Example: dropped Long An expansion after FM on DN placement.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Empty log or cosmetic edits only.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Executive summary (All, due Fri 28 Aug)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One-sentence key message; recommendation; 90-day roadmap; honest limitations.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Board-ready; cites strongest evidence including Request IDs.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Buries recommendation; no limitations.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Final report (All, due Fri 11 Sep)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15-25 pages; request protocol described; every claim sourced.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Integrates A narrative and B findings; trade-offs and risks included.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A and B contradict; unsourced numbers; raw data pasted.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Board presentation (All, due Thu 10 Sep)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Answer-first titles; Dong Nai and formal rate not hidden; cost of path named.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Opens with decision needed; ends with specific Board asks.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Data dump; no clear ask; A cites 'the dataset' without FM IDs.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Handoff checklist (All, due Wed 2 Sep)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Requirement: Both sections online-confirmed; Request Log shows min. three completed pairs.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Excellent: Genuine exchange evidenced; Engagement Lead confirms in good faith.</w:t>
      </w:r>
    </w:p>
    <w:p>
      <w:pPr>
        <w:spacing w:after="120"/>
      </w:pPr>
      <w:r>
        <w:rPr>
          <w:rFonts w:ascii="Nunito" w:hAnsi="Nunito" w:eastAsia="Nunito" w:cs="Nunito"/>
          <w:b w:val="0"/>
          <w:i/>
          <w:color w:val="222222"/>
          <w:sz w:val="22"/>
        </w:rPr>
        <w:t>Mark down if: One dump at the end; raw file shared; unchecked.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Board presentation - non-negotiables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States placement definition used and shows formal vs broad if both discussed.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Names Dong Nai underperformance or explains why recommendation still scales there.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Engages at least one ethical trade-off with a clear position.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Ends with specific decisions requested from the Board.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