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Expected Deliverables and Outcomes</w:t>
      </w:r>
    </w:p>
    <w:p>
      <w:r>
        <w:rPr>
          <w:rFonts w:ascii="Nunito" w:hAnsi="Nunito" w:eastAsia="Nunito" w:cs="Nunito"/>
          <w:i/>
          <w:color w:val="666666"/>
          <w:sz w:val="24"/>
        </w:rPr>
        <w:t>Clear standards for each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GBF Case Key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ANSWER KEY - FACILITATOR ONLY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Use this document when marking or giving feedback. 'Excellent' is the bar for top marks; 'Minimum' is pass-level; teams below minimum on core deliverables should receive targeted buddy support.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Summary table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</w:tblGrid>
      <w:tr>
        <w:tc>
          <w:tcPr>
            <w:tcW w:type="dxa" w:w="2592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Deliverable</w:t>
            </w:r>
          </w:p>
        </w:tc>
        <w:tc>
          <w:tcPr>
            <w:tcW w:type="dxa" w:w="72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WS</w:t>
            </w:r>
          </w:p>
        </w:tc>
        <w:tc>
          <w:tcPr>
            <w:tcW w:type="dxa" w:w="1152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Due</w:t>
            </w:r>
          </w:p>
        </w:tc>
        <w:tc>
          <w:tcPr>
            <w:tcW w:type="dxa" w:w="100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Format</w:t>
            </w:r>
          </w:p>
        </w:tc>
        <w:tc>
          <w:tcPr>
            <w:tcW w:type="dxa" w:w="2592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Minimum acceptable</w:t>
            </w:r>
          </w:p>
        </w:tc>
        <w:tc>
          <w:tcPr>
            <w:tcW w:type="dxa" w:w="2592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Excellent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Project Charter</w:t>
            </w:r>
          </w:p>
        </w:tc>
        <w:tc>
          <w:tcPr>
            <w:tcW w:type="dxa" w:w="720"/>
          </w:tcPr>
          <w:p>
            <w:r>
              <w:rPr>
                <w:rFonts w:ascii="Nunito" w:hAnsi="Nunito" w:eastAsia="Nunito" w:cs="Nunito"/>
                <w:sz w:val="20"/>
              </w:rPr>
              <w:t>All</w:t>
            </w:r>
          </w:p>
        </w:tc>
        <w:tc>
          <w:tcPr>
            <w:tcW w:type="dxa" w:w="1152"/>
          </w:tcPr>
          <w:p>
            <w:r>
              <w:rPr>
                <w:rFonts w:ascii="Nunito" w:hAnsi="Nunito" w:eastAsia="Nunito" w:cs="Nunito"/>
                <w:sz w:val="20"/>
              </w:rPr>
              <w:t>Tue 14 Jul</w:t>
            </w:r>
          </w:p>
        </w:tc>
        <w:tc>
          <w:tcPr>
            <w:tcW w:type="dxa" w:w="1008"/>
          </w:tcPr>
          <w:p>
            <w:r>
              <w:rPr>
                <w:rFonts w:ascii="Nunito" w:hAnsi="Nunito" w:eastAsia="Nunito" w:cs="Nunito"/>
                <w:sz w:val="20"/>
              </w:rPr>
              <w:t>PDF + Excel RACI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Charter signed; RACI has one accountable owner; A/B data rule stated.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Missing signatures; vague scope; no named WF-A/WF-B leads.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A1 - Problem statement and issue tree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Wed 15 Jul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Hypotheses map to Analysis Requests; no overlap between branches.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Restates handbook verbatim; generic tree; no implied asks.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A1b - Stakeholder map</w:t>
            </w:r>
          </w:p>
        </w:tc>
        <w:tc>
          <w:tcPr>
            <w:tcW w:type="dxa" w:w="720"/>
          </w:tcPr>
          <w:p>
            <w:r>
              <w:rPr>
                <w:rFonts w:ascii="Nunito" w:hAnsi="Nunito" w:eastAsia="Nunito" w:cs="Nunito"/>
                <w:sz w:val="20"/>
              </w:rPr>
              <w:t>A</w:t>
            </w:r>
          </w:p>
        </w:tc>
        <w:tc>
          <w:tcPr>
            <w:tcW w:type="dxa" w:w="1152"/>
          </w:tcPr>
          <w:p>
            <w:r>
              <w:rPr>
                <w:rFonts w:ascii="Nunito" w:hAnsi="Nunito" w:eastAsia="Nunito" w:cs="Nunito"/>
                <w:sz w:val="20"/>
              </w:rPr>
              <w:t>Thu 16 Jul</w:t>
            </w:r>
          </w:p>
        </w:tc>
        <w:tc>
          <w:tcPr>
            <w:tcW w:type="dxa" w:w="1008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Stars match interview priority (VPBank, field staff, beneficiaries, board faction, employers).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Generic list; no sources; treats D-08 as verified fact.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Credibility matrix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All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Thu 16 Jul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D-02 and D-12 rated high; D-08 rated low; contradictions noted.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All sources rated 'high'; no justification.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Analysis Requests (min. 3)</w:t>
            </w:r>
          </w:p>
        </w:tc>
        <w:tc>
          <w:tcPr>
            <w:tcW w:type="dxa" w:w="720"/>
          </w:tcPr>
          <w:p>
            <w:r>
              <w:rPr>
                <w:rFonts w:ascii="Nunito" w:hAnsi="Nunito" w:eastAsia="Nunito" w:cs="Nunito"/>
                <w:sz w:val="20"/>
              </w:rPr>
              <w:t>A</w:t>
            </w:r>
          </w:p>
        </w:tc>
        <w:tc>
          <w:tcPr>
            <w:tcW w:type="dxa" w:w="1152"/>
          </w:tcPr>
          <w:p>
            <w:r>
              <w:rPr>
                <w:rFonts w:ascii="Nunito" w:hAnsi="Nunito" w:eastAsia="Nunito" w:cs="Nunito"/>
                <w:sz w:val="20"/>
              </w:rPr>
              <w:t>Weeks 2-4</w:t>
            </w:r>
          </w:p>
        </w:tc>
        <w:tc>
          <w:tcPr>
            <w:tcW w:type="dxa" w:w="1008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Asks are specific enough for B to answer; emerge from transcripts/hypotheses.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Fewer than three; vague 'send us the data'; field names invented from nowhere.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B1 - Data quality report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B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Tue 21 Jul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Duplicates, coding, typo wage, DN double-entry, text funding row all addressed.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Silent cleaning; raw file shared with A; claims 100% clean data.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Findings Memos (min. 3)</w:t>
            </w:r>
          </w:p>
        </w:tc>
        <w:tc>
          <w:tcPr>
            <w:tcW w:type="dxa" w:w="720"/>
          </w:tcPr>
          <w:p>
            <w:r>
              <w:rPr>
                <w:rFonts w:ascii="Nunito" w:hAnsi="Nunito" w:eastAsia="Nunito" w:cs="Nunito"/>
                <w:sz w:val="20"/>
              </w:rPr>
              <w:t>B</w:t>
            </w:r>
          </w:p>
        </w:tc>
        <w:tc>
          <w:tcPr>
            <w:tcW w:type="dxa" w:w="1152"/>
          </w:tcPr>
          <w:p>
            <w:r>
              <w:rPr>
                <w:rFonts w:ascii="Nunito" w:hAnsi="Nunito" w:eastAsia="Nunito" w:cs="Nunito"/>
                <w:sz w:val="20"/>
              </w:rPr>
              <w:t>Weeks 2-4</w:t>
            </w:r>
          </w:p>
        </w:tc>
        <w:tc>
          <w:tcPr>
            <w:tcW w:type="dxa" w:w="1008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Restates question; translates honestly; notes sample limitation.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Pivot dump; no caveats; raw workbook attached.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A2 - Interview synthesis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Wed 22 Jul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Themes: transport, employer quality, metric integrity, scale vs quality.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Quote dump by person; no contradictions; no citations.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A3 - Empathy and journey maps</w:t>
            </w:r>
          </w:p>
        </w:tc>
        <w:tc>
          <w:tcPr>
            <w:tcW w:type="dxa" w:w="720"/>
          </w:tcPr>
          <w:p>
            <w:r>
              <w:rPr>
                <w:rFonts w:ascii="Nunito" w:hAnsi="Nunito" w:eastAsia="Nunito" w:cs="Nunito"/>
                <w:sz w:val="20"/>
              </w:rPr>
              <w:t>A</w:t>
            </w:r>
          </w:p>
        </w:tc>
        <w:tc>
          <w:tcPr>
            <w:tcW w:type="dxa" w:w="1152"/>
          </w:tcPr>
          <w:p>
            <w:r>
              <w:rPr>
                <w:rFonts w:ascii="Nunito" w:hAnsi="Nunito" w:eastAsia="Nunito" w:cs="Nunito"/>
                <w:sz w:val="20"/>
              </w:rPr>
              <w:t>Wed 22 Jul</w:t>
            </w:r>
          </w:p>
        </w:tc>
        <w:tc>
          <w:tcPr>
            <w:tcW w:type="dxa" w:w="1008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Internship stage shows transport cost and employer exploitation; links to ST-05 and EP-02.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Generic persona; no quotes; outside-in design with no lived detail.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B2 - Performance dashboard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B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Fri 24 Jul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Excel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DN and Long An flagged; formal vs broad rate shown or footnoted.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Shared raw with A; DN hidden; single blended rate with no definition.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B3 - Analysis summary</w:t>
            </w:r>
          </w:p>
        </w:tc>
        <w:tc>
          <w:tcPr>
            <w:tcW w:type="dxa" w:w="720"/>
          </w:tcPr>
          <w:p>
            <w:r>
              <w:rPr>
                <w:rFonts w:ascii="Nunito" w:hAnsi="Nunito" w:eastAsia="Nunito" w:cs="Nunito"/>
                <w:sz w:val="20"/>
              </w:rPr>
              <w:t>B</w:t>
            </w:r>
          </w:p>
        </w:tc>
        <w:tc>
          <w:tcPr>
            <w:tcW w:type="dxa" w:w="1152"/>
          </w:tcPr>
          <w:p>
            <w:r>
              <w:rPr>
                <w:rFonts w:ascii="Nunito" w:hAnsi="Nunito" w:eastAsia="Nunito" w:cs="Nunito"/>
                <w:sz w:val="20"/>
              </w:rPr>
              <w:t>Wed 29 Jul</w:t>
            </w:r>
          </w:p>
        </w:tc>
        <w:tc>
          <w:tcPr>
            <w:tcW w:type="dxa" w:w="1008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Attendance correlates with placement but transport/motivation confound.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Claims attendance causes placement; ignores confounders.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A4 - Strategic options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Thu 30 Jul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Options differ on scale timing; change-my-mind trigger stated.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Three variants of 'scale more'; numbers without Request IDs.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B4 - Evidence-check memo</w:t>
            </w:r>
          </w:p>
        </w:tc>
        <w:tc>
          <w:tcPr>
            <w:tcW w:type="dxa" w:w="720"/>
          </w:tcPr>
          <w:p>
            <w:r>
              <w:rPr>
                <w:rFonts w:ascii="Nunito" w:hAnsi="Nunito" w:eastAsia="Nunito" w:cs="Nunito"/>
                <w:sz w:val="20"/>
              </w:rPr>
              <w:t>B</w:t>
            </w:r>
          </w:p>
        </w:tc>
        <w:tc>
          <w:tcPr>
            <w:tcW w:type="dxa" w:w="1152"/>
          </w:tcPr>
          <w:p>
            <w:r>
              <w:rPr>
                <w:rFonts w:ascii="Nunito" w:hAnsi="Nunito" w:eastAsia="Nunito" w:cs="Nunito"/>
                <w:sz w:val="20"/>
              </w:rPr>
              <w:t>Fri 31 Jul</w:t>
            </w:r>
          </w:p>
        </w:tc>
        <w:tc>
          <w:tcPr>
            <w:tcW w:type="dxa" w:w="1008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Flags if aggressive growth cannot hold 65% without selection pressure.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Rubber-stamps A without challenge.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A5 - Trade-off reflection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Wed 5 Aug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Team names the operational cost of the ethical choice, or the moral cost of the efficient choice.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Empty platitudes; no named cost; checklist of invented ED codes.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A6 - Validation protocol</w:t>
            </w:r>
          </w:p>
        </w:tc>
        <w:tc>
          <w:tcPr>
            <w:tcW w:type="dxa" w:w="720"/>
          </w:tcPr>
          <w:p>
            <w:r>
              <w:rPr>
                <w:rFonts w:ascii="Nunito" w:hAnsi="Nunito" w:eastAsia="Nunito" w:cs="Nunito"/>
                <w:sz w:val="20"/>
              </w:rPr>
              <w:t>All</w:t>
            </w:r>
          </w:p>
        </w:tc>
        <w:tc>
          <w:tcPr>
            <w:tcW w:type="dxa" w:w="1152"/>
          </w:tcPr>
          <w:p>
            <w:r>
              <w:rPr>
                <w:rFonts w:ascii="Nunito" w:hAnsi="Nunito" w:eastAsia="Nunito" w:cs="Nunito"/>
                <w:sz w:val="20"/>
              </w:rPr>
              <w:t>Wed 5 Aug</w:t>
            </w:r>
          </w:p>
        </w:tc>
        <w:tc>
          <w:tcPr>
            <w:tcW w:type="dxa" w:w="1008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Dong Nai recommendation cites ST-05, BN-02, EP-02 and FM findings.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Validation after the fact; fewer than six citations.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B5 - Funding scenarios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B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Thu 6 Aug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Excel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Aggressive scenario shows staffing gap and 65% at risk.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Assumes 65% holds automatically.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A7 - Revision log</w:t>
            </w:r>
          </w:p>
        </w:tc>
        <w:tc>
          <w:tcPr>
            <w:tcW w:type="dxa" w:w="720"/>
          </w:tcPr>
          <w:p>
            <w:r>
              <w:rPr>
                <w:rFonts w:ascii="Nunito" w:hAnsi="Nunito" w:eastAsia="Nunito" w:cs="Nunito"/>
                <w:sz w:val="20"/>
              </w:rPr>
              <w:t>All</w:t>
            </w:r>
          </w:p>
        </w:tc>
        <w:tc>
          <w:tcPr>
            <w:tcW w:type="dxa" w:w="1152"/>
          </w:tcPr>
          <w:p>
            <w:r>
              <w:rPr>
                <w:rFonts w:ascii="Nunito" w:hAnsi="Nunito" w:eastAsia="Nunito" w:cs="Nunito"/>
                <w:sz w:val="20"/>
              </w:rPr>
              <w:t>Thu 6 Aug</w:t>
            </w:r>
          </w:p>
        </w:tc>
        <w:tc>
          <w:tcPr>
            <w:tcW w:type="dxa" w:w="1008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Example: dropped Long An expansion after FM on DN placement.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Empty log or cosmetic edits only.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Executive summary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All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Fri 7 Aug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Board-ready; cites strongest evidence including Request IDs.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Buries recommendation; no limitations.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Final report</w:t>
            </w:r>
          </w:p>
        </w:tc>
        <w:tc>
          <w:tcPr>
            <w:tcW w:type="dxa" w:w="720"/>
          </w:tcPr>
          <w:p>
            <w:r>
              <w:rPr>
                <w:rFonts w:ascii="Nunito" w:hAnsi="Nunito" w:eastAsia="Nunito" w:cs="Nunito"/>
                <w:sz w:val="20"/>
              </w:rPr>
              <w:t>All</w:t>
            </w:r>
          </w:p>
        </w:tc>
        <w:tc>
          <w:tcPr>
            <w:tcW w:type="dxa" w:w="1152"/>
          </w:tcPr>
          <w:p>
            <w:r>
              <w:rPr>
                <w:rFonts w:ascii="Nunito" w:hAnsi="Nunito" w:eastAsia="Nunito" w:cs="Nunito"/>
                <w:sz w:val="20"/>
              </w:rPr>
              <w:t>Fri 14 Aug</w:t>
            </w:r>
          </w:p>
        </w:tc>
        <w:tc>
          <w:tcPr>
            <w:tcW w:type="dxa" w:w="1008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Integrates A narrative and B findings; trade-offs and risks included.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A and B contradict; unsourced numbers; raw data pasted.</w:t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Board presentation</w:t>
            </w:r>
          </w:p>
        </w:tc>
        <w:tc>
          <w:tcPr>
            <w:tcW w:type="dxa" w:w="7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All</w:t>
            </w:r>
          </w:p>
        </w:tc>
        <w:tc>
          <w:tcPr>
            <w:tcW w:type="dxa" w:w="115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Thu 13 Aug</w:t>
            </w:r>
          </w:p>
        </w:tc>
        <w:tc>
          <w:tcPr>
            <w:tcW w:type="dxa" w:w="10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PowerPoint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Opens with decision needed; ends with specific Board asks.</w:t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Data dump; no clear ask; A cites 'the dataset' without FM IDs.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Handoff checklist</w:t>
            </w:r>
          </w:p>
        </w:tc>
        <w:tc>
          <w:tcPr>
            <w:tcW w:type="dxa" w:w="720"/>
          </w:tcPr>
          <w:p>
            <w:r>
              <w:rPr>
                <w:rFonts w:ascii="Nunito" w:hAnsi="Nunito" w:eastAsia="Nunito" w:cs="Nunito"/>
                <w:sz w:val="20"/>
              </w:rPr>
              <w:t>All</w:t>
            </w:r>
          </w:p>
        </w:tc>
        <w:tc>
          <w:tcPr>
            <w:tcW w:type="dxa" w:w="1152"/>
          </w:tcPr>
          <w:p>
            <w:r>
              <w:rPr>
                <w:rFonts w:ascii="Nunito" w:hAnsi="Nunito" w:eastAsia="Nunito" w:cs="Nunito"/>
                <w:sz w:val="20"/>
              </w:rPr>
              <w:t>Wed 12 Aug</w:t>
            </w:r>
          </w:p>
        </w:tc>
        <w:tc>
          <w:tcPr>
            <w:tcW w:type="dxa" w:w="1008"/>
          </w:tcPr>
          <w:p>
            <w:r>
              <w:rPr>
                <w:rFonts w:ascii="Nunito" w:hAnsi="Nunito" w:eastAsia="Nunito" w:cs="Nunito"/>
                <w:sz w:val="20"/>
              </w:rPr>
              <w:t>PDF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Genuine exchange evidenced; Engagement Lead signs in good faith.</w:t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  <w:t>One dump at the end; raw file shared; unsigned.</w:t>
            </w:r>
          </w:p>
        </w:tc>
      </w:tr>
    </w:tbl>
    <w:p/>
    <w:p>
      <w:pPr>
        <w:pStyle w:val="Heading1"/>
      </w:pPr>
      <w:r>
        <w:rPr>
          <w:rFonts w:ascii="Lexend" w:hAnsi="Lexend" w:eastAsia="Lexend" w:cs="Lexend"/>
          <w:color w:val="1B2A4A"/>
        </w:rPr>
        <w:t>Detailed requirements by deliverable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Project Charter (All, due Tue 14 Jul)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Team names, roles, scope, request protocol agreed, all signatures by deadline.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Charter signed; RACI has one accountable owner; A/B data rule stated.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Missing signatures; vague scope; no named WF-A/WF-B leads.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A1 - Problem statement and issue tree (A, due Wed 15 Jul)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One precise problem sentence; MECE branches; 4+ hypotheses that imply asks for B.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Hypotheses map to Analysis Requests; no overlap between branches.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Restates handbook verbatim; generic tree; no implied asks.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A1b - Stakeholder map (A, due Thu 16 Jul)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Power/interest grid; five starred stakeholders with cited sources.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Stars match interview priority (VPBank, field staff, beneficiaries, board faction, employers).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Generic list; no sources; treats D-08 as verified fact.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Credibility matrix (All, due Thu 16 Jul)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Every shared D-01 to D-12 source rated H/M/L; Findings Memos rated once received.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D-02 and D-12 rated high; D-08 rated low; contradictions noted.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All sources rated 'high'; no justification.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Analysis Requests (min. 3) (A, due Weeks 2-4)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Each request states decision, hypothesis, useful answer shape, urgency; logged on Request Log.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Asks are specific enough for B to answer; emerge from transcripts/hypotheses.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Fewer than three; vague 'send us the data'; field names invented from nowhere.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B1 - Data quality report (B, due Tue 21 Jul)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DC-01 to DC-13 found or consciously checked; cleaning logged; A gets only material issues via FM.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Duplicates, coding, typo wage, DN double-entry, text funding row all addressed.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Silent cleaning; raw file shared with A; claims 100% clean data.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Findings Memos (min. 3) (B, due Weeks 2-4)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Plain-language answers to R-xx; definitions and caveats; curated charts only.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Restates question; translates honestly; notes sample limitation.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Pivot dump; no caveats; raw workbook attached.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A2 - Interview synthesis (A, due Wed 22 Jul)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Thematic summary with transcript refs; contradictions flagged; questions for B listed.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Themes: transport, employer quality, metric integrity, scale vs quality.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Quote dump by person; no contradictions; no citations.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A3 - Empathy and journey maps (A, due Wed 22 Jul)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One archetype grounded in BN-xx; pain points with quotes or FM cites.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Internship stage shows transport cost and employer exploitation; links to ST-05 and EP-02.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Generic persona; no quotes; outside-in design with no lived detail.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B2 - Performance dashboard (B, due Fri 24 Jul)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Placement by hub/programme/gender; flag below 65%; insight-titled charts; B working file only.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DN and Long An flagged; formal vs broad rate shown or footnoted.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Shared raw with A; DN hidden; single blended rate with no definition.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B3 - Analysis summary (B, due Wed 29 Jul)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Headline findings linked to Request/FM IDs; confounders named.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Attendance correlates with placement but transport/motivation confound.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Claims attendance causes placement; ignores confounders.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A4 - Strategic options (A, due Thu 30 Jul)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2-3 distinct options; every number cites R-/FM-; winners/losers named.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Options differ on scale timing; change-my-mind trigger stated.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Three variants of 'scale more'; numbers without Request IDs.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B4 - Evidence-check memo (B, due Fri 31 Jul)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Each A option tested against Findings and D-12/D-03 feasibility.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Flags if aggressive growth cannot hold 65% without selection pressure.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Rubber-stamps A without challenge.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A5 - Trade-off reflection (A, due Wed 5 Aug)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Open prompts answered; who gains/loses; cost of preferred path named.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Team names the operational cost of the ethical choice, or the moral cost of the efficient choice.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Empty platitudes; no named cost; checklist of invented ED codes.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A6 - Validation protocol (All, due Wed 5 Aug)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6+ citations including BN/ST/DN/EP and at least two R-/FM-.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Dong Nai recommendation cites ST-05, BN-02, EP-02 and FM findings.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Validation after the fact; fewer than six citations.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B5 - Funding scenarios (B, due Thu 6 Aug)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Hold / +30% / +80% using D-12 and D-03.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Aggressive scenario shows staffing gap and 65% at risk.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Assumes 65% holds automatically.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A7 - Revision log (All, due Thu 6 Aug)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At least one substantive change after a B challenge or Findings Memo.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Example: dropped Long An expansion after FM on DN placement.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Empty log or cosmetic edits only.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Executive summary (All, due Fri 7 Aug)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One-sentence key message; recommendation; 90-day roadmap; honest limitations.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Board-ready; cites strongest evidence including Request IDs.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Buries recommendation; no limitations.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Final report (All, due Fri 14 Aug)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15-25 pages; request protocol described; every claim sourced.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Integrates A narrative and B findings; trade-offs and risks included.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A and B contradict; unsourced numbers; raw data pasted.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Board presentation (All, due Thu 13 Aug)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Answer-first titles; Dong Nai and formal rate not hidden; cost of path named.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Opens with decision needed; ends with specific Board asks.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Data dump; no clear ask; A cites 'the dataset' without FM IDs.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Handoff checklist (All, due Wed 12 Aug)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Requirement: Both sections signed; Request Log shows min. three completed pairs.</w:t>
      </w:r>
    </w:p>
    <w:p>
      <w:pPr>
        <w:spacing w:after="120"/>
      </w:pPr>
      <w:r>
        <w:rPr>
          <w:rFonts w:ascii="Nunito" w:hAnsi="Nunito" w:eastAsia="Nunito" w:cs="Nunito"/>
          <w:b/>
          <w:i w:val="0"/>
          <w:color w:val="222222"/>
          <w:sz w:val="22"/>
        </w:rPr>
        <w:t>Excellent: Genuine exchange evidenced; Engagement Lead signs in good faith.</w:t>
      </w:r>
    </w:p>
    <w:p>
      <w:pPr>
        <w:spacing w:after="120"/>
      </w:pPr>
      <w:r>
        <w:rPr>
          <w:rFonts w:ascii="Nunito" w:hAnsi="Nunito" w:eastAsia="Nunito" w:cs="Nunito"/>
          <w:b w:val="0"/>
          <w:i/>
          <w:color w:val="222222"/>
          <w:sz w:val="22"/>
        </w:rPr>
        <w:t>Mark down if: One dump at the end; raw file shared; unsigned.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Board presentation - non-negotiables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States placement definition used and shows formal vs broad if both discussed.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Names Dong Nai underperformance or explains why recommendation still scales there.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Engages at least one ethical trade-off with a clear position.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Ends with specific decisions requested from the Board.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