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Request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A completes one form per ask. Do not prescribe field names you have not been given. Working out what to ask is part of the exercise.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Request ID (R-xx)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filed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Filed by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Urgency (routine / needed for options / blocking)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Decision this informs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Hypothesis or claim to test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What a useful answer would look like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(For example: a comparison across hubs; a rate under a stated definition; a cost range. Be specific about the decision, not the spreadsheet.)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Qualitative sources that prompted this ask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(Transcript or document refs)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Workflow B acknowledgement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Received by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Target return date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