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Assessment Rubric</w:t>
      </w:r>
    </w:p>
    <w:p>
      <w:r>
        <w:rPr>
          <w:rFonts w:ascii="Nunito" w:hAnsi="Nunito" w:eastAsia="Nunito" w:cs="Nunito"/>
          <w:i/>
          <w:color w:val="666666"/>
          <w:sz w:val="24"/>
        </w:rPr>
        <w:t>100 points - descriptors and point bands per level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Score each criterion against the descriptors. Point bands below make Excellent / Good / Satisfactory / Poor concrete. These bands are expected scales; Core Team may announce refinements without changing the criterion weights without notice.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How to convert a level to points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For a criterion worth P points: Excellent = 85-100% of P; Good = 70-84%; Satisfactory = 50-69%; Poor = 0-49%. Round to the nearest whole point.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Criterion max (P)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13-15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11-12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8-10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0-7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20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17-20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14-16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10-13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0-9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9-10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7-8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5-6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0-4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0-2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Problem understanding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Precise, MECE issue tree; hypotheses imply clear asks for B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Solid framing; minor gaps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Generic framing; some overlap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Misreads the problem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Research quality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Sources triangulated; citations include section/speaker; contradictions resolved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 sources used well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Uses sources uncritically or cites code only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Ignores or misuses sources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Design thinking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Evidence-based empathy and journey maps grounded in specific voices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Competent maps and ideation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Mechanical, thin on evidence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Superficial or missing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Data analysis and translation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Clean data; honest definitions; Findings Memos in plain language; limitations stated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Mostly sound; small errors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Basic analysis; weak translation to A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Errors, raw-file sharing, or misleading charts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Recommendations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Distinct options; Request IDs cited; costs of preferred path named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Reasonable, mostly supported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Vague or weakly supported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Unsupported or infeasible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Presentation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Answer-first storyline; every slide earns its place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Clear and mostly disciplined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Some data-dumping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Disorganised or decorative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Project management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Request Log, RACI, file naming, version control all maintained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Mostly maintained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Patchy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Absent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Teamwork and cross-workflow exchange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Genuine request/findings exchange; online handoff confirmed in good faith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Good collaboration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Uneven contribution or one-way dump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Free-riding or A/B bypass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Sample answers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There is no single model answer. Use Answer_Key/ for expected findings, solution paths, and deliverable standards. Reward reasoning that names costs, not a particular destination.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