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EE" w:rsidRDefault="002E30EE">
      <w:r>
        <w:t>Data flow style: P</w:t>
      </w:r>
      <w:r>
        <w:t>ipe</w:t>
      </w:r>
      <w:r>
        <w:t xml:space="preserve"> and Fitter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547"/>
        <w:gridCol w:w="8209"/>
      </w:tblGrid>
      <w:tr w:rsidR="002E30EE" w:rsidTr="002E30EE">
        <w:tc>
          <w:tcPr>
            <w:tcW w:w="1278" w:type="dxa"/>
          </w:tcPr>
          <w:p w:rsidR="002E30EE" w:rsidRDefault="002E30EE">
            <w:r>
              <w:t>Over view</w:t>
            </w:r>
          </w:p>
        </w:tc>
        <w:tc>
          <w:tcPr>
            <w:tcW w:w="8478" w:type="dxa"/>
          </w:tcPr>
          <w:p w:rsidR="002E30EE" w:rsidRDefault="009453E3" w:rsidP="009453E3">
            <w:r>
              <w:t xml:space="preserve">The pattern of interaction in the </w:t>
            </w:r>
            <w:r>
              <w:t>pipe-and-filter style is charac</w:t>
            </w:r>
            <w:r>
              <w:t>terized by successive</w:t>
            </w:r>
            <w:r>
              <w:t xml:space="preserve"> </w:t>
            </w:r>
            <w:r>
              <w:t>transformations of streams of data. Data</w:t>
            </w:r>
            <w:r>
              <w:t xml:space="preserve"> </w:t>
            </w:r>
            <w:r>
              <w:t>arrives at a filter’s input ports, is transformed, and then is</w:t>
            </w:r>
            <w:r>
              <w:t xml:space="preserve"> </w:t>
            </w:r>
            <w:r>
              <w:t>passed via its output ports through a pipe to the next filter. A</w:t>
            </w:r>
            <w:r>
              <w:t xml:space="preserve"> </w:t>
            </w:r>
            <w:r>
              <w:t>single filter can consume from, or produce data to, multiple</w:t>
            </w:r>
            <w:r>
              <w:t xml:space="preserve"> </w:t>
            </w:r>
            <w:r>
              <w:t>ports</w:t>
            </w:r>
          </w:p>
        </w:tc>
      </w:tr>
      <w:tr w:rsidR="002E30EE" w:rsidTr="002E30EE">
        <w:tc>
          <w:tcPr>
            <w:tcW w:w="1278" w:type="dxa"/>
          </w:tcPr>
          <w:p w:rsidR="002E30EE" w:rsidRDefault="002E30EE">
            <w:r>
              <w:t>Element</w:t>
            </w:r>
          </w:p>
        </w:tc>
        <w:tc>
          <w:tcPr>
            <w:tcW w:w="8478" w:type="dxa"/>
          </w:tcPr>
          <w:p w:rsidR="002E30EE" w:rsidRDefault="009453E3" w:rsidP="009453E3">
            <w:pPr>
              <w:pStyle w:val="ListParagraph"/>
              <w:numPr>
                <w:ilvl w:val="0"/>
                <w:numId w:val="1"/>
              </w:numPr>
            </w:pPr>
            <w:r>
              <w:t>Filter: A</w:t>
            </w:r>
            <w:r>
              <w:t xml:space="preserve"> component that transforms data read on its input ports to data written on its output p</w:t>
            </w:r>
            <w:r>
              <w:t xml:space="preserve">orts. Filters typically execute concurrently and </w:t>
            </w:r>
            <w:r>
              <w:t>incrementally. Pr</w:t>
            </w:r>
            <w:r>
              <w:t xml:space="preserve">operties may specify processing </w:t>
            </w:r>
            <w:r>
              <w:t xml:space="preserve">rates, input/output data formats, </w:t>
            </w:r>
            <w:r>
              <w:t xml:space="preserve">and the transformation executed </w:t>
            </w:r>
            <w:r>
              <w:t>by the filter.</w:t>
            </w:r>
          </w:p>
          <w:p w:rsidR="009453E3" w:rsidRDefault="009453E3" w:rsidP="009453E3">
            <w:pPr>
              <w:pStyle w:val="ListParagraph"/>
              <w:numPr>
                <w:ilvl w:val="0"/>
                <w:numId w:val="1"/>
              </w:numPr>
            </w:pPr>
            <w:r>
              <w:t>Pipe: A</w:t>
            </w:r>
            <w:r>
              <w:t xml:space="preserve"> connector that conve</w:t>
            </w:r>
            <w:r>
              <w:t xml:space="preserve">ys data from a filter’s output </w:t>
            </w:r>
            <w:r>
              <w:t xml:space="preserve">ports to another filter’s input ports. </w:t>
            </w:r>
            <w:r>
              <w:t xml:space="preserve">A pipe has a single data-in and </w:t>
            </w:r>
            <w:r>
              <w:t xml:space="preserve">a single data-out role, preserves </w:t>
            </w:r>
            <w:r>
              <w:t xml:space="preserve">the sequence of data items, and </w:t>
            </w:r>
            <w:r>
              <w:t xml:space="preserve">does not alter the data passing </w:t>
            </w:r>
            <w:r>
              <w:t xml:space="preserve">through. Properties may specify </w:t>
            </w:r>
            <w:r>
              <w:t>buffer size, protocol of interacti</w:t>
            </w:r>
            <w:r>
              <w:t xml:space="preserve">on, and data format that passes </w:t>
            </w:r>
            <w:r>
              <w:t>through a pipe</w:t>
            </w:r>
          </w:p>
        </w:tc>
      </w:tr>
      <w:tr w:rsidR="002E30EE" w:rsidTr="002E30EE">
        <w:tc>
          <w:tcPr>
            <w:tcW w:w="1278" w:type="dxa"/>
          </w:tcPr>
          <w:p w:rsidR="002E30EE" w:rsidRDefault="002E30EE">
            <w:r>
              <w:t>Relations</w:t>
            </w:r>
          </w:p>
        </w:tc>
        <w:tc>
          <w:tcPr>
            <w:tcW w:w="8478" w:type="dxa"/>
          </w:tcPr>
          <w:p w:rsidR="002E30EE" w:rsidRDefault="000F1340" w:rsidP="008D4F05">
            <w:r>
              <w:t>The attachment</w:t>
            </w:r>
            <w:r w:rsidR="008D4F05">
              <w:t xml:space="preserve"> </w:t>
            </w:r>
            <w:r>
              <w:t>relation associates f</w:t>
            </w:r>
            <w:r w:rsidR="008D4F05">
              <w:t xml:space="preserve">ilter output ports with data-in </w:t>
            </w:r>
            <w:r>
              <w:t>roles of a pipe, and filter input ports with data-out roles of pipes.</w:t>
            </w:r>
          </w:p>
        </w:tc>
      </w:tr>
      <w:tr w:rsidR="002E30EE" w:rsidTr="002E30EE">
        <w:tc>
          <w:tcPr>
            <w:tcW w:w="1278" w:type="dxa"/>
          </w:tcPr>
          <w:p w:rsidR="002E30EE" w:rsidRDefault="002E30EE">
            <w:r>
              <w:t>Computational Model</w:t>
            </w:r>
          </w:p>
        </w:tc>
        <w:tc>
          <w:tcPr>
            <w:tcW w:w="8478" w:type="dxa"/>
          </w:tcPr>
          <w:p w:rsidR="002E30EE" w:rsidRDefault="008D4F05" w:rsidP="008D4F05">
            <w:r>
              <w:t>Data is transformed from a system’s external inputs to its external</w:t>
            </w:r>
            <w:r>
              <w:t xml:space="preserve"> </w:t>
            </w:r>
            <w:r>
              <w:t>outputs through a series of transformations performed by its filters</w:t>
            </w:r>
          </w:p>
        </w:tc>
      </w:tr>
      <w:tr w:rsidR="002E30EE" w:rsidTr="002E30EE">
        <w:tc>
          <w:tcPr>
            <w:tcW w:w="1278" w:type="dxa"/>
          </w:tcPr>
          <w:p w:rsidR="002E30EE" w:rsidRDefault="002E30EE">
            <w:r>
              <w:t>Constraints</w:t>
            </w:r>
          </w:p>
        </w:tc>
        <w:tc>
          <w:tcPr>
            <w:tcW w:w="8478" w:type="dxa"/>
          </w:tcPr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 xml:space="preserve">Pipes connect filter output ports to filter input ports. </w:t>
            </w:r>
          </w:p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Connected filters must agree o</w:t>
            </w:r>
            <w:r>
              <w:t xml:space="preserve">n the type of data being passed </w:t>
            </w:r>
            <w:r>
              <w:t>along the</w:t>
            </w:r>
            <w:r>
              <w:t xml:space="preserve"> </w:t>
            </w:r>
            <w:r>
              <w:t>connecting pipe.</w:t>
            </w:r>
          </w:p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Specializations of the style may re</w:t>
            </w:r>
            <w:r>
              <w:t>strict the association of compo</w:t>
            </w:r>
            <w:r>
              <w:t>nents to an acy</w:t>
            </w:r>
            <w:r>
              <w:t xml:space="preserve">clic graph or a linear sequence, </w:t>
            </w:r>
            <w:r>
              <w:t>sometimes called a pipeline.</w:t>
            </w:r>
          </w:p>
          <w:p w:rsidR="002E30EE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Other specializations may prescribe that components have certain</w:t>
            </w:r>
            <w:r>
              <w:t xml:space="preserve"> </w:t>
            </w:r>
            <w:r>
              <w:t xml:space="preserve">named ports, such as </w:t>
            </w:r>
            <w:proofErr w:type="gramStart"/>
            <w:r>
              <w:t xml:space="preserve">the  </w:t>
            </w:r>
            <w:proofErr w:type="spellStart"/>
            <w:r>
              <w:t>stdin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stdout</w:t>
            </w:r>
            <w:proofErr w:type="spellEnd"/>
            <w:r>
              <w:t xml:space="preserve"> , and  </w:t>
            </w:r>
            <w:proofErr w:type="spellStart"/>
            <w:r>
              <w:t>stderr</w:t>
            </w:r>
            <w:proofErr w:type="spellEnd"/>
            <w:r>
              <w:t xml:space="preserve">  ports of UNIX filters.</w:t>
            </w:r>
          </w:p>
        </w:tc>
      </w:tr>
      <w:tr w:rsidR="002E30EE" w:rsidTr="002E30EE">
        <w:tc>
          <w:tcPr>
            <w:tcW w:w="1278" w:type="dxa"/>
          </w:tcPr>
          <w:p w:rsidR="002E30EE" w:rsidRDefault="002E30EE">
            <w:r>
              <w:t>What It’s For</w:t>
            </w:r>
          </w:p>
        </w:tc>
        <w:tc>
          <w:tcPr>
            <w:tcW w:w="8478" w:type="dxa"/>
          </w:tcPr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Improving reuse due to the independence of filters</w:t>
            </w:r>
          </w:p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Improving throughput with parallelization of data processing</w:t>
            </w:r>
          </w:p>
          <w:p w:rsidR="002E30EE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Simplifying reasoning about overall behavior</w:t>
            </w:r>
          </w:p>
        </w:tc>
      </w:tr>
      <w:tr w:rsidR="008D4F05" w:rsidTr="002E30EE">
        <w:tc>
          <w:tcPr>
            <w:tcW w:w="1278" w:type="dxa"/>
          </w:tcPr>
          <w:p w:rsidR="008D4F05" w:rsidRDefault="008D4F05">
            <w:r>
              <w:t>Example</w:t>
            </w:r>
          </w:p>
        </w:tc>
        <w:tc>
          <w:tcPr>
            <w:tcW w:w="8478" w:type="dxa"/>
          </w:tcPr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Pipes, a composition</w:t>
            </w:r>
            <w:r>
              <w:t xml:space="preserve"> </w:t>
            </w:r>
            <w:r>
              <w:t>tool that lets Web users combine simple functions quickly and</w:t>
            </w:r>
            <w:r>
              <w:t xml:space="preserve"> </w:t>
            </w:r>
            <w:r>
              <w:t>easily into pipe-and-filter applications that aggregate and</w:t>
            </w:r>
            <w:r>
              <w:t xml:space="preserve"> </w:t>
            </w:r>
            <w:r>
              <w:t>manipulate content from around the Web</w:t>
            </w:r>
          </w:p>
          <w:p w:rsidR="008D4F05" w:rsidRDefault="008D4F05" w:rsidP="008D4F05">
            <w:pPr>
              <w:pStyle w:val="ListParagraph"/>
              <w:numPr>
                <w:ilvl w:val="0"/>
                <w:numId w:val="1"/>
              </w:numPr>
            </w:pPr>
            <w:r>
              <w:t>The basis of Yahoo! Pipes is the many RSS feeds available</w:t>
            </w:r>
            <w:r>
              <w:t xml:space="preserve"> </w:t>
            </w:r>
            <w:r>
              <w:t>from sites on the Internet. These data streams form the input</w:t>
            </w:r>
            <w:r>
              <w:t xml:space="preserve"> </w:t>
            </w:r>
            <w:r>
              <w:t>to the applications that users build, applications that combine</w:t>
            </w:r>
            <w:r>
              <w:t xml:space="preserve"> </w:t>
            </w:r>
            <w:bookmarkStart w:id="0" w:name="_GoBack"/>
            <w:bookmarkEnd w:id="0"/>
            <w:r>
              <w:t>and manipulate the data in the streams to form useful results</w:t>
            </w:r>
          </w:p>
        </w:tc>
      </w:tr>
    </w:tbl>
    <w:p w:rsidR="00385889" w:rsidRDefault="002E30EE">
      <w:r>
        <w:t xml:space="preserve"> </w:t>
      </w:r>
    </w:p>
    <w:p w:rsidR="002E30EE" w:rsidRDefault="002E30EE"/>
    <w:sectPr w:rsidR="002E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76B2"/>
    <w:multiLevelType w:val="hybridMultilevel"/>
    <w:tmpl w:val="B6126E7A"/>
    <w:lvl w:ilvl="0" w:tplc="72E2B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D3"/>
    <w:rsid w:val="000F1340"/>
    <w:rsid w:val="001E64AB"/>
    <w:rsid w:val="002E30EE"/>
    <w:rsid w:val="008349CF"/>
    <w:rsid w:val="008D4F05"/>
    <w:rsid w:val="009453E3"/>
    <w:rsid w:val="00A66DD3"/>
    <w:rsid w:val="00C863A3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2</cp:revision>
  <dcterms:created xsi:type="dcterms:W3CDTF">2012-03-08T16:47:00Z</dcterms:created>
  <dcterms:modified xsi:type="dcterms:W3CDTF">2012-03-08T18:03:00Z</dcterms:modified>
</cp:coreProperties>
</file>