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074716"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74716"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F76DE9"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30306380" w:history="1">
            <w:r w:rsidR="00F76DE9" w:rsidRPr="002E67B4">
              <w:rPr>
                <w:rStyle w:val="Hyperlink"/>
                <w:noProof/>
              </w:rPr>
              <w:t>1.</w:t>
            </w:r>
            <w:r w:rsidR="00F76DE9">
              <w:rPr>
                <w:rFonts w:asciiTheme="minorHAnsi" w:eastAsiaTheme="minorEastAsia" w:hAnsiTheme="minorHAnsi" w:cstheme="minorBidi"/>
                <w:bCs w:val="0"/>
                <w:noProof/>
                <w:sz w:val="22"/>
                <w:szCs w:val="22"/>
              </w:rPr>
              <w:tab/>
            </w:r>
            <w:r w:rsidR="00F76DE9" w:rsidRPr="002E67B4">
              <w:rPr>
                <w:rStyle w:val="Hyperlink"/>
                <w:noProof/>
              </w:rPr>
              <w:t>Introduction</w:t>
            </w:r>
            <w:r w:rsidR="00F76DE9">
              <w:rPr>
                <w:noProof/>
                <w:webHidden/>
              </w:rPr>
              <w:tab/>
            </w:r>
            <w:r w:rsidR="00F76DE9">
              <w:rPr>
                <w:noProof/>
                <w:webHidden/>
              </w:rPr>
              <w:fldChar w:fldCharType="begin"/>
            </w:r>
            <w:r w:rsidR="00F76DE9">
              <w:rPr>
                <w:noProof/>
                <w:webHidden/>
              </w:rPr>
              <w:instrText xml:space="preserve"> PAGEREF _Toc330306380 \h </w:instrText>
            </w:r>
            <w:r w:rsidR="00F76DE9">
              <w:rPr>
                <w:noProof/>
                <w:webHidden/>
              </w:rPr>
            </w:r>
            <w:r w:rsidR="00F76DE9">
              <w:rPr>
                <w:noProof/>
                <w:webHidden/>
              </w:rPr>
              <w:fldChar w:fldCharType="separate"/>
            </w:r>
            <w:r w:rsidR="00F76DE9">
              <w:rPr>
                <w:noProof/>
                <w:webHidden/>
              </w:rPr>
              <w:t>4</w:t>
            </w:r>
            <w:r w:rsidR="00F76DE9">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81" w:history="1">
            <w:r w:rsidRPr="002E67B4">
              <w:rPr>
                <w:rStyle w:val="Hyperlink"/>
                <w:noProof/>
              </w:rPr>
              <w:t>1.1.</w:t>
            </w:r>
            <w:r>
              <w:rPr>
                <w:rFonts w:asciiTheme="minorHAnsi" w:eastAsiaTheme="minorEastAsia" w:hAnsiTheme="minorHAnsi"/>
                <w:noProof/>
                <w:sz w:val="22"/>
              </w:rPr>
              <w:tab/>
            </w:r>
            <w:r w:rsidRPr="002E67B4">
              <w:rPr>
                <w:rStyle w:val="Hyperlink"/>
                <w:noProof/>
              </w:rPr>
              <w:t>Overview</w:t>
            </w:r>
            <w:r>
              <w:rPr>
                <w:noProof/>
                <w:webHidden/>
              </w:rPr>
              <w:tab/>
            </w:r>
            <w:r>
              <w:rPr>
                <w:noProof/>
                <w:webHidden/>
              </w:rPr>
              <w:fldChar w:fldCharType="begin"/>
            </w:r>
            <w:r>
              <w:rPr>
                <w:noProof/>
                <w:webHidden/>
              </w:rPr>
              <w:instrText xml:space="preserve"> PAGEREF _Toc330306381 \h </w:instrText>
            </w:r>
            <w:r>
              <w:rPr>
                <w:noProof/>
                <w:webHidden/>
              </w:rPr>
            </w:r>
            <w:r>
              <w:rPr>
                <w:noProof/>
                <w:webHidden/>
              </w:rPr>
              <w:fldChar w:fldCharType="separate"/>
            </w:r>
            <w:r>
              <w:rPr>
                <w:noProof/>
                <w:webHidden/>
              </w:rPr>
              <w:t>4</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82" w:history="1">
            <w:r w:rsidRPr="002E67B4">
              <w:rPr>
                <w:rStyle w:val="Hyperlink"/>
                <w:noProof/>
              </w:rPr>
              <w:t>1.2.</w:t>
            </w:r>
            <w:r>
              <w:rPr>
                <w:rFonts w:asciiTheme="minorHAnsi" w:eastAsiaTheme="minorEastAsia" w:hAnsiTheme="minorHAnsi"/>
                <w:noProof/>
                <w:sz w:val="22"/>
              </w:rPr>
              <w:tab/>
            </w:r>
            <w:r w:rsidRPr="002E67B4">
              <w:rPr>
                <w:rStyle w:val="Hyperlink"/>
                <w:noProof/>
              </w:rPr>
              <w:t>Project summary</w:t>
            </w:r>
            <w:r>
              <w:rPr>
                <w:noProof/>
                <w:webHidden/>
              </w:rPr>
              <w:tab/>
            </w:r>
            <w:r>
              <w:rPr>
                <w:noProof/>
                <w:webHidden/>
              </w:rPr>
              <w:fldChar w:fldCharType="begin"/>
            </w:r>
            <w:r>
              <w:rPr>
                <w:noProof/>
                <w:webHidden/>
              </w:rPr>
              <w:instrText xml:space="preserve"> PAGEREF _Toc330306382 \h </w:instrText>
            </w:r>
            <w:r>
              <w:rPr>
                <w:noProof/>
                <w:webHidden/>
              </w:rPr>
            </w:r>
            <w:r>
              <w:rPr>
                <w:noProof/>
                <w:webHidden/>
              </w:rPr>
              <w:fldChar w:fldCharType="separate"/>
            </w:r>
            <w:r>
              <w:rPr>
                <w:noProof/>
                <w:webHidden/>
              </w:rPr>
              <w:t>4</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89" w:history="1">
            <w:r w:rsidRPr="002E67B4">
              <w:rPr>
                <w:rStyle w:val="Hyperlink"/>
                <w:noProof/>
              </w:rPr>
              <w:t>1.3.</w:t>
            </w:r>
            <w:r>
              <w:rPr>
                <w:rFonts w:asciiTheme="minorHAnsi" w:eastAsiaTheme="minorEastAsia" w:hAnsiTheme="minorHAnsi"/>
                <w:noProof/>
                <w:sz w:val="22"/>
              </w:rPr>
              <w:tab/>
            </w:r>
            <w:r w:rsidRPr="002E67B4">
              <w:rPr>
                <w:rStyle w:val="Hyperlink"/>
                <w:noProof/>
              </w:rPr>
              <w:t>Scope and objectives</w:t>
            </w:r>
            <w:r>
              <w:rPr>
                <w:noProof/>
                <w:webHidden/>
              </w:rPr>
              <w:tab/>
            </w:r>
            <w:r>
              <w:rPr>
                <w:noProof/>
                <w:webHidden/>
              </w:rPr>
              <w:fldChar w:fldCharType="begin"/>
            </w:r>
            <w:r>
              <w:rPr>
                <w:noProof/>
                <w:webHidden/>
              </w:rPr>
              <w:instrText xml:space="preserve"> PAGEREF _Toc330306389 \h </w:instrText>
            </w:r>
            <w:r>
              <w:rPr>
                <w:noProof/>
                <w:webHidden/>
              </w:rPr>
            </w:r>
            <w:r>
              <w:rPr>
                <w:noProof/>
                <w:webHidden/>
              </w:rPr>
              <w:fldChar w:fldCharType="separate"/>
            </w:r>
            <w:r>
              <w:rPr>
                <w:noProof/>
                <w:webHidden/>
              </w:rPr>
              <w:t>4</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0" w:history="1">
            <w:r w:rsidRPr="002E67B4">
              <w:rPr>
                <w:rStyle w:val="Hyperlink"/>
                <w:noProof/>
              </w:rPr>
              <w:t>1.4.</w:t>
            </w:r>
            <w:r>
              <w:rPr>
                <w:rFonts w:asciiTheme="minorHAnsi" w:eastAsiaTheme="minorEastAsia" w:hAnsiTheme="minorHAnsi"/>
                <w:noProof/>
                <w:sz w:val="22"/>
              </w:rPr>
              <w:tab/>
            </w:r>
            <w:r w:rsidRPr="002E67B4">
              <w:rPr>
                <w:rStyle w:val="Hyperlink"/>
                <w:noProof/>
              </w:rPr>
              <w:t>Project Deliverables</w:t>
            </w:r>
            <w:r>
              <w:rPr>
                <w:noProof/>
                <w:webHidden/>
              </w:rPr>
              <w:tab/>
            </w:r>
            <w:r>
              <w:rPr>
                <w:noProof/>
                <w:webHidden/>
              </w:rPr>
              <w:fldChar w:fldCharType="begin"/>
            </w:r>
            <w:r>
              <w:rPr>
                <w:noProof/>
                <w:webHidden/>
              </w:rPr>
              <w:instrText xml:space="preserve"> PAGEREF _Toc330306390 \h </w:instrText>
            </w:r>
            <w:r>
              <w:rPr>
                <w:noProof/>
                <w:webHidden/>
              </w:rPr>
            </w:r>
            <w:r>
              <w:rPr>
                <w:noProof/>
                <w:webHidden/>
              </w:rPr>
              <w:fldChar w:fldCharType="separate"/>
            </w:r>
            <w:r>
              <w:rPr>
                <w:noProof/>
                <w:webHidden/>
              </w:rPr>
              <w:t>4</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1" w:history="1">
            <w:r w:rsidRPr="002E67B4">
              <w:rPr>
                <w:rStyle w:val="Hyperlink"/>
                <w:noProof/>
              </w:rPr>
              <w:t>1.5.</w:t>
            </w:r>
            <w:r>
              <w:rPr>
                <w:rFonts w:asciiTheme="minorHAnsi" w:eastAsiaTheme="minorEastAsia" w:hAnsiTheme="minorHAnsi"/>
                <w:noProof/>
                <w:sz w:val="22"/>
              </w:rPr>
              <w:tab/>
            </w:r>
            <w:r w:rsidRPr="002E67B4">
              <w:rPr>
                <w:rStyle w:val="Hyperlink"/>
                <w:noProof/>
              </w:rPr>
              <w:t>Reference materials</w:t>
            </w:r>
            <w:r>
              <w:rPr>
                <w:noProof/>
                <w:webHidden/>
              </w:rPr>
              <w:tab/>
            </w:r>
            <w:r>
              <w:rPr>
                <w:noProof/>
                <w:webHidden/>
              </w:rPr>
              <w:fldChar w:fldCharType="begin"/>
            </w:r>
            <w:r>
              <w:rPr>
                <w:noProof/>
                <w:webHidden/>
              </w:rPr>
              <w:instrText xml:space="preserve"> PAGEREF _Toc330306391 \h </w:instrText>
            </w:r>
            <w:r>
              <w:rPr>
                <w:noProof/>
                <w:webHidden/>
              </w:rPr>
            </w:r>
            <w:r>
              <w:rPr>
                <w:noProof/>
                <w:webHidden/>
              </w:rPr>
              <w:fldChar w:fldCharType="separate"/>
            </w:r>
            <w:r>
              <w:rPr>
                <w:noProof/>
                <w:webHidden/>
              </w:rPr>
              <w:t>5</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2" w:history="1">
            <w:r w:rsidRPr="002E67B4">
              <w:rPr>
                <w:rStyle w:val="Hyperlink"/>
                <w:noProof/>
              </w:rPr>
              <w:t>1.6.</w:t>
            </w:r>
            <w:r>
              <w:rPr>
                <w:rFonts w:asciiTheme="minorHAnsi" w:eastAsiaTheme="minorEastAsia" w:hAnsiTheme="minorHAnsi"/>
                <w:noProof/>
                <w:sz w:val="22"/>
              </w:rPr>
              <w:tab/>
            </w:r>
            <w:r w:rsidRPr="002E67B4">
              <w:rPr>
                <w:rStyle w:val="Hyperlink"/>
                <w:noProof/>
              </w:rPr>
              <w:t>Definitions and acronyms</w:t>
            </w:r>
            <w:r>
              <w:rPr>
                <w:noProof/>
                <w:webHidden/>
              </w:rPr>
              <w:tab/>
            </w:r>
            <w:r>
              <w:rPr>
                <w:noProof/>
                <w:webHidden/>
              </w:rPr>
              <w:fldChar w:fldCharType="begin"/>
            </w:r>
            <w:r>
              <w:rPr>
                <w:noProof/>
                <w:webHidden/>
              </w:rPr>
              <w:instrText xml:space="preserve"> PAGEREF _Toc330306392 \h </w:instrText>
            </w:r>
            <w:r>
              <w:rPr>
                <w:noProof/>
                <w:webHidden/>
              </w:rPr>
            </w:r>
            <w:r>
              <w:rPr>
                <w:noProof/>
                <w:webHidden/>
              </w:rPr>
              <w:fldChar w:fldCharType="separate"/>
            </w:r>
            <w:r>
              <w:rPr>
                <w:noProof/>
                <w:webHidden/>
              </w:rPr>
              <w:t>5</w:t>
            </w:r>
            <w:r>
              <w:rPr>
                <w:noProof/>
                <w:webHidden/>
              </w:rPr>
              <w:fldChar w:fldCharType="end"/>
            </w:r>
          </w:hyperlink>
        </w:p>
        <w:p w:rsidR="00F76DE9" w:rsidRDefault="00F76DE9">
          <w:pPr>
            <w:pStyle w:val="TOC1"/>
            <w:rPr>
              <w:rFonts w:asciiTheme="minorHAnsi" w:eastAsiaTheme="minorEastAsia" w:hAnsiTheme="minorHAnsi" w:cstheme="minorBidi"/>
              <w:bCs w:val="0"/>
              <w:noProof/>
              <w:sz w:val="22"/>
              <w:szCs w:val="22"/>
            </w:rPr>
          </w:pPr>
          <w:hyperlink w:anchor="_Toc330306393" w:history="1">
            <w:r w:rsidRPr="002E67B4">
              <w:rPr>
                <w:rStyle w:val="Hyperlink"/>
                <w:noProof/>
              </w:rPr>
              <w:t>2.</w:t>
            </w:r>
            <w:r>
              <w:rPr>
                <w:rFonts w:asciiTheme="minorHAnsi" w:eastAsiaTheme="minorEastAsia" w:hAnsiTheme="minorHAnsi" w:cstheme="minorBidi"/>
                <w:bCs w:val="0"/>
                <w:noProof/>
                <w:sz w:val="22"/>
                <w:szCs w:val="22"/>
              </w:rPr>
              <w:tab/>
            </w:r>
            <w:r w:rsidRPr="002E67B4">
              <w:rPr>
                <w:rStyle w:val="Hyperlink"/>
                <w:noProof/>
              </w:rPr>
              <w:t>Project organization</w:t>
            </w:r>
            <w:r>
              <w:rPr>
                <w:noProof/>
                <w:webHidden/>
              </w:rPr>
              <w:tab/>
            </w:r>
            <w:r>
              <w:rPr>
                <w:noProof/>
                <w:webHidden/>
              </w:rPr>
              <w:fldChar w:fldCharType="begin"/>
            </w:r>
            <w:r>
              <w:rPr>
                <w:noProof/>
                <w:webHidden/>
              </w:rPr>
              <w:instrText xml:space="preserve"> PAGEREF _Toc330306393 \h </w:instrText>
            </w:r>
            <w:r>
              <w:rPr>
                <w:noProof/>
                <w:webHidden/>
              </w:rPr>
            </w:r>
            <w:r>
              <w:rPr>
                <w:noProof/>
                <w:webHidden/>
              </w:rPr>
              <w:fldChar w:fldCharType="separate"/>
            </w:r>
            <w:r>
              <w:rPr>
                <w:noProof/>
                <w:webHidden/>
              </w:rPr>
              <w:t>6</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4" w:history="1">
            <w:r w:rsidRPr="002E67B4">
              <w:rPr>
                <w:rStyle w:val="Hyperlink"/>
                <w:noProof/>
              </w:rPr>
              <w:t>2.1.</w:t>
            </w:r>
            <w:r>
              <w:rPr>
                <w:rFonts w:asciiTheme="minorHAnsi" w:eastAsiaTheme="minorEastAsia" w:hAnsiTheme="minorHAnsi"/>
                <w:noProof/>
                <w:sz w:val="22"/>
              </w:rPr>
              <w:tab/>
            </w:r>
            <w:r w:rsidRPr="002E67B4">
              <w:rPr>
                <w:rStyle w:val="Hyperlink"/>
                <w:noProof/>
              </w:rPr>
              <w:t>Organizational structure</w:t>
            </w:r>
            <w:r>
              <w:rPr>
                <w:noProof/>
                <w:webHidden/>
              </w:rPr>
              <w:tab/>
            </w:r>
            <w:r>
              <w:rPr>
                <w:noProof/>
                <w:webHidden/>
              </w:rPr>
              <w:fldChar w:fldCharType="begin"/>
            </w:r>
            <w:r>
              <w:rPr>
                <w:noProof/>
                <w:webHidden/>
              </w:rPr>
              <w:instrText xml:space="preserve"> PAGEREF _Toc330306394 \h </w:instrText>
            </w:r>
            <w:r>
              <w:rPr>
                <w:noProof/>
                <w:webHidden/>
              </w:rPr>
            </w:r>
            <w:r>
              <w:rPr>
                <w:noProof/>
                <w:webHidden/>
              </w:rPr>
              <w:fldChar w:fldCharType="separate"/>
            </w:r>
            <w:r>
              <w:rPr>
                <w:noProof/>
                <w:webHidden/>
              </w:rPr>
              <w:t>6</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6" w:history="1">
            <w:r w:rsidRPr="002E67B4">
              <w:rPr>
                <w:rStyle w:val="Hyperlink"/>
                <w:noProof/>
              </w:rPr>
              <w:t>2.2.</w:t>
            </w:r>
            <w:r>
              <w:rPr>
                <w:rFonts w:asciiTheme="minorHAnsi" w:eastAsiaTheme="minorEastAsia" w:hAnsiTheme="minorHAnsi"/>
                <w:noProof/>
                <w:sz w:val="22"/>
              </w:rPr>
              <w:tab/>
            </w:r>
            <w:r w:rsidRPr="002E67B4">
              <w:rPr>
                <w:rStyle w:val="Hyperlink"/>
                <w:noProof/>
              </w:rPr>
              <w:t>Organizational Boundaries and Interfaces</w:t>
            </w:r>
            <w:r>
              <w:rPr>
                <w:noProof/>
                <w:webHidden/>
              </w:rPr>
              <w:tab/>
            </w:r>
            <w:r>
              <w:rPr>
                <w:noProof/>
                <w:webHidden/>
              </w:rPr>
              <w:fldChar w:fldCharType="begin"/>
            </w:r>
            <w:r>
              <w:rPr>
                <w:noProof/>
                <w:webHidden/>
              </w:rPr>
              <w:instrText xml:space="preserve"> PAGEREF _Toc330306396 \h </w:instrText>
            </w:r>
            <w:r>
              <w:rPr>
                <w:noProof/>
                <w:webHidden/>
              </w:rPr>
            </w:r>
            <w:r>
              <w:rPr>
                <w:noProof/>
                <w:webHidden/>
              </w:rPr>
              <w:fldChar w:fldCharType="separate"/>
            </w:r>
            <w:r>
              <w:rPr>
                <w:noProof/>
                <w:webHidden/>
              </w:rPr>
              <w:t>6</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7" w:history="1">
            <w:r w:rsidRPr="002E67B4">
              <w:rPr>
                <w:rStyle w:val="Hyperlink"/>
                <w:noProof/>
              </w:rPr>
              <w:t>2.3.</w:t>
            </w:r>
            <w:r>
              <w:rPr>
                <w:rFonts w:asciiTheme="minorHAnsi" w:eastAsiaTheme="minorEastAsia" w:hAnsiTheme="minorHAnsi"/>
                <w:noProof/>
                <w:sz w:val="22"/>
              </w:rPr>
              <w:tab/>
            </w:r>
            <w:r w:rsidRPr="002E67B4">
              <w:rPr>
                <w:rStyle w:val="Hyperlink"/>
                <w:noProof/>
              </w:rPr>
              <w:t>Roles and responsibilities</w:t>
            </w:r>
            <w:r>
              <w:rPr>
                <w:noProof/>
                <w:webHidden/>
              </w:rPr>
              <w:tab/>
            </w:r>
            <w:r>
              <w:rPr>
                <w:noProof/>
                <w:webHidden/>
              </w:rPr>
              <w:fldChar w:fldCharType="begin"/>
            </w:r>
            <w:r>
              <w:rPr>
                <w:noProof/>
                <w:webHidden/>
              </w:rPr>
              <w:instrText xml:space="preserve"> PAGEREF _Toc330306397 \h </w:instrText>
            </w:r>
            <w:r>
              <w:rPr>
                <w:noProof/>
                <w:webHidden/>
              </w:rPr>
            </w:r>
            <w:r>
              <w:rPr>
                <w:noProof/>
                <w:webHidden/>
              </w:rPr>
              <w:fldChar w:fldCharType="separate"/>
            </w:r>
            <w:r>
              <w:rPr>
                <w:noProof/>
                <w:webHidden/>
              </w:rPr>
              <w:t>6</w:t>
            </w:r>
            <w:r>
              <w:rPr>
                <w:noProof/>
                <w:webHidden/>
              </w:rPr>
              <w:fldChar w:fldCharType="end"/>
            </w:r>
          </w:hyperlink>
        </w:p>
        <w:p w:rsidR="00F76DE9" w:rsidRDefault="00F76DE9">
          <w:pPr>
            <w:pStyle w:val="TOC1"/>
            <w:rPr>
              <w:rFonts w:asciiTheme="minorHAnsi" w:eastAsiaTheme="minorEastAsia" w:hAnsiTheme="minorHAnsi" w:cstheme="minorBidi"/>
              <w:bCs w:val="0"/>
              <w:noProof/>
              <w:sz w:val="22"/>
              <w:szCs w:val="22"/>
            </w:rPr>
          </w:pPr>
          <w:hyperlink w:anchor="_Toc330306398" w:history="1">
            <w:r w:rsidRPr="002E67B4">
              <w:rPr>
                <w:rStyle w:val="Hyperlink"/>
                <w:noProof/>
              </w:rPr>
              <w:t>3.</w:t>
            </w:r>
            <w:r>
              <w:rPr>
                <w:rFonts w:asciiTheme="minorHAnsi" w:eastAsiaTheme="minorEastAsia" w:hAnsiTheme="minorHAnsi" w:cstheme="minorBidi"/>
                <w:bCs w:val="0"/>
                <w:noProof/>
                <w:sz w:val="22"/>
                <w:szCs w:val="22"/>
              </w:rPr>
              <w:tab/>
            </w:r>
            <w:r w:rsidRPr="002E67B4">
              <w:rPr>
                <w:rStyle w:val="Hyperlink"/>
                <w:noProof/>
              </w:rPr>
              <w:t>Managerial process</w:t>
            </w:r>
            <w:r>
              <w:rPr>
                <w:noProof/>
                <w:webHidden/>
              </w:rPr>
              <w:tab/>
            </w:r>
            <w:r>
              <w:rPr>
                <w:noProof/>
                <w:webHidden/>
              </w:rPr>
              <w:fldChar w:fldCharType="begin"/>
            </w:r>
            <w:r>
              <w:rPr>
                <w:noProof/>
                <w:webHidden/>
              </w:rPr>
              <w:instrText xml:space="preserve"> PAGEREF _Toc330306398 \h </w:instrText>
            </w:r>
            <w:r>
              <w:rPr>
                <w:noProof/>
                <w:webHidden/>
              </w:rPr>
            </w:r>
            <w:r>
              <w:rPr>
                <w:noProof/>
                <w:webHidden/>
              </w:rPr>
              <w:fldChar w:fldCharType="separate"/>
            </w:r>
            <w:r>
              <w:rPr>
                <w:noProof/>
                <w:webHidden/>
              </w:rPr>
              <w:t>8</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399" w:history="1">
            <w:r w:rsidRPr="002E67B4">
              <w:rPr>
                <w:rStyle w:val="Hyperlink"/>
                <w:noProof/>
              </w:rPr>
              <w:t>3.1.</w:t>
            </w:r>
            <w:r>
              <w:rPr>
                <w:rFonts w:asciiTheme="minorHAnsi" w:eastAsiaTheme="minorEastAsia" w:hAnsiTheme="minorHAnsi"/>
                <w:noProof/>
                <w:sz w:val="22"/>
              </w:rPr>
              <w:tab/>
            </w:r>
            <w:r w:rsidRPr="002E67B4">
              <w:rPr>
                <w:rStyle w:val="Hyperlink"/>
                <w:noProof/>
              </w:rPr>
              <w:t>Assumptions, dependencies, and constraints</w:t>
            </w:r>
            <w:r>
              <w:rPr>
                <w:noProof/>
                <w:webHidden/>
              </w:rPr>
              <w:tab/>
            </w:r>
            <w:r>
              <w:rPr>
                <w:noProof/>
                <w:webHidden/>
              </w:rPr>
              <w:fldChar w:fldCharType="begin"/>
            </w:r>
            <w:r>
              <w:rPr>
                <w:noProof/>
                <w:webHidden/>
              </w:rPr>
              <w:instrText xml:space="preserve"> PAGEREF _Toc330306399 \h </w:instrText>
            </w:r>
            <w:r>
              <w:rPr>
                <w:noProof/>
                <w:webHidden/>
              </w:rPr>
            </w:r>
            <w:r>
              <w:rPr>
                <w:noProof/>
                <w:webHidden/>
              </w:rPr>
              <w:fldChar w:fldCharType="separate"/>
            </w:r>
            <w:r>
              <w:rPr>
                <w:noProof/>
                <w:webHidden/>
              </w:rPr>
              <w:t>8</w:t>
            </w:r>
            <w:r>
              <w:rPr>
                <w:noProof/>
                <w:webHidden/>
              </w:rPr>
              <w:fldChar w:fldCharType="end"/>
            </w:r>
          </w:hyperlink>
        </w:p>
        <w:p w:rsidR="00F76DE9" w:rsidRDefault="00F76DE9">
          <w:pPr>
            <w:pStyle w:val="TOC3"/>
            <w:tabs>
              <w:tab w:val="left" w:pos="1320"/>
              <w:tab w:val="right" w:leader="dot" w:pos="9350"/>
            </w:tabs>
            <w:rPr>
              <w:rFonts w:asciiTheme="minorHAnsi" w:eastAsiaTheme="minorEastAsia" w:hAnsiTheme="minorHAnsi"/>
              <w:noProof/>
              <w:sz w:val="22"/>
            </w:rPr>
          </w:pPr>
          <w:hyperlink w:anchor="_Toc330306400" w:history="1">
            <w:r w:rsidRPr="002E67B4">
              <w:rPr>
                <w:rStyle w:val="Hyperlink"/>
                <w:noProof/>
              </w:rPr>
              <w:t>3.1.1.</w:t>
            </w:r>
            <w:r>
              <w:rPr>
                <w:rFonts w:asciiTheme="minorHAnsi" w:eastAsiaTheme="minorEastAsia" w:hAnsiTheme="minorHAnsi"/>
                <w:noProof/>
                <w:sz w:val="22"/>
              </w:rPr>
              <w:tab/>
            </w:r>
            <w:r w:rsidRPr="002E67B4">
              <w:rPr>
                <w:rStyle w:val="Hyperlink"/>
                <w:noProof/>
              </w:rPr>
              <w:t>Assumptions</w:t>
            </w:r>
            <w:r>
              <w:rPr>
                <w:noProof/>
                <w:webHidden/>
              </w:rPr>
              <w:tab/>
            </w:r>
            <w:r>
              <w:rPr>
                <w:noProof/>
                <w:webHidden/>
              </w:rPr>
              <w:fldChar w:fldCharType="begin"/>
            </w:r>
            <w:r>
              <w:rPr>
                <w:noProof/>
                <w:webHidden/>
              </w:rPr>
              <w:instrText xml:space="preserve"> PAGEREF _Toc330306400 \h </w:instrText>
            </w:r>
            <w:r>
              <w:rPr>
                <w:noProof/>
                <w:webHidden/>
              </w:rPr>
            </w:r>
            <w:r>
              <w:rPr>
                <w:noProof/>
                <w:webHidden/>
              </w:rPr>
              <w:fldChar w:fldCharType="separate"/>
            </w:r>
            <w:r>
              <w:rPr>
                <w:noProof/>
                <w:webHidden/>
              </w:rPr>
              <w:t>8</w:t>
            </w:r>
            <w:r>
              <w:rPr>
                <w:noProof/>
                <w:webHidden/>
              </w:rPr>
              <w:fldChar w:fldCharType="end"/>
            </w:r>
          </w:hyperlink>
        </w:p>
        <w:p w:rsidR="00F76DE9" w:rsidRDefault="00F76DE9">
          <w:pPr>
            <w:pStyle w:val="TOC3"/>
            <w:tabs>
              <w:tab w:val="left" w:pos="1320"/>
              <w:tab w:val="right" w:leader="dot" w:pos="9350"/>
            </w:tabs>
            <w:rPr>
              <w:rFonts w:asciiTheme="minorHAnsi" w:eastAsiaTheme="minorEastAsia" w:hAnsiTheme="minorHAnsi"/>
              <w:noProof/>
              <w:sz w:val="22"/>
            </w:rPr>
          </w:pPr>
          <w:hyperlink w:anchor="_Toc330306401" w:history="1">
            <w:r w:rsidRPr="002E67B4">
              <w:rPr>
                <w:rStyle w:val="Hyperlink"/>
                <w:noProof/>
              </w:rPr>
              <w:t>3.1.2.</w:t>
            </w:r>
            <w:r>
              <w:rPr>
                <w:rFonts w:asciiTheme="minorHAnsi" w:eastAsiaTheme="minorEastAsia" w:hAnsiTheme="minorHAnsi"/>
                <w:noProof/>
                <w:sz w:val="22"/>
              </w:rPr>
              <w:tab/>
            </w:r>
            <w:r w:rsidRPr="002E67B4">
              <w:rPr>
                <w:rStyle w:val="Hyperlink"/>
                <w:noProof/>
              </w:rPr>
              <w:t>Constraints</w:t>
            </w:r>
            <w:r>
              <w:rPr>
                <w:noProof/>
                <w:webHidden/>
              </w:rPr>
              <w:tab/>
            </w:r>
            <w:r>
              <w:rPr>
                <w:noProof/>
                <w:webHidden/>
              </w:rPr>
              <w:fldChar w:fldCharType="begin"/>
            </w:r>
            <w:r>
              <w:rPr>
                <w:noProof/>
                <w:webHidden/>
              </w:rPr>
              <w:instrText xml:space="preserve"> PAGEREF _Toc330306401 \h </w:instrText>
            </w:r>
            <w:r>
              <w:rPr>
                <w:noProof/>
                <w:webHidden/>
              </w:rPr>
            </w:r>
            <w:r>
              <w:rPr>
                <w:noProof/>
                <w:webHidden/>
              </w:rPr>
              <w:fldChar w:fldCharType="separate"/>
            </w:r>
            <w:r>
              <w:rPr>
                <w:noProof/>
                <w:webHidden/>
              </w:rPr>
              <w:t>8</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402" w:history="1">
            <w:r w:rsidRPr="002E67B4">
              <w:rPr>
                <w:rStyle w:val="Hyperlink"/>
                <w:noProof/>
              </w:rPr>
              <w:t>3.2.</w:t>
            </w:r>
            <w:r>
              <w:rPr>
                <w:rFonts w:asciiTheme="minorHAnsi" w:eastAsiaTheme="minorEastAsia" w:hAnsiTheme="minorHAnsi"/>
                <w:noProof/>
                <w:sz w:val="22"/>
              </w:rPr>
              <w:tab/>
            </w:r>
            <w:r w:rsidRPr="002E67B4">
              <w:rPr>
                <w:rStyle w:val="Hyperlink"/>
                <w:noProof/>
              </w:rPr>
              <w:t>Risk management</w:t>
            </w:r>
            <w:r>
              <w:rPr>
                <w:noProof/>
                <w:webHidden/>
              </w:rPr>
              <w:tab/>
            </w:r>
            <w:r>
              <w:rPr>
                <w:noProof/>
                <w:webHidden/>
              </w:rPr>
              <w:fldChar w:fldCharType="begin"/>
            </w:r>
            <w:r>
              <w:rPr>
                <w:noProof/>
                <w:webHidden/>
              </w:rPr>
              <w:instrText xml:space="preserve"> PAGEREF _Toc330306402 \h </w:instrText>
            </w:r>
            <w:r>
              <w:rPr>
                <w:noProof/>
                <w:webHidden/>
              </w:rPr>
            </w:r>
            <w:r>
              <w:rPr>
                <w:noProof/>
                <w:webHidden/>
              </w:rPr>
              <w:fldChar w:fldCharType="separate"/>
            </w:r>
            <w:r>
              <w:rPr>
                <w:noProof/>
                <w:webHidden/>
              </w:rPr>
              <w:t>8</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403" w:history="1">
            <w:r w:rsidRPr="002E67B4">
              <w:rPr>
                <w:rStyle w:val="Hyperlink"/>
                <w:rFonts w:eastAsia="Times New Roman"/>
                <w:noProof/>
                <w:kern w:val="28"/>
              </w:rPr>
              <w:t>3.3.</w:t>
            </w:r>
            <w:r>
              <w:rPr>
                <w:rFonts w:asciiTheme="minorHAnsi" w:eastAsiaTheme="minorEastAsia" w:hAnsiTheme="minorHAnsi"/>
                <w:noProof/>
                <w:sz w:val="22"/>
              </w:rPr>
              <w:tab/>
            </w:r>
            <w:r w:rsidRPr="002E67B4">
              <w:rPr>
                <w:rStyle w:val="Hyperlink"/>
                <w:noProof/>
              </w:rPr>
              <w:t>Communication Plan</w:t>
            </w:r>
            <w:r>
              <w:rPr>
                <w:noProof/>
                <w:webHidden/>
              </w:rPr>
              <w:tab/>
            </w:r>
            <w:r>
              <w:rPr>
                <w:noProof/>
                <w:webHidden/>
              </w:rPr>
              <w:fldChar w:fldCharType="begin"/>
            </w:r>
            <w:r>
              <w:rPr>
                <w:noProof/>
                <w:webHidden/>
              </w:rPr>
              <w:instrText xml:space="preserve"> PAGEREF _Toc330306403 \h </w:instrText>
            </w:r>
            <w:r>
              <w:rPr>
                <w:noProof/>
                <w:webHidden/>
              </w:rPr>
            </w:r>
            <w:r>
              <w:rPr>
                <w:noProof/>
                <w:webHidden/>
              </w:rPr>
              <w:fldChar w:fldCharType="separate"/>
            </w:r>
            <w:r>
              <w:rPr>
                <w:noProof/>
                <w:webHidden/>
              </w:rPr>
              <w:t>9</w:t>
            </w:r>
            <w:r>
              <w:rPr>
                <w:noProof/>
                <w:webHidden/>
              </w:rPr>
              <w:fldChar w:fldCharType="end"/>
            </w:r>
          </w:hyperlink>
        </w:p>
        <w:p w:rsidR="00F76DE9" w:rsidRDefault="00F76DE9">
          <w:pPr>
            <w:pStyle w:val="TOC1"/>
            <w:rPr>
              <w:rFonts w:asciiTheme="minorHAnsi" w:eastAsiaTheme="minorEastAsia" w:hAnsiTheme="minorHAnsi" w:cstheme="minorBidi"/>
              <w:bCs w:val="0"/>
              <w:noProof/>
              <w:sz w:val="22"/>
              <w:szCs w:val="22"/>
            </w:rPr>
          </w:pPr>
          <w:hyperlink w:anchor="_Toc330306404" w:history="1">
            <w:r w:rsidRPr="002E67B4">
              <w:rPr>
                <w:rStyle w:val="Hyperlink"/>
                <w:noProof/>
              </w:rPr>
              <w:t>4.</w:t>
            </w:r>
            <w:r>
              <w:rPr>
                <w:rFonts w:asciiTheme="minorHAnsi" w:eastAsiaTheme="minorEastAsia" w:hAnsiTheme="minorHAnsi" w:cstheme="minorBidi"/>
                <w:bCs w:val="0"/>
                <w:noProof/>
                <w:sz w:val="22"/>
                <w:szCs w:val="22"/>
              </w:rPr>
              <w:tab/>
            </w:r>
            <w:r w:rsidRPr="002E67B4">
              <w:rPr>
                <w:rStyle w:val="Hyperlink"/>
                <w:noProof/>
              </w:rPr>
              <w:t>Methods, tools, and techniques</w:t>
            </w:r>
            <w:r>
              <w:rPr>
                <w:noProof/>
                <w:webHidden/>
              </w:rPr>
              <w:tab/>
            </w:r>
            <w:r>
              <w:rPr>
                <w:noProof/>
                <w:webHidden/>
              </w:rPr>
              <w:fldChar w:fldCharType="begin"/>
            </w:r>
            <w:r>
              <w:rPr>
                <w:noProof/>
                <w:webHidden/>
              </w:rPr>
              <w:instrText xml:space="preserve"> PAGEREF _Toc330306404 \h </w:instrText>
            </w:r>
            <w:r>
              <w:rPr>
                <w:noProof/>
                <w:webHidden/>
              </w:rPr>
            </w:r>
            <w:r>
              <w:rPr>
                <w:noProof/>
                <w:webHidden/>
              </w:rPr>
              <w:fldChar w:fldCharType="separate"/>
            </w:r>
            <w:r>
              <w:rPr>
                <w:noProof/>
                <w:webHidden/>
              </w:rPr>
              <w:t>10</w:t>
            </w:r>
            <w:r>
              <w:rPr>
                <w:noProof/>
                <w:webHidden/>
              </w:rPr>
              <w:fldChar w:fldCharType="end"/>
            </w:r>
          </w:hyperlink>
        </w:p>
        <w:p w:rsidR="00F76DE9" w:rsidRDefault="00F76DE9">
          <w:pPr>
            <w:pStyle w:val="TOC1"/>
            <w:rPr>
              <w:rFonts w:asciiTheme="minorHAnsi" w:eastAsiaTheme="minorEastAsia" w:hAnsiTheme="minorHAnsi" w:cstheme="minorBidi"/>
              <w:bCs w:val="0"/>
              <w:noProof/>
              <w:sz w:val="22"/>
              <w:szCs w:val="22"/>
            </w:rPr>
          </w:pPr>
          <w:hyperlink w:anchor="_Toc330306405" w:history="1">
            <w:r w:rsidRPr="002E67B4">
              <w:rPr>
                <w:rStyle w:val="Hyperlink"/>
                <w:noProof/>
              </w:rPr>
              <w:t>5.</w:t>
            </w:r>
            <w:r>
              <w:rPr>
                <w:rFonts w:asciiTheme="minorHAnsi" w:eastAsiaTheme="minorEastAsia" w:hAnsiTheme="minorHAnsi" w:cstheme="minorBidi"/>
                <w:bCs w:val="0"/>
                <w:noProof/>
                <w:sz w:val="22"/>
                <w:szCs w:val="22"/>
              </w:rPr>
              <w:tab/>
            </w:r>
            <w:r w:rsidRPr="002E67B4">
              <w:rPr>
                <w:rStyle w:val="Hyperlink"/>
                <w:noProof/>
              </w:rPr>
              <w:t>Work packages, schedule, and budget</w:t>
            </w:r>
            <w:r>
              <w:rPr>
                <w:noProof/>
                <w:webHidden/>
              </w:rPr>
              <w:tab/>
            </w:r>
            <w:r>
              <w:rPr>
                <w:noProof/>
                <w:webHidden/>
              </w:rPr>
              <w:fldChar w:fldCharType="begin"/>
            </w:r>
            <w:r>
              <w:rPr>
                <w:noProof/>
                <w:webHidden/>
              </w:rPr>
              <w:instrText xml:space="preserve"> PAGEREF _Toc330306405 \h </w:instrText>
            </w:r>
            <w:r>
              <w:rPr>
                <w:noProof/>
                <w:webHidden/>
              </w:rPr>
            </w:r>
            <w:r>
              <w:rPr>
                <w:noProof/>
                <w:webHidden/>
              </w:rPr>
              <w:fldChar w:fldCharType="separate"/>
            </w:r>
            <w:r>
              <w:rPr>
                <w:noProof/>
                <w:webHidden/>
              </w:rPr>
              <w:t>11</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406" w:history="1">
            <w:r w:rsidRPr="002E67B4">
              <w:rPr>
                <w:rStyle w:val="Hyperlink"/>
                <w:noProof/>
              </w:rPr>
              <w:t>5.1.</w:t>
            </w:r>
            <w:r>
              <w:rPr>
                <w:rFonts w:asciiTheme="minorHAnsi" w:eastAsiaTheme="minorEastAsia" w:hAnsiTheme="minorHAnsi"/>
                <w:noProof/>
                <w:sz w:val="22"/>
              </w:rPr>
              <w:tab/>
            </w:r>
            <w:r w:rsidRPr="002E67B4">
              <w:rPr>
                <w:rStyle w:val="Hyperlink"/>
                <w:noProof/>
              </w:rPr>
              <w:t>Work packages</w:t>
            </w:r>
            <w:r>
              <w:rPr>
                <w:noProof/>
                <w:webHidden/>
              </w:rPr>
              <w:tab/>
            </w:r>
            <w:r>
              <w:rPr>
                <w:noProof/>
                <w:webHidden/>
              </w:rPr>
              <w:fldChar w:fldCharType="begin"/>
            </w:r>
            <w:r>
              <w:rPr>
                <w:noProof/>
                <w:webHidden/>
              </w:rPr>
              <w:instrText xml:space="preserve"> PAGEREF _Toc330306406 \h </w:instrText>
            </w:r>
            <w:r>
              <w:rPr>
                <w:noProof/>
                <w:webHidden/>
              </w:rPr>
            </w:r>
            <w:r>
              <w:rPr>
                <w:noProof/>
                <w:webHidden/>
              </w:rPr>
              <w:fldChar w:fldCharType="separate"/>
            </w:r>
            <w:r>
              <w:rPr>
                <w:noProof/>
                <w:webHidden/>
              </w:rPr>
              <w:t>11</w:t>
            </w:r>
            <w:r>
              <w:rPr>
                <w:noProof/>
                <w:webHidden/>
              </w:rPr>
              <w:fldChar w:fldCharType="end"/>
            </w:r>
          </w:hyperlink>
        </w:p>
        <w:p w:rsidR="00F76DE9" w:rsidRDefault="00F76DE9">
          <w:pPr>
            <w:pStyle w:val="TOC2"/>
            <w:tabs>
              <w:tab w:val="left" w:pos="880"/>
              <w:tab w:val="right" w:leader="dot" w:pos="9350"/>
            </w:tabs>
            <w:rPr>
              <w:rFonts w:asciiTheme="minorHAnsi" w:eastAsiaTheme="minorEastAsia" w:hAnsiTheme="minorHAnsi"/>
              <w:noProof/>
              <w:sz w:val="22"/>
            </w:rPr>
          </w:pPr>
          <w:hyperlink w:anchor="_Toc330306407" w:history="1">
            <w:r w:rsidRPr="002E67B4">
              <w:rPr>
                <w:rStyle w:val="Hyperlink"/>
                <w:noProof/>
              </w:rPr>
              <w:t>5.2.</w:t>
            </w:r>
            <w:r>
              <w:rPr>
                <w:rFonts w:asciiTheme="minorHAnsi" w:eastAsiaTheme="minorEastAsia" w:hAnsiTheme="minorHAnsi"/>
                <w:noProof/>
                <w:sz w:val="22"/>
              </w:rPr>
              <w:tab/>
            </w:r>
            <w:r w:rsidRPr="002E67B4">
              <w:rPr>
                <w:rStyle w:val="Hyperlink"/>
                <w:noProof/>
              </w:rPr>
              <w:t>Schedule</w:t>
            </w:r>
            <w:r>
              <w:rPr>
                <w:noProof/>
                <w:webHidden/>
              </w:rPr>
              <w:tab/>
            </w:r>
            <w:r>
              <w:rPr>
                <w:noProof/>
                <w:webHidden/>
              </w:rPr>
              <w:fldChar w:fldCharType="begin"/>
            </w:r>
            <w:r>
              <w:rPr>
                <w:noProof/>
                <w:webHidden/>
              </w:rPr>
              <w:instrText xml:space="preserve"> PAGEREF _Toc330306407 \h </w:instrText>
            </w:r>
            <w:r>
              <w:rPr>
                <w:noProof/>
                <w:webHidden/>
              </w:rPr>
            </w:r>
            <w:r>
              <w:rPr>
                <w:noProof/>
                <w:webHidden/>
              </w:rPr>
              <w:fldChar w:fldCharType="separate"/>
            </w:r>
            <w:r>
              <w:rPr>
                <w:noProof/>
                <w:webHidden/>
              </w:rPr>
              <w:t>11</w:t>
            </w:r>
            <w:r>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bookmarkStart w:id="62" w:name="_GoBack"/>
      <w:bookmarkEnd w:id="62"/>
    </w:p>
    <w:p w:rsidR="00964BE4" w:rsidRPr="00825A9B" w:rsidRDefault="00964BE4" w:rsidP="00764FA2">
      <w:pPr>
        <w:pStyle w:val="Heading1"/>
        <w:rPr>
          <w:noProof/>
        </w:rPr>
      </w:pPr>
      <w:bookmarkStart w:id="63" w:name="_Toc330306380"/>
      <w:r w:rsidRPr="00825A9B">
        <w:rPr>
          <w:noProof/>
        </w:rPr>
        <w:lastRenderedPageBreak/>
        <w:t>Introduction</w:t>
      </w:r>
      <w:bookmarkEnd w:id="63"/>
    </w:p>
    <w:p w:rsidR="00593CDA" w:rsidRPr="00825A9B" w:rsidRDefault="00964BE4" w:rsidP="00964BE4">
      <w:pPr>
        <w:pStyle w:val="Heading2"/>
        <w:rPr>
          <w:noProof/>
        </w:rPr>
      </w:pPr>
      <w:bookmarkStart w:id="64" w:name="_Toc330306381"/>
      <w:r w:rsidRPr="00825A9B">
        <w:rPr>
          <w:noProof/>
        </w:rPr>
        <w:t>Overview</w:t>
      </w:r>
      <w:bookmarkEnd w:id="64"/>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5" w:name="_Toc324960270"/>
      <w:bookmarkEnd w:id="65"/>
    </w:p>
    <w:p w:rsidR="00153506" w:rsidRPr="00825A9B" w:rsidRDefault="00153506" w:rsidP="00153506">
      <w:pPr>
        <w:pStyle w:val="Heading2"/>
        <w:rPr>
          <w:noProof/>
        </w:rPr>
      </w:pPr>
      <w:bookmarkStart w:id="66" w:name="_Toc306621397"/>
      <w:bookmarkStart w:id="67" w:name="_Toc330306382"/>
      <w:r w:rsidRPr="00825A9B">
        <w:rPr>
          <w:noProof/>
        </w:rPr>
        <w:t>Project summary</w:t>
      </w:r>
      <w:bookmarkEnd w:id="66"/>
      <w:bookmarkEnd w:id="67"/>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8" w:name="_Toc324960272"/>
      <w:bookmarkStart w:id="69" w:name="_Toc327697155"/>
      <w:bookmarkStart w:id="70" w:name="_Toc327698605"/>
      <w:bookmarkStart w:id="71" w:name="_Toc327699638"/>
      <w:bookmarkStart w:id="72" w:name="_Toc327700067"/>
      <w:bookmarkStart w:id="73" w:name="_Toc327701316"/>
      <w:bookmarkStart w:id="74" w:name="_Toc327701424"/>
      <w:bookmarkStart w:id="75" w:name="_Toc327727950"/>
      <w:bookmarkStart w:id="76" w:name="_Toc328399824"/>
      <w:bookmarkStart w:id="77" w:name="_Toc328833289"/>
      <w:bookmarkStart w:id="78" w:name="_Toc330306383"/>
      <w:bookmarkEnd w:id="68"/>
      <w:bookmarkEnd w:id="69"/>
      <w:bookmarkEnd w:id="70"/>
      <w:bookmarkEnd w:id="71"/>
      <w:bookmarkEnd w:id="72"/>
      <w:bookmarkEnd w:id="73"/>
      <w:bookmarkEnd w:id="74"/>
      <w:bookmarkEnd w:id="75"/>
      <w:bookmarkEnd w:id="76"/>
      <w:bookmarkEnd w:id="77"/>
      <w:bookmarkEnd w:id="78"/>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9" w:name="_Toc324960273"/>
      <w:bookmarkStart w:id="80" w:name="_Toc327697156"/>
      <w:bookmarkStart w:id="81" w:name="_Toc327698606"/>
      <w:bookmarkStart w:id="82" w:name="_Toc327699639"/>
      <w:bookmarkStart w:id="83" w:name="_Toc327700068"/>
      <w:bookmarkStart w:id="84" w:name="_Toc327701317"/>
      <w:bookmarkStart w:id="85" w:name="_Toc327701425"/>
      <w:bookmarkStart w:id="86" w:name="_Toc327727951"/>
      <w:bookmarkStart w:id="87" w:name="_Toc328399825"/>
      <w:bookmarkStart w:id="88" w:name="_Toc328833290"/>
      <w:bookmarkStart w:id="89" w:name="_Toc330306384"/>
      <w:bookmarkEnd w:id="79"/>
      <w:bookmarkEnd w:id="80"/>
      <w:bookmarkEnd w:id="81"/>
      <w:bookmarkEnd w:id="82"/>
      <w:bookmarkEnd w:id="83"/>
      <w:bookmarkEnd w:id="84"/>
      <w:bookmarkEnd w:id="85"/>
      <w:bookmarkEnd w:id="86"/>
      <w:bookmarkEnd w:id="87"/>
      <w:bookmarkEnd w:id="88"/>
      <w:bookmarkEnd w:id="89"/>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90" w:name="_Toc324960274"/>
      <w:bookmarkStart w:id="91" w:name="_Toc327697157"/>
      <w:bookmarkStart w:id="92" w:name="_Toc327698607"/>
      <w:bookmarkStart w:id="93" w:name="_Toc327699640"/>
      <w:bookmarkStart w:id="94" w:name="_Toc327700069"/>
      <w:bookmarkStart w:id="95" w:name="_Toc327701318"/>
      <w:bookmarkStart w:id="96" w:name="_Toc327701426"/>
      <w:bookmarkStart w:id="97" w:name="_Toc327727952"/>
      <w:bookmarkStart w:id="98" w:name="_Toc328399826"/>
      <w:bookmarkStart w:id="99" w:name="_Toc328833291"/>
      <w:bookmarkStart w:id="100" w:name="_Toc330306385"/>
      <w:bookmarkEnd w:id="90"/>
      <w:bookmarkEnd w:id="91"/>
      <w:bookmarkEnd w:id="92"/>
      <w:bookmarkEnd w:id="93"/>
      <w:bookmarkEnd w:id="94"/>
      <w:bookmarkEnd w:id="95"/>
      <w:bookmarkEnd w:id="96"/>
      <w:bookmarkEnd w:id="97"/>
      <w:bookmarkEnd w:id="98"/>
      <w:bookmarkEnd w:id="99"/>
      <w:bookmarkEnd w:id="10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1" w:name="_Toc324960279"/>
      <w:bookmarkStart w:id="102" w:name="_Toc327697158"/>
      <w:bookmarkStart w:id="103" w:name="_Toc327698608"/>
      <w:bookmarkStart w:id="104" w:name="_Toc327699641"/>
      <w:bookmarkStart w:id="105" w:name="_Toc327700070"/>
      <w:bookmarkStart w:id="106" w:name="_Toc327701319"/>
      <w:bookmarkStart w:id="107" w:name="_Toc327701427"/>
      <w:bookmarkStart w:id="108" w:name="_Toc327727953"/>
      <w:bookmarkStart w:id="109" w:name="_Toc328399827"/>
      <w:bookmarkStart w:id="110" w:name="_Toc328833292"/>
      <w:bookmarkStart w:id="111" w:name="_Toc330306386"/>
      <w:bookmarkEnd w:id="101"/>
      <w:bookmarkEnd w:id="102"/>
      <w:bookmarkEnd w:id="103"/>
      <w:bookmarkEnd w:id="104"/>
      <w:bookmarkEnd w:id="105"/>
      <w:bookmarkEnd w:id="106"/>
      <w:bookmarkEnd w:id="107"/>
      <w:bookmarkEnd w:id="108"/>
      <w:bookmarkEnd w:id="109"/>
      <w:bookmarkEnd w:id="110"/>
      <w:bookmarkEnd w:id="111"/>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12" w:name="_Toc324960280"/>
      <w:bookmarkStart w:id="113" w:name="_Toc327697159"/>
      <w:bookmarkStart w:id="114" w:name="_Toc327698609"/>
      <w:bookmarkStart w:id="115" w:name="_Toc327699642"/>
      <w:bookmarkStart w:id="116" w:name="_Toc327700071"/>
      <w:bookmarkStart w:id="117" w:name="_Toc327701320"/>
      <w:bookmarkStart w:id="118" w:name="_Toc327701428"/>
      <w:bookmarkStart w:id="119" w:name="_Toc327727954"/>
      <w:bookmarkStart w:id="120" w:name="_Toc328399828"/>
      <w:bookmarkStart w:id="121" w:name="_Toc328833293"/>
      <w:bookmarkStart w:id="122" w:name="_Toc330306387"/>
      <w:bookmarkEnd w:id="112"/>
      <w:bookmarkEnd w:id="113"/>
      <w:bookmarkEnd w:id="114"/>
      <w:bookmarkEnd w:id="115"/>
      <w:bookmarkEnd w:id="116"/>
      <w:bookmarkEnd w:id="117"/>
      <w:bookmarkEnd w:id="118"/>
      <w:bookmarkEnd w:id="119"/>
      <w:bookmarkEnd w:id="120"/>
      <w:bookmarkEnd w:id="121"/>
      <w:bookmarkEnd w:id="122"/>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23" w:name="_Toc324960281"/>
      <w:bookmarkStart w:id="124" w:name="_Toc327697160"/>
      <w:bookmarkStart w:id="125" w:name="_Toc327698610"/>
      <w:bookmarkStart w:id="126" w:name="_Toc327699643"/>
      <w:bookmarkStart w:id="127" w:name="_Toc327700072"/>
      <w:bookmarkStart w:id="128" w:name="_Toc327701321"/>
      <w:bookmarkStart w:id="129" w:name="_Toc327701429"/>
      <w:bookmarkStart w:id="130" w:name="_Toc327727955"/>
      <w:bookmarkStart w:id="131" w:name="_Toc328399829"/>
      <w:bookmarkStart w:id="132" w:name="_Toc328833294"/>
      <w:bookmarkStart w:id="133" w:name="_Toc330306388"/>
      <w:bookmarkEnd w:id="123"/>
      <w:bookmarkEnd w:id="124"/>
      <w:bookmarkEnd w:id="125"/>
      <w:bookmarkEnd w:id="126"/>
      <w:bookmarkEnd w:id="127"/>
      <w:bookmarkEnd w:id="128"/>
      <w:bookmarkEnd w:id="129"/>
      <w:bookmarkEnd w:id="130"/>
      <w:bookmarkEnd w:id="131"/>
      <w:bookmarkEnd w:id="132"/>
      <w:bookmarkEnd w:id="133"/>
    </w:p>
    <w:p w:rsidR="00153506" w:rsidRPr="00825A9B" w:rsidRDefault="00153506" w:rsidP="00153506">
      <w:pPr>
        <w:pStyle w:val="Heading2"/>
        <w:rPr>
          <w:noProof/>
        </w:rPr>
      </w:pPr>
      <w:bookmarkStart w:id="134" w:name="_Toc330306389"/>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34"/>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35" w:name="_Toc324960275"/>
      <w:r w:rsidRPr="00825A9B">
        <w:rPr>
          <w:noProof/>
        </w:rPr>
        <w:t>Quick Checkout: Each cashier will have a bar-code scanners. Products sold at stores have bar codes attached which indicate the product codes.</w:t>
      </w:r>
      <w:bookmarkEnd w:id="135"/>
    </w:p>
    <w:p w:rsidR="00153506" w:rsidRPr="00825A9B" w:rsidRDefault="00153506" w:rsidP="00AA0264">
      <w:pPr>
        <w:pStyle w:val="ListParagraph"/>
        <w:numPr>
          <w:ilvl w:val="0"/>
          <w:numId w:val="37"/>
        </w:numPr>
        <w:tabs>
          <w:tab w:val="clear" w:pos="360"/>
        </w:tabs>
        <w:ind w:left="720"/>
        <w:jc w:val="both"/>
        <w:rPr>
          <w:noProof/>
        </w:rPr>
      </w:pPr>
      <w:bookmarkStart w:id="136" w:name="_Toc324960276"/>
      <w:r w:rsidRPr="00825A9B">
        <w:rPr>
          <w:noProof/>
        </w:rPr>
        <w:t>Payment Options: Company A offers payment by cash or by using loyalty point</w:t>
      </w:r>
      <w:bookmarkEnd w:id="136"/>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7"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7"/>
    </w:p>
    <w:p w:rsidR="00153506" w:rsidRPr="00825A9B" w:rsidRDefault="000A0236" w:rsidP="00AA0264">
      <w:pPr>
        <w:pStyle w:val="ListParagraph"/>
        <w:numPr>
          <w:ilvl w:val="0"/>
          <w:numId w:val="37"/>
        </w:numPr>
        <w:tabs>
          <w:tab w:val="clear" w:pos="360"/>
        </w:tabs>
        <w:ind w:left="720"/>
        <w:jc w:val="both"/>
        <w:rPr>
          <w:noProof/>
        </w:rPr>
      </w:pPr>
      <w:bookmarkStart w:id="138"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8"/>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9" w:name="_Toc58646046"/>
      <w:bookmarkStart w:id="140" w:name="_Toc330306390"/>
      <w:r w:rsidRPr="00825A9B">
        <w:rPr>
          <w:noProof/>
        </w:rPr>
        <w:t>Project Deliverables</w:t>
      </w:r>
      <w:bookmarkEnd w:id="139"/>
      <w:bookmarkEnd w:id="140"/>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41" w:name="_Toc324960269"/>
      <w:bookmarkStart w:id="142" w:name="_Toc330306391"/>
      <w:bookmarkEnd w:id="141"/>
      <w:r w:rsidRPr="00825A9B">
        <w:rPr>
          <w:noProof/>
        </w:rPr>
        <w:t>Reference materials</w:t>
      </w:r>
      <w:bookmarkEnd w:id="142"/>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43" w:name="_Toc330306392"/>
      <w:r w:rsidRPr="00825A9B">
        <w:rPr>
          <w:noProof/>
        </w:rPr>
        <w:t>Definitions and acronyms</w:t>
      </w:r>
      <w:bookmarkEnd w:id="143"/>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42"/>
            <w:r w:rsidRPr="00825A9B">
              <w:rPr>
                <w:rFonts w:eastAsia="Times New Roman"/>
              </w:rPr>
              <w:t>CCB</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43"/>
            <w:r w:rsidRPr="00825A9B">
              <w:rPr>
                <w:rFonts w:eastAsia="Times New Roman"/>
              </w:rPr>
              <w:t>Configuration Control Board</w:t>
            </w:r>
            <w:bookmarkEnd w:id="145"/>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44"/>
            <w:r w:rsidRPr="00825A9B">
              <w:rPr>
                <w:rFonts w:eastAsia="Times New Roman"/>
              </w:rPr>
              <w:t>CM</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45"/>
            <w:r w:rsidRPr="00825A9B">
              <w:rPr>
                <w:rFonts w:eastAsia="Times New Roman"/>
              </w:rPr>
              <w:t>Configuration Management</w:t>
            </w:r>
            <w:bookmarkEnd w:id="147"/>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8" w:name="_Toc324960246"/>
            <w:r w:rsidRPr="00825A9B">
              <w:rPr>
                <w:rFonts w:eastAsia="Times New Roman"/>
              </w:rPr>
              <w:t>C</w:t>
            </w:r>
            <w:bookmarkEnd w:id="148"/>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48"/>
            <w:r w:rsidRPr="00825A9B">
              <w:rPr>
                <w:rFonts w:eastAsia="Times New Roman"/>
              </w:rPr>
              <w:t>DB</w:t>
            </w:r>
            <w:bookmarkEnd w:id="14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49"/>
            <w:r w:rsidRPr="00825A9B">
              <w:rPr>
                <w:rFonts w:eastAsia="Times New Roman"/>
              </w:rPr>
              <w:t>Database</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52"/>
            <w:r w:rsidRPr="00825A9B">
              <w:rPr>
                <w:rFonts w:eastAsia="Times New Roman"/>
              </w:rPr>
              <w:t>LOC</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53"/>
            <w:r w:rsidRPr="00825A9B">
              <w:rPr>
                <w:rFonts w:eastAsia="Times New Roman"/>
              </w:rPr>
              <w:t>Line of Code</w:t>
            </w:r>
            <w:bookmarkEnd w:id="15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3" w:name="_Toc324960254"/>
            <w:r w:rsidRPr="00825A9B">
              <w:rPr>
                <w:rFonts w:eastAsia="Times New Roman"/>
              </w:rPr>
              <w:t>OS</w:t>
            </w:r>
            <w:bookmarkEnd w:id="15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4" w:name="_Toc324960255"/>
            <w:r w:rsidRPr="00825A9B">
              <w:rPr>
                <w:rFonts w:eastAsia="Times New Roman"/>
              </w:rPr>
              <w:t>Operating System</w:t>
            </w:r>
            <w:bookmarkEnd w:id="15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5" w:name="_Toc324960258"/>
            <w:r w:rsidRPr="00825A9B">
              <w:rPr>
                <w:rFonts w:eastAsia="Times New Roman"/>
              </w:rPr>
              <w:t>QA</w:t>
            </w:r>
            <w:bookmarkEnd w:id="15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6" w:name="_Toc324960259"/>
            <w:r w:rsidRPr="00825A9B">
              <w:rPr>
                <w:rFonts w:eastAsia="Times New Roman"/>
              </w:rPr>
              <w:t>Quality Assurance</w:t>
            </w:r>
            <w:bookmarkEnd w:id="15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7" w:name="_Toc324960260"/>
            <w:r w:rsidRPr="00825A9B">
              <w:rPr>
                <w:rFonts w:eastAsia="Times New Roman"/>
              </w:rPr>
              <w:t>SPMP</w:t>
            </w:r>
            <w:bookmarkEnd w:id="15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8" w:name="_Toc324960261"/>
            <w:r w:rsidRPr="00825A9B">
              <w:rPr>
                <w:rFonts w:eastAsia="Times New Roman"/>
              </w:rPr>
              <w:t>Software Project Management Plan</w:t>
            </w:r>
            <w:bookmarkEnd w:id="158"/>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9" w:name="_Toc324960262"/>
            <w:r w:rsidRPr="00825A9B">
              <w:rPr>
                <w:rFonts w:eastAsia="Times New Roman"/>
              </w:rPr>
              <w:t>SRE</w:t>
            </w:r>
            <w:bookmarkEnd w:id="15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0" w:name="_Toc324960263"/>
            <w:r w:rsidRPr="00825A9B">
              <w:rPr>
                <w:rFonts w:eastAsia="Times New Roman"/>
              </w:rPr>
              <w:t>Software Risk Evaluation</w:t>
            </w:r>
            <w:bookmarkEnd w:id="16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61" w:name="_Toc324960264"/>
            <w:r w:rsidRPr="00825A9B">
              <w:rPr>
                <w:rFonts w:eastAsia="Times New Roman"/>
              </w:rPr>
              <w:t>SRS</w:t>
            </w:r>
            <w:bookmarkEnd w:id="161"/>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2" w:name="_Toc324960265"/>
            <w:r w:rsidRPr="00825A9B">
              <w:rPr>
                <w:rFonts w:eastAsia="Times New Roman"/>
              </w:rPr>
              <w:t>Software Requirements Specification</w:t>
            </w:r>
            <w:bookmarkEnd w:id="16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63" w:name="_Toc324960266"/>
            <w:r w:rsidRPr="00825A9B">
              <w:rPr>
                <w:rFonts w:eastAsia="Times New Roman"/>
              </w:rPr>
              <w:t>TSP</w:t>
            </w:r>
            <w:bookmarkEnd w:id="16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4" w:name="_Toc324960267"/>
            <w:r w:rsidRPr="00825A9B">
              <w:rPr>
                <w:rFonts w:eastAsia="Times New Roman"/>
              </w:rPr>
              <w:t>Team Software Process for Education</w:t>
            </w:r>
            <w:bookmarkEnd w:id="164"/>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65" w:name="_Toc330306393"/>
      <w:r w:rsidRPr="00825A9B">
        <w:rPr>
          <w:noProof/>
        </w:rPr>
        <w:lastRenderedPageBreak/>
        <w:t>Project organization</w:t>
      </w:r>
      <w:bookmarkEnd w:id="165"/>
      <w:r w:rsidRPr="00825A9B">
        <w:rPr>
          <w:noProof/>
        </w:rPr>
        <w:t xml:space="preserve"> </w:t>
      </w:r>
    </w:p>
    <w:p w:rsidR="00F63C2C" w:rsidRDefault="00F63C2C" w:rsidP="00F63C2C">
      <w:pPr>
        <w:pStyle w:val="Heading2"/>
        <w:rPr>
          <w:noProof/>
        </w:rPr>
      </w:pPr>
      <w:bookmarkStart w:id="166" w:name="_Toc330306394"/>
      <w:r w:rsidRPr="00825A9B">
        <w:rPr>
          <w:noProof/>
        </w:rPr>
        <w:t>Organizational structure</w:t>
      </w:r>
      <w:bookmarkEnd w:id="166"/>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7" w:name="_Toc324960295"/>
      <w:bookmarkStart w:id="168" w:name="_Toc327697171"/>
      <w:bookmarkStart w:id="169" w:name="_Toc327698674"/>
      <w:bookmarkStart w:id="170" w:name="_Toc327699703"/>
      <w:bookmarkStart w:id="171" w:name="_Toc327700131"/>
      <w:bookmarkStart w:id="172" w:name="_Toc327701358"/>
      <w:bookmarkStart w:id="173" w:name="_Toc327701438"/>
      <w:bookmarkStart w:id="174" w:name="_Toc327727964"/>
      <w:bookmarkStart w:id="175" w:name="_Toc328399836"/>
      <w:bookmarkStart w:id="176" w:name="_Toc328833301"/>
      <w:bookmarkStart w:id="177" w:name="_Ref474834671"/>
      <w:bookmarkStart w:id="178" w:name="_Toc330306395"/>
      <w:bookmarkEnd w:id="167"/>
      <w:bookmarkEnd w:id="168"/>
      <w:bookmarkEnd w:id="169"/>
      <w:bookmarkEnd w:id="170"/>
      <w:bookmarkEnd w:id="171"/>
      <w:bookmarkEnd w:id="172"/>
      <w:bookmarkEnd w:id="173"/>
      <w:bookmarkEnd w:id="174"/>
      <w:bookmarkEnd w:id="175"/>
      <w:bookmarkEnd w:id="176"/>
      <w:bookmarkEnd w:id="178"/>
    </w:p>
    <w:p w:rsidR="000804F5" w:rsidRPr="00825A9B" w:rsidRDefault="000804F5" w:rsidP="00E87CDA">
      <w:pPr>
        <w:jc w:val="both"/>
        <w:rPr>
          <w:lang w:eastAsia="ko-KR"/>
        </w:rPr>
      </w:pPr>
      <w:bookmarkStart w:id="179" w:name="_Toc324960298"/>
      <w:bookmarkEnd w:id="177"/>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9"/>
      <w:r w:rsidRPr="00825A9B">
        <w:rPr>
          <w:b/>
        </w:rPr>
        <w:t xml:space="preserve">  </w:t>
      </w:r>
    </w:p>
    <w:p w:rsidR="000804F5" w:rsidRDefault="000804F5" w:rsidP="00E87CDA">
      <w:pPr>
        <w:jc w:val="both"/>
        <w:rPr>
          <w:lang w:eastAsia="ko-KR"/>
        </w:rPr>
      </w:pPr>
      <w:bookmarkStart w:id="180"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80"/>
      <w:r w:rsidRPr="00825A9B">
        <w:rPr>
          <w:lang w:eastAsia="ko-KR"/>
        </w:rPr>
        <w:t xml:space="preserve"> </w:t>
      </w:r>
    </w:p>
    <w:p w:rsidR="000604C0" w:rsidRDefault="000604C0" w:rsidP="00900176">
      <w:pPr>
        <w:pStyle w:val="Heading2"/>
      </w:pPr>
      <w:bookmarkStart w:id="181" w:name="_Toc81728471"/>
      <w:bookmarkStart w:id="182" w:name="_Toc330306396"/>
      <w:r>
        <w:t>Organizational Boundaries and Interfaces</w:t>
      </w:r>
      <w:bookmarkEnd w:id="181"/>
      <w:bookmarkEnd w:id="182"/>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83" w:name="_Toc306621401"/>
      <w:bookmarkStart w:id="184" w:name="_Toc33030639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83"/>
      <w:bookmarkEnd w:id="184"/>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85" w:name="_Toc330306398"/>
      <w:r w:rsidRPr="00825A9B">
        <w:rPr>
          <w:noProof/>
        </w:rPr>
        <w:lastRenderedPageBreak/>
        <w:t>Managerial process</w:t>
      </w:r>
      <w:bookmarkEnd w:id="185"/>
      <w:r w:rsidRPr="00825A9B">
        <w:rPr>
          <w:noProof/>
        </w:rPr>
        <w:t xml:space="preserve"> </w:t>
      </w:r>
    </w:p>
    <w:p w:rsidR="00F63C2C" w:rsidRDefault="00F63C2C" w:rsidP="00F63C2C">
      <w:pPr>
        <w:pStyle w:val="Heading2"/>
        <w:rPr>
          <w:noProof/>
        </w:rPr>
      </w:pPr>
      <w:bookmarkStart w:id="186" w:name="_Toc330306399"/>
      <w:r w:rsidRPr="00825A9B">
        <w:rPr>
          <w:noProof/>
        </w:rPr>
        <w:t>Assumptions, dependencies, and constraints</w:t>
      </w:r>
      <w:bookmarkEnd w:id="186"/>
      <w:r w:rsidRPr="00825A9B">
        <w:rPr>
          <w:noProof/>
        </w:rPr>
        <w:t xml:space="preserve"> </w:t>
      </w:r>
    </w:p>
    <w:p w:rsidR="00EF25E1" w:rsidRPr="00825A9B" w:rsidRDefault="00EF25E1" w:rsidP="00EF25E1">
      <w:pPr>
        <w:pStyle w:val="Heading3"/>
        <w:rPr>
          <w:noProof/>
        </w:rPr>
      </w:pPr>
      <w:bookmarkStart w:id="187" w:name="_Toc330306400"/>
      <w:r w:rsidRPr="00825A9B">
        <w:rPr>
          <w:noProof/>
        </w:rPr>
        <w:t>Assumptions</w:t>
      </w:r>
      <w:bookmarkEnd w:id="187"/>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8" w:name="_Toc330306401"/>
      <w:r w:rsidRPr="00825A9B">
        <w:rPr>
          <w:noProof/>
        </w:rPr>
        <w:t>Constraints</w:t>
      </w:r>
      <w:bookmarkEnd w:id="188"/>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9" w:name="_Toc330306402"/>
      <w:r w:rsidRPr="00825A9B">
        <w:rPr>
          <w:noProof/>
        </w:rPr>
        <w:t>Risk management</w:t>
      </w:r>
      <w:bookmarkEnd w:id="189"/>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90" w:name="_Toc81728478"/>
      <w:bookmarkStart w:id="191" w:name="_Toc330306403"/>
      <w:r>
        <w:lastRenderedPageBreak/>
        <w:t>Communication Plan</w:t>
      </w:r>
      <w:bookmarkEnd w:id="190"/>
      <w:bookmarkEnd w:id="191"/>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92" w:name="_Toc330306404"/>
      <w:r w:rsidRPr="00825A9B">
        <w:rPr>
          <w:noProof/>
        </w:rPr>
        <w:lastRenderedPageBreak/>
        <w:t>Methods, tools, and techniques</w:t>
      </w:r>
      <w:bookmarkEnd w:id="192"/>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93" w:name="_Toc330306405"/>
      <w:r w:rsidRPr="00825A9B">
        <w:rPr>
          <w:noProof/>
        </w:rPr>
        <w:lastRenderedPageBreak/>
        <w:t>Work packages, schedule, and budget</w:t>
      </w:r>
      <w:bookmarkEnd w:id="193"/>
      <w:r w:rsidRPr="00825A9B">
        <w:rPr>
          <w:noProof/>
        </w:rPr>
        <w:t xml:space="preserve"> </w:t>
      </w:r>
    </w:p>
    <w:p w:rsidR="00F63C2C" w:rsidRDefault="00F63C2C" w:rsidP="00F63C2C">
      <w:pPr>
        <w:pStyle w:val="Heading2"/>
        <w:rPr>
          <w:noProof/>
        </w:rPr>
      </w:pPr>
      <w:bookmarkStart w:id="194" w:name="_Toc330306406"/>
      <w:r w:rsidRPr="00825A9B">
        <w:rPr>
          <w:noProof/>
        </w:rPr>
        <w:t>Work packages</w:t>
      </w:r>
      <w:bookmarkEnd w:id="194"/>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 xml:space="preserve">The system requirements analysis, software requirements analysis, and preliminary design steps are </w:t>
      </w:r>
      <w:r w:rsidR="00F833F9">
        <w:t>replaced with ACDM stages 1 to 7</w:t>
      </w:r>
      <w:r w:rsidR="006A14E0">
        <w:t xml:space="preserve"> w</w:t>
      </w:r>
      <w:r w:rsidR="00545827">
        <w:t>hich described in the file below.</w:t>
      </w:r>
    </w:p>
    <w:p w:rsidR="003D78ED" w:rsidRDefault="00895A56"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4048224"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4D611E" w:rsidP="00CB7771">
      <w:r>
        <w:object w:dxaOrig="1551" w:dyaOrig="1004">
          <v:shape id="_x0000_i1026" type="#_x0000_t75" style="width:77.25pt;height:50.25pt" o:ole="">
            <v:imagedata r:id="rId12" o:title=""/>
          </v:shape>
          <o:OLEObject Type="Embed" ProgID="Package" ShapeID="_x0000_i1026" DrawAspect="Icon" ObjectID="_1404048225" r:id="rId13"/>
        </w:object>
      </w:r>
    </w:p>
    <w:p w:rsidR="00593CDA" w:rsidRPr="00825A9B" w:rsidRDefault="00F63C2C" w:rsidP="00F63C2C">
      <w:pPr>
        <w:pStyle w:val="Heading2"/>
        <w:rPr>
          <w:noProof/>
        </w:rPr>
      </w:pPr>
      <w:bookmarkStart w:id="195" w:name="_Toc330306407"/>
      <w:r w:rsidRPr="00825A9B">
        <w:rPr>
          <w:noProof/>
        </w:rPr>
        <w:t>Schedule</w:t>
      </w:r>
      <w:bookmarkEnd w:id="195"/>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716" w:rsidRDefault="00074716">
      <w:pPr>
        <w:spacing w:after="0" w:line="240" w:lineRule="auto"/>
      </w:pPr>
      <w:r>
        <w:separator/>
      </w:r>
    </w:p>
  </w:endnote>
  <w:endnote w:type="continuationSeparator" w:id="0">
    <w:p w:rsidR="00074716" w:rsidRDefault="0007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716" w:rsidRDefault="00074716">
      <w:pPr>
        <w:spacing w:after="0" w:line="240" w:lineRule="auto"/>
      </w:pPr>
      <w:r>
        <w:separator/>
      </w:r>
    </w:p>
  </w:footnote>
  <w:footnote w:type="continuationSeparator" w:id="0">
    <w:p w:rsidR="00074716" w:rsidRDefault="00074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74716"/>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8123B"/>
    <w:rsid w:val="00294EB1"/>
    <w:rsid w:val="002B45BB"/>
    <w:rsid w:val="002B612A"/>
    <w:rsid w:val="002C6799"/>
    <w:rsid w:val="002D1927"/>
    <w:rsid w:val="00370BD6"/>
    <w:rsid w:val="0038708E"/>
    <w:rsid w:val="00396A7D"/>
    <w:rsid w:val="003C0561"/>
    <w:rsid w:val="003C1163"/>
    <w:rsid w:val="003D78ED"/>
    <w:rsid w:val="003F16EE"/>
    <w:rsid w:val="003F1869"/>
    <w:rsid w:val="003F7D1A"/>
    <w:rsid w:val="00404A42"/>
    <w:rsid w:val="00440989"/>
    <w:rsid w:val="00482469"/>
    <w:rsid w:val="004A3467"/>
    <w:rsid w:val="004A5391"/>
    <w:rsid w:val="004B0F92"/>
    <w:rsid w:val="004D611E"/>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2034"/>
    <w:rsid w:val="00893F46"/>
    <w:rsid w:val="00895A56"/>
    <w:rsid w:val="008A26D1"/>
    <w:rsid w:val="008C689A"/>
    <w:rsid w:val="008D4742"/>
    <w:rsid w:val="008E7A69"/>
    <w:rsid w:val="00900176"/>
    <w:rsid w:val="00906825"/>
    <w:rsid w:val="00932118"/>
    <w:rsid w:val="00935D1C"/>
    <w:rsid w:val="00953A00"/>
    <w:rsid w:val="00961168"/>
    <w:rsid w:val="00964BE4"/>
    <w:rsid w:val="00977B21"/>
    <w:rsid w:val="00984B8D"/>
    <w:rsid w:val="00995456"/>
    <w:rsid w:val="009B55E3"/>
    <w:rsid w:val="009D7B5B"/>
    <w:rsid w:val="009F7280"/>
    <w:rsid w:val="00A06A43"/>
    <w:rsid w:val="00A160EA"/>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31512"/>
    <w:rsid w:val="00C40245"/>
    <w:rsid w:val="00C64A4C"/>
    <w:rsid w:val="00CA7231"/>
    <w:rsid w:val="00CB118F"/>
    <w:rsid w:val="00CB7771"/>
    <w:rsid w:val="00CE3BA5"/>
    <w:rsid w:val="00CF51AE"/>
    <w:rsid w:val="00D01486"/>
    <w:rsid w:val="00D05C17"/>
    <w:rsid w:val="00D1392B"/>
    <w:rsid w:val="00D17BB0"/>
    <w:rsid w:val="00D205AD"/>
    <w:rsid w:val="00D56770"/>
    <w:rsid w:val="00D6211D"/>
    <w:rsid w:val="00DC669A"/>
    <w:rsid w:val="00DF0959"/>
    <w:rsid w:val="00E15427"/>
    <w:rsid w:val="00E56A4C"/>
    <w:rsid w:val="00E72563"/>
    <w:rsid w:val="00E76F07"/>
    <w:rsid w:val="00E87CDA"/>
    <w:rsid w:val="00EC5887"/>
    <w:rsid w:val="00EE5573"/>
    <w:rsid w:val="00EF25E1"/>
    <w:rsid w:val="00F05A3A"/>
    <w:rsid w:val="00F12E36"/>
    <w:rsid w:val="00F224DF"/>
    <w:rsid w:val="00F33DEF"/>
    <w:rsid w:val="00F634EB"/>
    <w:rsid w:val="00F63C2C"/>
    <w:rsid w:val="00F65FCF"/>
    <w:rsid w:val="00F76CF7"/>
    <w:rsid w:val="00F76DE9"/>
    <w:rsid w:val="00F833F9"/>
    <w:rsid w:val="00F84BA5"/>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2E630-5A75-4EEE-9878-1DABAD5F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11</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118</cp:revision>
  <dcterms:created xsi:type="dcterms:W3CDTF">2012-06-17T04:04:00Z</dcterms:created>
  <dcterms:modified xsi:type="dcterms:W3CDTF">2012-07-17T09:37:00Z</dcterms:modified>
</cp:coreProperties>
</file>