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E7" w:rsidRDefault="003F2E5A">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CB0FE7">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CB0FE7" w:rsidRDefault="003F2E5A">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CB0FE7">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1A140C" w:rsidP="00CB0FE7">
            <w:pPr>
              <w:pStyle w:val="ListParagraph"/>
              <w:ind w:left="0"/>
              <w:jc w:val="center"/>
              <w:outlineLvl w:val="1"/>
              <w:rPr>
                <w:rFonts w:ascii="Arial" w:hAnsi="Arial" w:cs="Arial"/>
                <w:bCs w:val="0"/>
                <w:sz w:val="36"/>
                <w:szCs w:val="36"/>
              </w:rPr>
            </w:pPr>
            <w:r w:rsidRPr="00007C22">
              <w:rPr>
                <w:rFonts w:ascii="Arial" w:hAnsi="Arial" w:cs="Arial"/>
                <w:bCs w:val="0"/>
                <w:sz w:val="36"/>
                <w:szCs w:val="36"/>
              </w:rPr>
              <w:t>System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CB0FE7" w:rsidP="00CB0FE7">
            <w:pPr>
              <w:pStyle w:val="ListParagraph"/>
              <w:ind w:left="0"/>
              <w:jc w:val="center"/>
              <w:outlineLvl w:val="1"/>
              <w:rPr>
                <w:rFonts w:ascii="Arial" w:hAnsi="Arial" w:cs="Arial"/>
                <w:bCs w:val="0"/>
                <w:color w:val="000000"/>
              </w:rPr>
            </w:pPr>
            <w:r>
              <w:rPr>
                <w:rFonts w:ascii="Arial" w:hAnsi="Arial" w:cs="Arial"/>
                <w:bCs w:val="0"/>
                <w:sz w:val="36"/>
                <w:szCs w:val="36"/>
              </w:rPr>
              <w:t>Record</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CB0FE7">
              <w:rPr>
                <w:rFonts w:ascii="Arial" w:hAnsi="Arial" w:cs="Arial"/>
              </w:rPr>
              <w:t>Record</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CB0FE7">
              <w:rPr>
                <w:rFonts w:ascii="Arial" w:hAnsi="Arial" w:cs="Arial"/>
              </w:rPr>
              <w:t>Record</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Customer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Customer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Customer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Customer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Actor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 w:val="0"/>
                <w:bCs w:val="0"/>
                <w:sz w:val="24"/>
                <w:szCs w:val="24"/>
              </w:rPr>
            </w:pPr>
            <w:r w:rsidRPr="00494F85">
              <w:rPr>
                <w:rFonts w:ascii="Arial" w:eastAsia="Times New Roman" w:hAnsi="Arial" w:cs="Arial"/>
                <w:sz w:val="24"/>
                <w:szCs w:val="24"/>
              </w:rPr>
              <w:t>Actor</w:t>
            </w:r>
          </w:p>
        </w:tc>
        <w:tc>
          <w:tcPr>
            <w:tcW w:w="6120" w:type="dxa"/>
          </w:tcPr>
          <w:p w:rsidR="001A140C" w:rsidRPr="00494F85" w:rsidRDefault="001A140C" w:rsidP="00CB0FE7">
            <w:pPr>
              <w:pStyle w:val="ListParagraph"/>
              <w:ind w:left="0"/>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proofErr w:type="gramStart"/>
            <w:r w:rsidR="007A1DF1" w:rsidRPr="007A1DF1">
              <w:rPr>
                <w:rFonts w:ascii="Arial" w:hAnsi="Arial" w:cs="Arial"/>
              </w:rPr>
              <w:t>IP,</w:t>
            </w:r>
            <w:proofErr w:type="gramEnd"/>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Responsible for manage information of products, categories, customer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Customers who have become point service members are issued point cards. Points can be used in all stores.</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The member the either pays with cash, points, or a combination of the two</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The actual retail price must be set in advance.</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lastRenderedPageBreak/>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p w:rsidR="001A140C" w:rsidRPr="002741AA" w:rsidRDefault="001A140C" w:rsidP="005E0A49">
      <w:pPr>
        <w:numPr>
          <w:ilvl w:val="0"/>
          <w:numId w:val="12"/>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C6686F" w:rsidRPr="00C6686F"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7A1DF1" w:rsidRDefault="001A140C" w:rsidP="00C6686F">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Important (base on customer)</w:t>
            </w:r>
          </w:p>
        </w:tc>
        <w:tc>
          <w:tcPr>
            <w:tcW w:w="3240"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Difficult level (to implement)</w:t>
            </w:r>
          </w:p>
        </w:tc>
        <w:tc>
          <w:tcPr>
            <w:tcW w:w="1278"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Priority</w:t>
            </w:r>
          </w:p>
        </w:tc>
      </w:tr>
      <w:tr w:rsidR="001A140C" w:rsidRPr="00F25DCF"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1A140C" w:rsidRPr="00F25DCF" w:rsidTr="007A1DF1">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1A140C" w:rsidRPr="00F25DCF"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Availability</w:t>
            </w:r>
          </w:p>
        </w:tc>
        <w:tc>
          <w:tcPr>
            <w:tcW w:w="306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1278"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r>
      <w:tr w:rsidR="001A140C" w:rsidRPr="00F25DCF" w:rsidTr="007A1DF1">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00B050"/>
              </w:rPr>
              <w:t>Low</w:t>
            </w:r>
          </w:p>
        </w:tc>
        <w:tc>
          <w:tcPr>
            <w:tcW w:w="1278"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00B050"/>
              </w:rPr>
              <w:t>Low</w:t>
            </w:r>
          </w:p>
        </w:tc>
      </w:tr>
    </w:tbl>
    <w:p w:rsidR="001A140C" w:rsidRDefault="001A140C" w:rsidP="001A140C">
      <w:pPr>
        <w:spacing w:line="360" w:lineRule="auto"/>
        <w:ind w:left="360"/>
        <w:rPr>
          <w:rFonts w:ascii="Times New Roman" w:hAnsi="Times New Roman"/>
          <w:b/>
          <w:sz w:val="24"/>
          <w:szCs w:val="24"/>
        </w:rPr>
      </w:pPr>
    </w:p>
    <w:p w:rsidR="001A140C" w:rsidRDefault="001A140C" w:rsidP="00C6686F">
      <w:pPr>
        <w:spacing w:line="360" w:lineRule="auto"/>
        <w:rPr>
          <w:rFonts w:ascii="Times New Roman" w:hAnsi="Times New Roman"/>
          <w:b/>
          <w:sz w:val="24"/>
          <w:szCs w:val="24"/>
        </w:rPr>
      </w:pPr>
    </w:p>
    <w:p w:rsidR="001A140C" w:rsidRPr="00F90305" w:rsidRDefault="001A140C" w:rsidP="00F90305">
      <w:pPr>
        <w:numPr>
          <w:ilvl w:val="0"/>
          <w:numId w:val="12"/>
        </w:numPr>
        <w:spacing w:line="360" w:lineRule="auto"/>
        <w:rPr>
          <w:rFonts w:ascii="Arial" w:hAnsi="Arial" w:cs="Arial"/>
          <w:b/>
        </w:rPr>
      </w:pPr>
      <w:r w:rsidRPr="00F90305">
        <w:rPr>
          <w:rFonts w:ascii="Arial" w:hAnsi="Arial" w:cs="Arial"/>
          <w:b/>
        </w:rPr>
        <w:t xml:space="preserve">List of quality attributes </w:t>
      </w:r>
    </w:p>
    <w:tbl>
      <w:tblPr>
        <w:tblStyle w:val="ColorfulShading-Accent5"/>
        <w:tblW w:w="9720" w:type="dxa"/>
        <w:tblLayout w:type="fixed"/>
        <w:tblLook w:val="04A0" w:firstRow="1" w:lastRow="0" w:firstColumn="1" w:lastColumn="0" w:noHBand="0" w:noVBand="1"/>
      </w:tblPr>
      <w:tblGrid>
        <w:gridCol w:w="1458"/>
        <w:gridCol w:w="1080"/>
        <w:gridCol w:w="1620"/>
        <w:gridCol w:w="3510"/>
        <w:gridCol w:w="2052"/>
      </w:tblGrid>
      <w:tr w:rsidR="001A140C" w:rsidRPr="00DB3156" w:rsidTr="00DB3156">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458" w:type="dxa"/>
          </w:tcPr>
          <w:p w:rsidR="001A140C" w:rsidRPr="00DB3156" w:rsidRDefault="001A140C" w:rsidP="00CB0FE7">
            <w:pPr>
              <w:pStyle w:val="ListParagraph"/>
              <w:ind w:left="0"/>
              <w:rPr>
                <w:rFonts w:ascii="Arial" w:hAnsi="Arial" w:cs="Arial"/>
                <w:b w:val="0"/>
                <w:bCs w:val="0"/>
              </w:rPr>
            </w:pPr>
            <w:bookmarkStart w:id="64" w:name="OLE_LINK1"/>
            <w:bookmarkStart w:id="65" w:name="OLE_LINK2"/>
            <w:bookmarkStart w:id="66" w:name="OLE_LINK14"/>
            <w:bookmarkStart w:id="67" w:name="OLE_LINK19"/>
            <w:bookmarkStart w:id="68" w:name="OLE_LINK20"/>
            <w:bookmarkStart w:id="69" w:name="OLE_LINK10"/>
            <w:bookmarkStart w:id="70" w:name="OLE_LINK24"/>
            <w:r w:rsidRPr="00DB3156">
              <w:rPr>
                <w:rFonts w:ascii="Arial" w:hAnsi="Arial" w:cs="Arial"/>
              </w:rPr>
              <w:t>Quality</w:t>
            </w:r>
          </w:p>
        </w:tc>
        <w:tc>
          <w:tcPr>
            <w:tcW w:w="108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Quality ID</w:t>
            </w:r>
          </w:p>
        </w:tc>
        <w:tc>
          <w:tcPr>
            <w:tcW w:w="162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Concern</w:t>
            </w:r>
          </w:p>
        </w:tc>
        <w:tc>
          <w:tcPr>
            <w:tcW w:w="351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Use case</w:t>
            </w:r>
          </w:p>
        </w:tc>
        <w:tc>
          <w:tcPr>
            <w:tcW w:w="2052"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Attribute</w:t>
            </w:r>
          </w:p>
        </w:tc>
      </w:tr>
      <w:tr w:rsidR="001A140C" w:rsidRPr="00DB3156" w:rsidTr="00DB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1A140C" w:rsidRPr="00DB3156" w:rsidRDefault="001A140C" w:rsidP="00CB0FE7">
            <w:pPr>
              <w:pStyle w:val="ListParagraph"/>
              <w:ind w:left="0"/>
              <w:rPr>
                <w:rFonts w:ascii="Arial" w:hAnsi="Arial" w:cs="Arial"/>
                <w:b/>
                <w:bCs/>
              </w:rPr>
            </w:pPr>
            <w:r w:rsidRPr="00DB3156">
              <w:rPr>
                <w:rFonts w:ascii="Arial" w:hAnsi="Arial" w:cs="Arial"/>
                <w:b/>
                <w:bCs/>
              </w:rPr>
              <w:t>Performance</w:t>
            </w:r>
          </w:p>
        </w:tc>
        <w:tc>
          <w:tcPr>
            <w:tcW w:w="108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QP01</w:t>
            </w:r>
          </w:p>
        </w:tc>
        <w:tc>
          <w:tcPr>
            <w:tcW w:w="162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Response time</w:t>
            </w:r>
          </w:p>
        </w:tc>
        <w:tc>
          <w:tcPr>
            <w:tcW w:w="351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UC_SM02 -  Search/ View</w:t>
            </w:r>
            <w:bookmarkStart w:id="71" w:name="_GoBack"/>
            <w:bookmarkEnd w:id="71"/>
            <w:r w:rsidRPr="00DB3156">
              <w:rPr>
                <w:rFonts w:ascii="Arial" w:hAnsi="Arial" w:cs="Arial"/>
              </w:rPr>
              <w:t xml:space="preserve"> User List</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UC_SM03 -  View User Log</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UC_SM04 - View User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UC_PM02 - Search/ View Product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UC_PM03 -  View Product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UC_PM04 - Choose Category</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UC_RM02 - Search/ View Bill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UC_RM03 -  View Bill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UC_RM04 -  Print Bill</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UC_RSM02 -  Search/ View Store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UC_RSM03 -  View Store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UC_CM02 - Search/ View Category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UC_CM03 - View Category 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UC_C02 - Search/ View Customer List</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UC_C03 - View Customer 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UC_P03 – Search/ View </w:t>
            </w:r>
            <w:r w:rsidR="004A1292" w:rsidRPr="00DB3156">
              <w:rPr>
                <w:rFonts w:ascii="Arial" w:hAnsi="Arial" w:cs="Arial"/>
              </w:rPr>
              <w:t xml:space="preserve">computer  </w:t>
            </w:r>
            <w:r w:rsidRPr="00DB3156">
              <w:rPr>
                <w:rFonts w:ascii="Arial" w:hAnsi="Arial" w:cs="Arial"/>
              </w:rPr>
              <w:t>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UC_C04 - Update Customer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UC_C05 - View Customer Point Log</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View Point</w:t>
            </w:r>
          </w:p>
        </w:tc>
        <w:tc>
          <w:tcPr>
            <w:tcW w:w="2052" w:type="dxa"/>
          </w:tcPr>
          <w:p w:rsidR="001A140C" w:rsidRPr="00DB3156" w:rsidRDefault="001663A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ahoma" w:hAnsi="Tahoma" w:cs="Tahoma"/>
              </w:rPr>
              <w:lastRenderedPageBreak/>
              <w:t xml:space="preserve">Indication of responsiveness of </w:t>
            </w:r>
            <w:r>
              <w:rPr>
                <w:rFonts w:ascii="Tahoma" w:hAnsi="Tahoma" w:cs="Tahoma"/>
              </w:rPr>
              <w:lastRenderedPageBreak/>
              <w:t>a system to execute any action within a given time interval. It can be measured in terms of latency or throughput. Latency is the time taken to respond to any event. Throughput is the number of events that take place within a given amount of time</w:t>
            </w:r>
          </w:p>
        </w:tc>
      </w:tr>
      <w:tr w:rsidR="001A140C" w:rsidRPr="00DB3156" w:rsidTr="00DB3156">
        <w:trPr>
          <w:trHeight w:val="3275"/>
        </w:trPr>
        <w:tc>
          <w:tcPr>
            <w:cnfStyle w:val="001000000000" w:firstRow="0" w:lastRow="0" w:firstColumn="1" w:lastColumn="0" w:oddVBand="0" w:evenVBand="0" w:oddHBand="0" w:evenHBand="0" w:firstRowFirstColumn="0" w:firstRowLastColumn="0" w:lastRowFirstColumn="0" w:lastRowLastColumn="0"/>
            <w:tcW w:w="1458" w:type="dxa"/>
            <w:vMerge/>
          </w:tcPr>
          <w:p w:rsidR="001A140C" w:rsidRPr="00DB3156" w:rsidRDefault="001A140C" w:rsidP="00CB0FE7">
            <w:pPr>
              <w:pStyle w:val="ListParagraph"/>
              <w:ind w:left="0"/>
              <w:rPr>
                <w:rFonts w:ascii="Arial" w:hAnsi="Arial" w:cs="Arial"/>
                <w:b/>
                <w:bCs/>
              </w:rPr>
            </w:pPr>
            <w:bookmarkStart w:id="72" w:name="_Hlk266656873"/>
          </w:p>
        </w:tc>
        <w:tc>
          <w:tcPr>
            <w:tcW w:w="108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QP02</w:t>
            </w:r>
          </w:p>
        </w:tc>
        <w:tc>
          <w:tcPr>
            <w:tcW w:w="162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Delay time</w:t>
            </w:r>
          </w:p>
        </w:tc>
        <w:tc>
          <w:tcPr>
            <w:tcW w:w="3510" w:type="dxa"/>
          </w:tcPr>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UC_SM06 - Update User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UC_SM07 -  Sync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UC_PM05 -  Update Product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UC_RSM04 -  Update Store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UC_T01 -  Update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 xml:space="preserve">UC_P04 – Update </w:t>
            </w:r>
            <w:r w:rsidR="004A1292" w:rsidRPr="00DB3156">
              <w:rPr>
                <w:rFonts w:ascii="Arial" w:hAnsi="Arial" w:cs="Arial"/>
              </w:rPr>
              <w:t xml:space="preserve">computer </w:t>
            </w:r>
            <w:r w:rsidRPr="00DB3156">
              <w:rPr>
                <w:rFonts w:ascii="Arial" w:hAnsi="Arial" w:cs="Arial"/>
              </w:rPr>
              <w:t>Information</w:t>
            </w:r>
          </w:p>
        </w:tc>
        <w:tc>
          <w:tcPr>
            <w:tcW w:w="2052"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For interactive into systems requires more time to handling, these transactions are processed and with an average latency of two seconds.</w:t>
            </w:r>
          </w:p>
        </w:tc>
      </w:tr>
      <w:tr w:rsidR="001A140C" w:rsidRPr="00DB3156" w:rsidTr="00DB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t>Availability</w:t>
            </w:r>
          </w:p>
        </w:tc>
        <w:tc>
          <w:tcPr>
            <w:tcW w:w="108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QA01</w:t>
            </w:r>
          </w:p>
        </w:tc>
        <w:tc>
          <w:tcPr>
            <w:tcW w:w="162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Easy to configure</w:t>
            </w:r>
          </w:p>
        </w:tc>
        <w:tc>
          <w:tcPr>
            <w:tcW w:w="351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UC_SM01 -  Add New User</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UC_PM01 -  Add New Product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UC_RM01 -  Add New Bill</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UC_RSM01 -  Add New Store</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Add New Category</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UC_C01 -  Add New Customer </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 xml:space="preserve">UC_P01 – Add new </w:t>
            </w:r>
            <w:r w:rsidR="004A1292" w:rsidRPr="00DB3156">
              <w:rPr>
                <w:rFonts w:ascii="Arial" w:hAnsi="Arial" w:cs="Arial"/>
              </w:rPr>
              <w:t>computer</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UC_SM05 - Assign Authorize</w:t>
            </w:r>
          </w:p>
        </w:tc>
        <w:tc>
          <w:tcPr>
            <w:tcW w:w="2052" w:type="dxa"/>
          </w:tcPr>
          <w:p w:rsidR="001A140C" w:rsidRPr="00DB3156" w:rsidRDefault="001663A8"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ahoma" w:hAnsi="Tahoma" w:cs="Tahoma"/>
              </w:rPr>
              <w:lastRenderedPageBreak/>
              <w:t xml:space="preserve">Concerned with system failure and its associated consequences. A system failure occurs when the </w:t>
            </w:r>
            <w:r>
              <w:rPr>
                <w:rFonts w:ascii="Tahoma" w:hAnsi="Tahoma" w:cs="Tahoma"/>
              </w:rPr>
              <w:lastRenderedPageBreak/>
              <w:t>system no longer delivers a service consistent with its specification</w:t>
            </w:r>
          </w:p>
        </w:tc>
      </w:tr>
      <w:bookmarkEnd w:id="72"/>
      <w:tr w:rsidR="001A140C" w:rsidRPr="00DB3156" w:rsidTr="00DB3156">
        <w:tc>
          <w:tcPr>
            <w:cnfStyle w:val="001000000000" w:firstRow="0" w:lastRow="0" w:firstColumn="1" w:lastColumn="0" w:oddVBand="0" w:evenVBand="0" w:oddHBand="0" w:evenHBand="0" w:firstRowFirstColumn="0" w:firstRowLastColumn="0" w:lastRowFirstColumn="0" w:lastRowLastColumn="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lastRenderedPageBreak/>
              <w:t>Security</w:t>
            </w:r>
          </w:p>
        </w:tc>
        <w:tc>
          <w:tcPr>
            <w:tcW w:w="108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QS01</w:t>
            </w:r>
          </w:p>
        </w:tc>
        <w:tc>
          <w:tcPr>
            <w:tcW w:w="162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Security customer’s information</w:t>
            </w:r>
          </w:p>
        </w:tc>
        <w:tc>
          <w:tcPr>
            <w:tcW w:w="351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UC_S01- Statistic Information</w:t>
            </w:r>
          </w:p>
          <w:p w:rsidR="00D838F1" w:rsidRPr="00DB3156" w:rsidRDefault="00D838F1"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B3156">
              <w:rPr>
                <w:rFonts w:ascii="Arial" w:hAnsi="Arial" w:cs="Arial"/>
              </w:rPr>
              <w:t>UC_Login</w:t>
            </w:r>
            <w:proofErr w:type="spellEnd"/>
          </w:p>
        </w:tc>
        <w:tc>
          <w:tcPr>
            <w:tcW w:w="2052" w:type="dxa"/>
          </w:tcPr>
          <w:p w:rsidR="001A140C" w:rsidRPr="00DB3156" w:rsidRDefault="001663A8"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ahoma" w:hAnsi="Tahoma" w:cs="Tahoma"/>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4"/>
      <w:bookmarkEnd w:id="65"/>
      <w:bookmarkEnd w:id="66"/>
      <w:bookmarkEnd w:id="67"/>
      <w:bookmarkEnd w:id="68"/>
      <w:bookmarkEnd w:id="69"/>
      <w:bookmarkEnd w:id="70"/>
    </w:tbl>
    <w:p w:rsidR="001A140C" w:rsidRPr="00F90305" w:rsidRDefault="001A140C" w:rsidP="001A140C">
      <w:pPr>
        <w:pStyle w:val="ListParagraph"/>
        <w:spacing w:line="360" w:lineRule="auto"/>
        <w:ind w:left="450"/>
        <w:rPr>
          <w:rFonts w:ascii="Arial" w:hAnsi="Arial" w:cs="Arial"/>
          <w:b/>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QA_P01</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P02</w:t>
      </w: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P03</w:t>
      </w:r>
    </w:p>
    <w:p w:rsidR="00B80D85" w:rsidRPr="00B80D85" w:rsidRDefault="00B80D85" w:rsidP="00B80D85">
      <w:pPr>
        <w:rPr>
          <w:rFonts w:ascii="Arial" w:hAnsi="Arial" w:cs="Arial"/>
        </w:rPr>
      </w:pPr>
      <w:r w:rsidRPr="00B80D85">
        <w:rPr>
          <w:rFonts w:ascii="Arial" w:hAnsi="Arial" w:cs="Arial"/>
        </w:rPr>
        <w:t xml:space="preserve">The staff scans the customer's card while the system is operating </w:t>
      </w:r>
      <w:proofErr w:type="gramStart"/>
      <w:r w:rsidRPr="00B80D85">
        <w:rPr>
          <w:rFonts w:ascii="Arial" w:hAnsi="Arial" w:cs="Arial"/>
        </w:rPr>
        <w:t>normally,</w:t>
      </w:r>
      <w:proofErr w:type="gramEnd"/>
      <w:r w:rsidRPr="00B80D85">
        <w:rPr>
          <w:rFonts w:ascii="Arial" w:hAnsi="Arial" w:cs="Arial"/>
        </w:rPr>
        <w:t xml:space="preserve"> the system displays the customer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Scans the customer's card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the customer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P04</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QA_A01</w:t>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Pr="007C3B4D"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B80D85" w:rsidRPr="007C3B4D" w:rsidRDefault="00B80D85" w:rsidP="00B80D85">
      <w:pPr>
        <w:rPr>
          <w:rFonts w:ascii="Arial" w:hAnsi="Arial" w:cs="Arial"/>
        </w:rPr>
      </w:pPr>
      <w:r w:rsidRPr="007C3B4D">
        <w:rPr>
          <w:rFonts w:ascii="Arial" w:hAnsi="Arial" w:cs="Arial"/>
        </w:rPr>
        <w:t>Sales staff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Login into the system from an external computer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S02</w:t>
      </w: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E5A" w:rsidRDefault="003F2E5A">
      <w:pPr>
        <w:spacing w:after="0" w:line="240" w:lineRule="auto"/>
      </w:pPr>
      <w:r>
        <w:separator/>
      </w:r>
    </w:p>
  </w:endnote>
  <w:endnote w:type="continuationSeparator" w:id="0">
    <w:p w:rsidR="003F2E5A" w:rsidRDefault="003F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E5A" w:rsidRDefault="003F2E5A">
      <w:pPr>
        <w:spacing w:after="0" w:line="240" w:lineRule="auto"/>
      </w:pPr>
      <w:r>
        <w:separator/>
      </w:r>
    </w:p>
  </w:footnote>
  <w:footnote w:type="continuationSeparator" w:id="0">
    <w:p w:rsidR="003F2E5A" w:rsidRDefault="003F2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5pt;height:10.7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1"/>
  </w:num>
  <w:num w:numId="5">
    <w:abstractNumId w:val="7"/>
  </w:num>
  <w:num w:numId="6">
    <w:abstractNumId w:val="1"/>
  </w:num>
  <w:num w:numId="7">
    <w:abstractNumId w:val="9"/>
  </w:num>
  <w:num w:numId="8">
    <w:abstractNumId w:val="4"/>
  </w:num>
  <w:num w:numId="9">
    <w:abstractNumId w:val="12"/>
  </w:num>
  <w:num w:numId="10">
    <w:abstractNumId w:val="5"/>
  </w:num>
  <w:num w:numId="11">
    <w:abstractNumId w:val="3"/>
  </w:num>
  <w:num w:numId="12">
    <w:abstractNumId w:val="6"/>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7E97"/>
    <w:rsid w:val="0010226C"/>
    <w:rsid w:val="00111FE2"/>
    <w:rsid w:val="001210E5"/>
    <w:rsid w:val="001663A8"/>
    <w:rsid w:val="001A140C"/>
    <w:rsid w:val="001D350D"/>
    <w:rsid w:val="00285D82"/>
    <w:rsid w:val="002978C0"/>
    <w:rsid w:val="002A3021"/>
    <w:rsid w:val="00317D56"/>
    <w:rsid w:val="0032554F"/>
    <w:rsid w:val="0033117F"/>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23114"/>
    <w:rsid w:val="009C1BD6"/>
    <w:rsid w:val="009E21FA"/>
    <w:rsid w:val="00A23C95"/>
    <w:rsid w:val="00A66E69"/>
    <w:rsid w:val="00A8748B"/>
    <w:rsid w:val="00AA1CB9"/>
    <w:rsid w:val="00B52284"/>
    <w:rsid w:val="00B80D85"/>
    <w:rsid w:val="00BF4AAF"/>
    <w:rsid w:val="00C45549"/>
    <w:rsid w:val="00C6686F"/>
    <w:rsid w:val="00CB0FE7"/>
    <w:rsid w:val="00D838F1"/>
    <w:rsid w:val="00DA3639"/>
    <w:rsid w:val="00DB3156"/>
    <w:rsid w:val="00DC261D"/>
    <w:rsid w:val="00E11F6F"/>
    <w:rsid w:val="00E654C8"/>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3773E6"/>
    <w:rsid w:val="00462DC2"/>
    <w:rsid w:val="007D21B2"/>
    <w:rsid w:val="007E31C4"/>
    <w:rsid w:val="00816E8C"/>
    <w:rsid w:val="00954DD6"/>
    <w:rsid w:val="00BD0AF5"/>
    <w:rsid w:val="00BF2D82"/>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191D709F-01CC-4C23-A25A-46EEA202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2012-05-16T14:13:00Z</dcterms:created>
  <dcterms:modified xsi:type="dcterms:W3CDTF">2012-06-10T05:17:00Z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