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645" w:rsidRPr="00562E41" w:rsidRDefault="00C10645" w:rsidP="00CE14D1">
                            <w:pPr>
                              <w:spacing w:after="0" w:line="240" w:lineRule="auto"/>
                              <w:rPr>
                                <w:color w:val="FFFFFF" w:themeColor="background1"/>
                              </w:rPr>
                            </w:pPr>
                            <w:sdt>
                              <w:sdtPr>
                                <w:rPr>
                                  <w:rStyle w:val="CompanyNameChar"/>
                                  <w:color w:val="FFFFFF" w:themeColor="background1"/>
                                </w:rPr>
                                <w:id w:val="864177525"/>
                              </w:sdtPr>
                              <w:sdtContent>
                                <w:r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225AD8" w:rsidRPr="00562E41" w:rsidRDefault="00225AD8" w:rsidP="00CE14D1">
                      <w:pPr>
                        <w:spacing w:after="0" w:line="240" w:lineRule="auto"/>
                        <w:rPr>
                          <w:color w:val="FFFFFF" w:themeColor="background1"/>
                        </w:rPr>
                      </w:pPr>
                      <w:sdt>
                        <w:sdtPr>
                          <w:rPr>
                            <w:rStyle w:val="CompanyNameChar"/>
                            <w:color w:val="FFFFFF" w:themeColor="background1"/>
                          </w:rPr>
                          <w:id w:val="864177525"/>
                        </w:sdtPr>
                        <w:sdtContent>
                          <w:r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225AD8" w:rsidRPr="00285D82" w:rsidRDefault="00225AD8"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225AD8" w:rsidRDefault="00225AD8" w:rsidP="00CE14D1">
                          <w:pPr>
                            <w:pStyle w:val="ServiceText"/>
                          </w:pPr>
                          <w:r>
                            <w:t>Consulting</w:t>
                          </w:r>
                        </w:p>
                        <w:p w:rsidR="00225AD8" w:rsidRDefault="00225AD8" w:rsidP="00CE14D1">
                          <w:pPr>
                            <w:pStyle w:val="ServiceText"/>
                          </w:pPr>
                          <w:r>
                            <w:t>Sales</w:t>
                          </w:r>
                        </w:p>
                        <w:p w:rsidR="00225AD8" w:rsidRDefault="00225AD8" w:rsidP="00CE14D1">
                          <w:pPr>
                            <w:pStyle w:val="ServiceText"/>
                          </w:pPr>
                          <w:r>
                            <w:t>Staffing</w:t>
                          </w:r>
                        </w:p>
                        <w:p w:rsidR="00225AD8" w:rsidRDefault="00225AD8"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C10645">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C10645">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C10645">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C10645">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C10645">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C10645">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C10645">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C10645">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C10645">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D13EDC" w:rsidRDefault="00D13EDC" w:rsidP="00D13EDC">
      <w:pPr>
        <w:jc w:val="both"/>
      </w:pPr>
      <w:r>
        <w:t xml:space="preserve">The intended audience for this document is the HIT team and the customer (here are mentor). These stakeholders are to review the document and changes will be incorporated as per the change management process of the HIT team.  </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on the second page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D27F61" w:rsidRDefault="00D27F61" w:rsidP="00A7099D">
      <w:pPr>
        <w:jc w:val="both"/>
      </w:pPr>
    </w:p>
    <w:p w:rsidR="00D27F61" w:rsidRDefault="00D27F61" w:rsidP="00A7099D">
      <w:pPr>
        <w:jc w:val="both"/>
        <w:rPr>
          <w:color w:val="FF0000"/>
        </w:rPr>
      </w:pPr>
      <w:proofErr w:type="spellStart"/>
      <w:proofErr w:type="gramStart"/>
      <w:r w:rsidRPr="000A5405">
        <w:rPr>
          <w:color w:val="FF0000"/>
        </w:rPr>
        <w:t>giới</w:t>
      </w:r>
      <w:proofErr w:type="spellEnd"/>
      <w:proofErr w:type="gramEnd"/>
      <w:r w:rsidRPr="000A5405">
        <w:rPr>
          <w:color w:val="FF0000"/>
        </w:rPr>
        <w:t xml:space="preserve"> </w:t>
      </w:r>
      <w:proofErr w:type="spellStart"/>
      <w:r w:rsidRPr="000A5405">
        <w:rPr>
          <w:color w:val="FF0000"/>
        </w:rPr>
        <w:t>thiệu</w:t>
      </w:r>
      <w:proofErr w:type="spellEnd"/>
      <w:r w:rsidRPr="000A5405">
        <w:rPr>
          <w:color w:val="FF0000"/>
        </w:rPr>
        <w:t xml:space="preserve"> </w:t>
      </w:r>
      <w:proofErr w:type="spellStart"/>
      <w:r w:rsidRPr="000A5405">
        <w:rPr>
          <w:color w:val="FF0000"/>
        </w:rPr>
        <w:t>dự</w:t>
      </w:r>
      <w:proofErr w:type="spellEnd"/>
      <w:r w:rsidRPr="000A5405">
        <w:rPr>
          <w:color w:val="FF0000"/>
        </w:rPr>
        <w:t xml:space="preserve"> </w:t>
      </w:r>
      <w:proofErr w:type="spellStart"/>
      <w:r w:rsidRPr="000A5405">
        <w:rPr>
          <w:color w:val="FF0000"/>
        </w:rPr>
        <w:t>án</w:t>
      </w:r>
      <w:proofErr w:type="spellEnd"/>
      <w:r w:rsidRPr="000A5405">
        <w:rPr>
          <w:color w:val="FF0000"/>
        </w:rPr>
        <w:t xml:space="preserve">, </w:t>
      </w:r>
      <w:proofErr w:type="spellStart"/>
      <w:r w:rsidRPr="000A5405">
        <w:rPr>
          <w:color w:val="FF0000"/>
        </w:rPr>
        <w:t>khách</w:t>
      </w:r>
      <w:proofErr w:type="spellEnd"/>
      <w:r w:rsidRPr="000A5405">
        <w:rPr>
          <w:color w:val="FF0000"/>
        </w:rPr>
        <w:t xml:space="preserve"> </w:t>
      </w:r>
      <w:proofErr w:type="spellStart"/>
      <w:r w:rsidRPr="000A5405">
        <w:rPr>
          <w:color w:val="FF0000"/>
        </w:rPr>
        <w:t>hàng</w:t>
      </w:r>
      <w:proofErr w:type="spellEnd"/>
      <w:r w:rsidRPr="000A5405">
        <w:rPr>
          <w:color w:val="FF0000"/>
        </w:rPr>
        <w:t xml:space="preserve">, </w:t>
      </w:r>
      <w:proofErr w:type="spellStart"/>
      <w:r w:rsidRPr="000A5405">
        <w:rPr>
          <w:color w:val="FF0000"/>
        </w:rPr>
        <w:t>đội</w:t>
      </w:r>
      <w:proofErr w:type="spellEnd"/>
      <w:r w:rsidRPr="000A5405">
        <w:rPr>
          <w:color w:val="FF0000"/>
        </w:rPr>
        <w:t xml:space="preserve"> </w:t>
      </w:r>
      <w:proofErr w:type="spellStart"/>
      <w:r w:rsidRPr="000A5405">
        <w:rPr>
          <w:color w:val="FF0000"/>
        </w:rPr>
        <w:t>phát</w:t>
      </w:r>
      <w:proofErr w:type="spellEnd"/>
      <w:r w:rsidRPr="000A5405">
        <w:rPr>
          <w:color w:val="FF0000"/>
        </w:rPr>
        <w:t xml:space="preserve"> </w:t>
      </w:r>
      <w:proofErr w:type="spellStart"/>
      <w:r w:rsidRPr="000A5405">
        <w:rPr>
          <w:color w:val="FF0000"/>
        </w:rPr>
        <w:t>triển</w:t>
      </w:r>
      <w:proofErr w:type="spellEnd"/>
      <w:r w:rsidRPr="000A5405">
        <w:rPr>
          <w:color w:val="FF0000"/>
        </w:rPr>
        <w:t xml:space="preserve">, </w:t>
      </w:r>
      <w:proofErr w:type="spellStart"/>
      <w:r w:rsidRPr="000A5405">
        <w:rPr>
          <w:color w:val="FF0000"/>
        </w:rPr>
        <w:t>các</w:t>
      </w:r>
      <w:proofErr w:type="spellEnd"/>
      <w:r w:rsidRPr="000A5405">
        <w:rPr>
          <w:color w:val="FF0000"/>
        </w:rPr>
        <w:t xml:space="preserve"> </w:t>
      </w:r>
      <w:proofErr w:type="spellStart"/>
      <w:r w:rsidRPr="000A5405">
        <w:rPr>
          <w:color w:val="FF0000"/>
        </w:rPr>
        <w:t>ràng</w:t>
      </w:r>
      <w:proofErr w:type="spellEnd"/>
      <w:r w:rsidRPr="000A5405">
        <w:rPr>
          <w:color w:val="FF0000"/>
        </w:rPr>
        <w:t xml:space="preserve"> </w:t>
      </w:r>
      <w:proofErr w:type="spellStart"/>
      <w:r w:rsidRPr="000A5405">
        <w:rPr>
          <w:color w:val="FF0000"/>
        </w:rPr>
        <w:t>buộc</w:t>
      </w:r>
      <w:proofErr w:type="spellEnd"/>
      <w:r w:rsidRPr="000A5405">
        <w:rPr>
          <w:color w:val="FF0000"/>
        </w:rPr>
        <w:t xml:space="preserve">, </w:t>
      </w:r>
      <w:proofErr w:type="spellStart"/>
      <w:r w:rsidRPr="000A5405">
        <w:rPr>
          <w:color w:val="FF0000"/>
        </w:rPr>
        <w:t>các</w:t>
      </w:r>
      <w:proofErr w:type="spellEnd"/>
      <w:r w:rsidRPr="000A5405">
        <w:rPr>
          <w:color w:val="FF0000"/>
        </w:rPr>
        <w:t xml:space="preserve"> </w:t>
      </w:r>
      <w:proofErr w:type="spellStart"/>
      <w:r w:rsidRPr="000A5405">
        <w:rPr>
          <w:color w:val="FF0000"/>
        </w:rPr>
        <w:t>đặc</w:t>
      </w:r>
      <w:proofErr w:type="spellEnd"/>
      <w:r w:rsidRPr="000A5405">
        <w:rPr>
          <w:color w:val="FF0000"/>
        </w:rPr>
        <w:t xml:space="preserve"> </w:t>
      </w:r>
      <w:proofErr w:type="spellStart"/>
      <w:r w:rsidRPr="000A5405">
        <w:rPr>
          <w:color w:val="FF0000"/>
        </w:rPr>
        <w:t>tính</w:t>
      </w:r>
      <w:proofErr w:type="spellEnd"/>
      <w:r w:rsidRPr="000A5405">
        <w:rPr>
          <w:color w:val="FF0000"/>
        </w:rPr>
        <w:t xml:space="preserve"> </w:t>
      </w:r>
      <w:proofErr w:type="spellStart"/>
      <w:r w:rsidRPr="000A5405">
        <w:rPr>
          <w:color w:val="FF0000"/>
        </w:rPr>
        <w:t>và</w:t>
      </w:r>
      <w:proofErr w:type="spellEnd"/>
      <w:r w:rsidRPr="000A5405">
        <w:rPr>
          <w:color w:val="FF0000"/>
        </w:rPr>
        <w:t xml:space="preserve"> </w:t>
      </w:r>
      <w:proofErr w:type="spellStart"/>
      <w:r w:rsidRPr="000A5405">
        <w:rPr>
          <w:color w:val="FF0000"/>
        </w:rPr>
        <w:t>chất</w:t>
      </w:r>
      <w:proofErr w:type="spellEnd"/>
      <w:r w:rsidRPr="000A5405">
        <w:rPr>
          <w:color w:val="FF0000"/>
        </w:rPr>
        <w:t xml:space="preserve"> </w:t>
      </w:r>
      <w:proofErr w:type="spellStart"/>
      <w:r w:rsidRPr="000A5405">
        <w:rPr>
          <w:color w:val="FF0000"/>
        </w:rPr>
        <w:t>lượng</w:t>
      </w:r>
      <w:proofErr w:type="spellEnd"/>
      <w:r w:rsidRPr="000A5405">
        <w:rPr>
          <w:color w:val="FF0000"/>
        </w:rPr>
        <w:t xml:space="preserve"> </w:t>
      </w:r>
      <w:proofErr w:type="spellStart"/>
      <w:r w:rsidRPr="000A5405">
        <w:rPr>
          <w:color w:val="FF0000"/>
        </w:rPr>
        <w:t>chính</w:t>
      </w:r>
      <w:proofErr w:type="spellEnd"/>
      <w:r w:rsidRPr="000A5405">
        <w:rPr>
          <w:color w:val="FF0000"/>
        </w:rPr>
        <w:t xml:space="preserve"> </w:t>
      </w:r>
      <w:proofErr w:type="spellStart"/>
      <w:r w:rsidRPr="000A5405">
        <w:rPr>
          <w:color w:val="FF0000"/>
        </w:rPr>
        <w:t>của</w:t>
      </w:r>
      <w:proofErr w:type="spellEnd"/>
      <w:r w:rsidRPr="000A5405">
        <w:rPr>
          <w:color w:val="FF0000"/>
        </w:rPr>
        <w:t xml:space="preserve"> </w:t>
      </w:r>
      <w:proofErr w:type="spellStart"/>
      <w:r w:rsidRPr="000A5405">
        <w:rPr>
          <w:color w:val="FF0000"/>
        </w:rPr>
        <w:t>Hệ</w:t>
      </w:r>
      <w:proofErr w:type="spellEnd"/>
      <w:r w:rsidRPr="000A5405">
        <w:rPr>
          <w:color w:val="FF0000"/>
        </w:rPr>
        <w:t xml:space="preserve"> </w:t>
      </w:r>
      <w:proofErr w:type="spellStart"/>
      <w:r w:rsidRPr="000A5405">
        <w:rPr>
          <w:color w:val="FF0000"/>
        </w:rPr>
        <w:t>thống</w:t>
      </w:r>
      <w:proofErr w:type="spellEnd"/>
      <w:r w:rsidRPr="000A5405">
        <w:rPr>
          <w:color w:val="FF0000"/>
        </w:rPr>
        <w:t xml:space="preserve"> </w:t>
      </w:r>
      <w:proofErr w:type="spellStart"/>
      <w:r w:rsidRPr="000A5405">
        <w:rPr>
          <w:color w:val="FF0000"/>
        </w:rPr>
        <w:t>dự</w:t>
      </w:r>
      <w:proofErr w:type="spellEnd"/>
      <w:r w:rsidRPr="000A5405">
        <w:rPr>
          <w:color w:val="FF0000"/>
        </w:rPr>
        <w:t xml:space="preserve"> </w:t>
      </w:r>
      <w:proofErr w:type="spellStart"/>
      <w:r w:rsidRPr="000A5405">
        <w:rPr>
          <w:color w:val="FF0000"/>
        </w:rPr>
        <w:t>án</w:t>
      </w:r>
      <w:proofErr w:type="spellEnd"/>
      <w:r w:rsidRPr="000A5405">
        <w:rPr>
          <w:color w:val="FF0000"/>
        </w:rPr>
        <w:t xml:space="preserve"> </w:t>
      </w:r>
      <w:proofErr w:type="spellStart"/>
      <w:r w:rsidRPr="000A5405">
        <w:rPr>
          <w:color w:val="FF0000"/>
        </w:rPr>
        <w:t>phải</w:t>
      </w:r>
      <w:proofErr w:type="spellEnd"/>
      <w:r w:rsidRPr="000A5405">
        <w:rPr>
          <w:color w:val="FF0000"/>
        </w:rPr>
        <w:t xml:space="preserve"> </w:t>
      </w:r>
      <w:proofErr w:type="spellStart"/>
      <w:r w:rsidRPr="000A5405">
        <w:rPr>
          <w:color w:val="FF0000"/>
        </w:rPr>
        <w:t>xây</w:t>
      </w:r>
      <w:proofErr w:type="spellEnd"/>
      <w:r w:rsidRPr="000A5405">
        <w:rPr>
          <w:color w:val="FF0000"/>
        </w:rPr>
        <w:t xml:space="preserve"> </w:t>
      </w:r>
      <w:proofErr w:type="spellStart"/>
      <w:r w:rsidRPr="000A5405">
        <w:rPr>
          <w:color w:val="FF0000"/>
        </w:rPr>
        <w:t>dựng</w:t>
      </w:r>
      <w:proofErr w:type="spellEnd"/>
      <w:r w:rsidRPr="000A5405">
        <w:rPr>
          <w:color w:val="FF0000"/>
        </w:rPr>
        <w:t xml:space="preserve">, </w:t>
      </w:r>
      <w:proofErr w:type="spellStart"/>
      <w:r w:rsidRPr="000A5405">
        <w:rPr>
          <w:color w:val="FF0000"/>
        </w:rPr>
        <w:t>các</w:t>
      </w:r>
      <w:proofErr w:type="spellEnd"/>
      <w:r w:rsidRPr="000A5405">
        <w:rPr>
          <w:color w:val="FF0000"/>
        </w:rPr>
        <w:t xml:space="preserve"> </w:t>
      </w:r>
      <w:proofErr w:type="spellStart"/>
      <w:r w:rsidRPr="000A5405">
        <w:rPr>
          <w:color w:val="FF0000"/>
        </w:rPr>
        <w:t>sản</w:t>
      </w:r>
      <w:proofErr w:type="spellEnd"/>
      <w:r w:rsidRPr="000A5405">
        <w:rPr>
          <w:color w:val="FF0000"/>
        </w:rPr>
        <w:t xml:space="preserve"> </w:t>
      </w:r>
      <w:proofErr w:type="spellStart"/>
      <w:r w:rsidRPr="000A5405">
        <w:rPr>
          <w:color w:val="FF0000"/>
        </w:rPr>
        <w:t>phẩm</w:t>
      </w:r>
      <w:proofErr w:type="spellEnd"/>
      <w:r w:rsidRPr="000A5405">
        <w:rPr>
          <w:color w:val="FF0000"/>
        </w:rPr>
        <w:t xml:space="preserve"> </w:t>
      </w:r>
      <w:proofErr w:type="spellStart"/>
      <w:r w:rsidRPr="000A5405">
        <w:rPr>
          <w:color w:val="FF0000"/>
        </w:rPr>
        <w:t>cần</w:t>
      </w:r>
      <w:proofErr w:type="spellEnd"/>
      <w:r w:rsidRPr="000A5405">
        <w:rPr>
          <w:color w:val="FF0000"/>
        </w:rPr>
        <w:t xml:space="preserve"> </w:t>
      </w:r>
      <w:proofErr w:type="spellStart"/>
      <w:r w:rsidRPr="000A5405">
        <w:rPr>
          <w:color w:val="FF0000"/>
        </w:rPr>
        <w:t>hoàn</w:t>
      </w:r>
      <w:proofErr w:type="spellEnd"/>
      <w:r w:rsidRPr="000A5405">
        <w:rPr>
          <w:color w:val="FF0000"/>
        </w:rPr>
        <w:t xml:space="preserve"> </w:t>
      </w:r>
      <w:proofErr w:type="spellStart"/>
      <w:r w:rsidRPr="000A5405">
        <w:rPr>
          <w:color w:val="FF0000"/>
        </w:rPr>
        <w:t>thành</w:t>
      </w:r>
      <w:proofErr w:type="spellEnd"/>
    </w:p>
    <w:p w:rsidR="00BE1830" w:rsidRPr="00BE1830" w:rsidRDefault="00BE1830" w:rsidP="00BE1830">
      <w:pPr>
        <w:pStyle w:val="Heading2"/>
      </w:pPr>
      <w:r w:rsidRPr="00BE1830">
        <w:t>Project Goal</w:t>
      </w:r>
    </w:p>
    <w:p w:rsidR="00DA0C56" w:rsidRDefault="00DA0C56" w:rsidP="00BE1830">
      <w:pPr>
        <w:spacing w:line="360" w:lineRule="auto"/>
        <w:jc w:val="both"/>
      </w:pPr>
      <w:r w:rsidRPr="00DA0C56">
        <w:t>The project team will develop a sale system on websites with the purpose bring the convenience and helpful in the sale for Company A, a retail chain (hereinafter, the system)</w:t>
      </w:r>
      <w:r>
        <w:t>.</w:t>
      </w:r>
    </w:p>
    <w:p w:rsidR="00DA0C56" w:rsidRDefault="00733F3D" w:rsidP="00733F3D">
      <w:pPr>
        <w:pStyle w:val="Heading2"/>
      </w:pPr>
      <w:r>
        <w:t>Technology</w:t>
      </w:r>
    </w:p>
    <w:p w:rsidR="00733F3D" w:rsidRDefault="00733F3D" w:rsidP="00733F3D">
      <w:pPr>
        <w:jc w:val="both"/>
      </w:pPr>
      <w:r>
        <w:t>The ACDM Architecture Tool is a tool that will allow the software architect to draw diagrams of design of the software to be developed. Detailed project goals and all relevant contextual information for this document are presented in the document.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225AD8" w:rsidRDefault="00225AD8" w:rsidP="00BE1830">
      <w:pPr>
        <w:spacing w:line="360" w:lineRule="auto"/>
        <w:jc w:val="both"/>
      </w:pPr>
      <w:r>
        <w:t>Quality attributes scenarios</w:t>
      </w:r>
    </w:p>
    <w:p w:rsidR="00225AD8" w:rsidRDefault="00225AD8" w:rsidP="00BE1830">
      <w:pPr>
        <w:spacing w:line="360" w:lineRule="auto"/>
        <w:jc w:val="both"/>
      </w:pPr>
    </w:p>
    <w:p w:rsidR="00BE1830" w:rsidRPr="00D953FF" w:rsidRDefault="00BE1830" w:rsidP="00BE1830">
      <w:pPr>
        <w:spacing w:line="360" w:lineRule="auto"/>
        <w:jc w:val="both"/>
      </w:pPr>
      <w:r w:rsidRPr="00D953FF">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BE1830" w:rsidRPr="00D953FF" w:rsidRDefault="00BE1830" w:rsidP="00BE1830">
      <w:pPr>
        <w:spacing w:line="360" w:lineRule="auto"/>
        <w:jc w:val="both"/>
      </w:pPr>
      <w:r w:rsidRPr="00D953FF">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BE1830" w:rsidRPr="00D953FF" w:rsidRDefault="00BE1830" w:rsidP="00BE1830">
      <w:pPr>
        <w:spacing w:line="360" w:lineRule="auto"/>
        <w:jc w:val="both"/>
      </w:pPr>
      <w:r w:rsidRPr="00D953FF">
        <w:lastRenderedPageBreak/>
        <w:t>Products are classified into product types such as food, general merchandise, etc. Not all stores carry every product type, and the range of product types carried is designated for each store.</w:t>
      </w:r>
    </w:p>
    <w:p w:rsidR="00BE1830" w:rsidRDefault="00BE1830" w:rsidP="00BE1830">
      <w:pPr>
        <w:spacing w:line="360" w:lineRule="auto"/>
        <w:jc w:val="both"/>
      </w:pPr>
      <w:r w:rsidRPr="00D953FF">
        <w:t>Customer also use online website at everywhere to check their information such as personal information, loyal point.</w:t>
      </w:r>
    </w:p>
    <w:p w:rsidR="00BE1830" w:rsidRPr="00D953FF" w:rsidRDefault="00BE1830" w:rsidP="00BE1830">
      <w:pPr>
        <w:rPr>
          <w:rFonts w:eastAsia="Times New Roman"/>
          <w:noProof/>
        </w:rPr>
      </w:pPr>
    </w:p>
    <w:p w:rsidR="00BE1830" w:rsidRPr="00D953FF" w:rsidRDefault="00BE1830" w:rsidP="00BE1830">
      <w:pPr>
        <w:pStyle w:val="Heading2"/>
      </w:pPr>
      <w:bookmarkStart w:id="73" w:name="_Toc328836033"/>
      <w:bookmarkStart w:id="74" w:name="_Toc329032032"/>
      <w:r w:rsidRPr="00BE1830">
        <w:t>Document's</w:t>
      </w:r>
      <w:r w:rsidRPr="00D953FF">
        <w:t xml:space="preserve"> intended audience</w:t>
      </w:r>
      <w:bookmarkEnd w:id="73"/>
      <w:bookmarkEnd w:id="74"/>
    </w:p>
    <w:tbl>
      <w:tblPr>
        <w:tblStyle w:val="LightList-Accent5"/>
        <w:tblW w:w="0" w:type="auto"/>
        <w:tblLook w:val="00A0" w:firstRow="1" w:lastRow="0" w:firstColumn="1" w:lastColumn="0" w:noHBand="0" w:noVBand="0"/>
      </w:tblPr>
      <w:tblGrid>
        <w:gridCol w:w="2448"/>
        <w:gridCol w:w="7110"/>
      </w:tblGrid>
      <w:tr w:rsidR="00BE1830" w:rsidRPr="00D953FF" w:rsidTr="0022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jc w:val="center"/>
              <w:rPr>
                <w:b w:val="0"/>
                <w:bCs w:val="0"/>
                <w:szCs w:val="24"/>
                <w:lang w:eastAsia="ar-SA"/>
              </w:rPr>
            </w:pPr>
            <w:r w:rsidRPr="00D953FF">
              <w:rPr>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D953FF" w:rsidRDefault="00BE1830" w:rsidP="00225AD8">
            <w:pPr>
              <w:jc w:val="center"/>
              <w:rPr>
                <w:b w:val="0"/>
                <w:bCs w:val="0"/>
                <w:szCs w:val="24"/>
                <w:lang w:eastAsia="ar-SA"/>
              </w:rPr>
            </w:pPr>
            <w:r w:rsidRPr="00D953FF">
              <w:rPr>
                <w:szCs w:val="24"/>
                <w:lang w:eastAsia="ko-KR"/>
              </w:rPr>
              <w:t>Reading Suggestions</w:t>
            </w:r>
          </w:p>
        </w:tc>
      </w:tr>
      <w:tr w:rsidR="00BE1830" w:rsidRPr="00D953FF" w:rsidTr="00225A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Section 2 – The architectural Drivers: List functions showed by use-case diagrams and constrains to make the Project Manager has an overview. So he can have the estimates for the project.</w:t>
            </w:r>
          </w:p>
          <w:p w:rsidR="00BE1830" w:rsidRPr="00491EC8" w:rsidRDefault="00BE1830" w:rsidP="00225AD8">
            <w:pPr>
              <w:jc w:val="both"/>
            </w:pPr>
            <w:r w:rsidRPr="00491EC8">
              <w:t>Section 3 – The development  Strategy</w:t>
            </w:r>
          </w:p>
        </w:tc>
      </w:tr>
      <w:tr w:rsidR="00BE1830" w:rsidRPr="00D953FF" w:rsidTr="00225AD8">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Section 2 – The architectural Drivers: This section describes Use-case diagram and Use-case descriptions. It makes easily to design and develop the proposed system.</w:t>
            </w:r>
          </w:p>
        </w:tc>
      </w:tr>
      <w:tr w:rsidR="00BE1830" w:rsidRPr="00D953FF" w:rsidTr="00225A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The Overview section and Use-case: they will help to make the test plan and write the acceptance test</w:t>
            </w:r>
          </w:p>
        </w:tc>
      </w:tr>
    </w:tbl>
    <w:p w:rsidR="00BE1830" w:rsidRPr="00D953FF" w:rsidRDefault="00BE1830" w:rsidP="00BE1830">
      <w:pPr>
        <w:rPr>
          <w:b/>
          <w:sz w:val="28"/>
          <w:szCs w:val="28"/>
        </w:rPr>
      </w:pPr>
    </w:p>
    <w:p w:rsidR="00BE1830" w:rsidRPr="00D953FF" w:rsidRDefault="00BE1830" w:rsidP="00BE1830">
      <w:pPr>
        <w:spacing w:line="360" w:lineRule="auto"/>
        <w:jc w:val="both"/>
      </w:pPr>
    </w:p>
    <w:p w:rsidR="00BE1830" w:rsidRPr="00BE1830" w:rsidRDefault="00BE1830" w:rsidP="00A7099D">
      <w:pPr>
        <w:jc w:val="both"/>
      </w:pPr>
    </w:p>
    <w:p w:rsidR="00D13EDC" w:rsidRDefault="00D13EDC" w:rsidP="000635FF">
      <w:pPr>
        <w:pStyle w:val="Heading1"/>
      </w:pPr>
      <w:bookmarkStart w:id="75" w:name="_Toc235547823"/>
      <w:bookmarkStart w:id="76" w:name="_Toc329033315"/>
      <w:r w:rsidRPr="000635FF">
        <w:lastRenderedPageBreak/>
        <w:t>Architectural</w:t>
      </w:r>
      <w:r>
        <w:t xml:space="preserve"> Drivers Overview</w:t>
      </w:r>
      <w:bookmarkEnd w:id="75"/>
      <w:bookmarkEnd w:id="76"/>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7" w:name="_Toc235547824"/>
      <w:bookmarkStart w:id="78" w:name="_Toc329033316"/>
      <w:r w:rsidRPr="000635FF">
        <w:lastRenderedPageBreak/>
        <w:t>Functional</w:t>
      </w:r>
      <w:r>
        <w:t xml:space="preserve"> Requirements</w:t>
      </w:r>
      <w:bookmarkEnd w:id="77"/>
      <w:bookmarkEnd w:id="78"/>
    </w:p>
    <w:p w:rsidR="00D13EDC" w:rsidRDefault="00D13EDC" w:rsidP="000635FF">
      <w:pPr>
        <w:pStyle w:val="Heading2"/>
      </w:pPr>
      <w:bookmarkStart w:id="79" w:name="_Toc235547825"/>
      <w:bookmarkStart w:id="80" w:name="_Toc329033317"/>
      <w:r w:rsidRPr="000635FF">
        <w:t>Template</w:t>
      </w:r>
      <w:bookmarkEnd w:id="79"/>
      <w:bookmarkEnd w:id="80"/>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856450" r:id="rId11">
            <o:FieldCodes>\s</o:FieldCodes>
          </o:OLEObject>
        </w:object>
      </w:r>
    </w:p>
    <w:p w:rsidR="00D13EDC" w:rsidRDefault="00D13EDC" w:rsidP="000635FF">
      <w:pPr>
        <w:pStyle w:val="Heading2"/>
      </w:pPr>
      <w:bookmarkStart w:id="81" w:name="_Toc235547826"/>
      <w:bookmarkStart w:id="82" w:name="_Toc329033318"/>
      <w:r w:rsidRPr="000635FF">
        <w:t>Specifications</w:t>
      </w:r>
      <w:bookmarkEnd w:id="81"/>
      <w:bookmarkEnd w:id="82"/>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3" w:name="_Toc213836366"/>
            <w:bookmarkStart w:id="84" w:name="_Toc235547827"/>
            <w:r w:rsidRPr="00FB35E9">
              <w:t>Allow designers to capture, categorize, and refine architectural drivers</w:t>
            </w:r>
            <w:bookmarkEnd w:id="83"/>
            <w:bookmarkEnd w:id="84"/>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5" w:name="_Toc235547844"/>
      <w:bookmarkStart w:id="86" w:name="_Toc329033319"/>
      <w:r>
        <w:lastRenderedPageBreak/>
        <w:t xml:space="preserve">Use </w:t>
      </w:r>
      <w:r w:rsidRPr="000635FF">
        <w:t>Case</w:t>
      </w:r>
      <w:r>
        <w:t xml:space="preserve"> Modeling</w:t>
      </w:r>
      <w:bookmarkEnd w:id="85"/>
      <w:bookmarkEnd w:id="86"/>
    </w:p>
    <w:p w:rsidR="00D13EDC" w:rsidRDefault="00D13EDC" w:rsidP="000635FF">
      <w:pPr>
        <w:pStyle w:val="Heading3"/>
      </w:pPr>
      <w:bookmarkStart w:id="87" w:name="_Toc235547845"/>
      <w:bookmarkStart w:id="88" w:name="_Toc329033320"/>
      <w:r>
        <w:t xml:space="preserve">Domain </w:t>
      </w:r>
      <w:r w:rsidRPr="000635FF">
        <w:t>Model</w:t>
      </w:r>
      <w:bookmarkEnd w:id="87"/>
      <w:bookmarkEnd w:id="88"/>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9" w:name="_Toc235547846"/>
      <w:bookmarkStart w:id="90" w:name="_Toc329033321"/>
      <w:r w:rsidRPr="000635FF">
        <w:t>Entities</w:t>
      </w:r>
      <w:bookmarkEnd w:id="89"/>
      <w:bookmarkEnd w:id="90"/>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225AD8">
            <w:pPr>
              <w:rPr>
                <w:b/>
                <w:bCs/>
              </w:rPr>
            </w:pPr>
            <w:r w:rsidRPr="00DD6818">
              <w:rPr>
                <w:b/>
                <w:bCs/>
              </w:rPr>
              <w:t>Entity name:</w:t>
            </w:r>
            <w:r>
              <w:rPr>
                <w:b/>
                <w:bCs/>
              </w:rPr>
              <w:t xml:space="preserve"> Architect</w:t>
            </w:r>
          </w:p>
        </w:tc>
        <w:tc>
          <w:tcPr>
            <w:tcW w:w="4788" w:type="dxa"/>
          </w:tcPr>
          <w:p w:rsidR="00D13EDC" w:rsidRPr="00DD6818" w:rsidRDefault="00D13EDC" w:rsidP="00225AD8">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3112B9" w:rsidRDefault="003112B9" w:rsidP="008675CB">
      <w:bookmarkStart w:id="91" w:name="_Toc235547847"/>
      <w:bookmarkStart w:id="92" w:name="_Toc329033322"/>
    </w:p>
    <w:p w:rsidR="00D13EDC" w:rsidRDefault="00D13EDC" w:rsidP="000635FF">
      <w:pPr>
        <w:pStyle w:val="Heading3"/>
      </w:pPr>
      <w:r>
        <w:t xml:space="preserve">Use </w:t>
      </w:r>
      <w:r w:rsidRPr="000635FF">
        <w:t>Case</w:t>
      </w:r>
      <w:r>
        <w:t xml:space="preserve"> List</w:t>
      </w:r>
      <w:bookmarkEnd w:id="91"/>
      <w:bookmarkEnd w:id="92"/>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w:t>
            </w:r>
            <w:r>
              <w:rPr>
                <w:szCs w:val="24"/>
              </w:rPr>
              <w:t xml:space="preserve">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Pr>
                <w:szCs w:val="24"/>
              </w:rPr>
              <w:t xml:space="preserve">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Pr>
                <w:szCs w:val="24"/>
              </w:rPr>
              <w:t xml:space="preserve">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w:t>
            </w:r>
            <w:r>
              <w:rPr>
                <w:szCs w:val="24"/>
              </w:rPr>
              <w:t>, type</w:t>
            </w:r>
            <w:r>
              <w:rPr>
                <w:szCs w:val="24"/>
              </w:rPr>
              <w:t xml:space="preserve">… and the system will display in the </w:t>
            </w:r>
            <w:r>
              <w:rPr>
                <w:szCs w:val="24"/>
              </w:rPr>
              <w:t>product</w:t>
            </w:r>
            <w:r>
              <w:rPr>
                <w:szCs w:val="24"/>
              </w:rPr>
              <w:t xml:space="preserv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w:t>
            </w:r>
            <w:r>
              <w:rPr>
                <w:szCs w:val="24"/>
              </w:rPr>
              <w:t xml:space="preserve">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w:t>
            </w:r>
            <w:r>
              <w:rPr>
                <w:szCs w:val="24"/>
              </w:rPr>
              <w:t xml:space="preserve">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w:t>
            </w:r>
            <w:r>
              <w:rPr>
                <w:szCs w:val="24"/>
              </w:rPr>
              <w:t>Cashier</w:t>
            </w:r>
            <w:r>
              <w:rPr>
                <w:szCs w:val="24"/>
              </w:rPr>
              <w:t xml:space="preserve"> to search </w:t>
            </w:r>
            <w:r>
              <w:rPr>
                <w:szCs w:val="24"/>
              </w:rPr>
              <w:t>bill</w:t>
            </w:r>
            <w:r>
              <w:rPr>
                <w:szCs w:val="24"/>
              </w:rPr>
              <w:t xml:space="preserve"> </w:t>
            </w:r>
            <w:r>
              <w:rPr>
                <w:szCs w:val="24"/>
              </w:rPr>
              <w:t>of the system with date, customer name</w:t>
            </w:r>
            <w:r>
              <w:rPr>
                <w:szCs w:val="24"/>
              </w:rPr>
              <w:t>…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Cashier to</w:t>
            </w:r>
            <w:r>
              <w:rPr>
                <w:szCs w:val="24"/>
              </w:rPr>
              <w:t xml:space="preserve">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w:t>
            </w:r>
            <w:r>
              <w:rPr>
                <w:szCs w:val="24"/>
              </w:rPr>
              <w:t xml:space="preserve">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Pr>
                <w:szCs w:val="24"/>
              </w:rPr>
              <w:t>Manager to add new retail store</w:t>
            </w:r>
            <w:r>
              <w:rPr>
                <w:szCs w:val="24"/>
              </w:rPr>
              <w:t xml:space="preserve"> into the system</w:t>
            </w:r>
            <w:r>
              <w:rPr>
                <w:szCs w:val="24"/>
              </w:rPr>
              <w:t xml:space="preserve">.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search </w:t>
            </w:r>
            <w:r>
              <w:rPr>
                <w:szCs w:val="24"/>
              </w:rPr>
              <w:t>store</w:t>
            </w:r>
            <w:r>
              <w:rPr>
                <w:szCs w:val="24"/>
              </w:rPr>
              <w:t xml:space="preserve"> of the system with </w:t>
            </w:r>
            <w:r>
              <w:rPr>
                <w:szCs w:val="24"/>
              </w:rPr>
              <w:t>name</w:t>
            </w:r>
            <w:r>
              <w:rPr>
                <w:szCs w:val="24"/>
              </w:rPr>
              <w:t>…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Manager to</w:t>
            </w:r>
            <w:r>
              <w:rPr>
                <w:szCs w:val="24"/>
              </w:rPr>
              <w:t xml:space="preserve">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w:t>
            </w:r>
            <w:r>
              <w:rPr>
                <w:szCs w:val="24"/>
              </w:rPr>
              <w:t xml:space="preserve">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add new </w:t>
            </w:r>
            <w:r>
              <w:rPr>
                <w:szCs w:val="24"/>
              </w:rPr>
              <w:t>type of 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search product </w:t>
            </w:r>
            <w:r>
              <w:rPr>
                <w:szCs w:val="24"/>
              </w:rPr>
              <w:t xml:space="preserve">of </w:t>
            </w:r>
            <w:r>
              <w:rPr>
                <w:szCs w:val="24"/>
              </w:rPr>
              <w:lastRenderedPageBreak/>
              <w:t>the system with name</w:t>
            </w:r>
            <w:r>
              <w:rPr>
                <w:szCs w:val="24"/>
              </w:rPr>
              <w:t xml:space="preserve">… and the system will display in the </w:t>
            </w:r>
            <w:r>
              <w:rPr>
                <w:szCs w:val="24"/>
              </w:rPr>
              <w:t>type</w:t>
            </w:r>
            <w:r>
              <w:rPr>
                <w:szCs w:val="24"/>
              </w:rPr>
              <w:t xml:space="preserv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w:t>
            </w:r>
            <w:r>
              <w:rPr>
                <w:szCs w:val="24"/>
              </w:rPr>
              <w:t xml:space="preserve">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w:t>
            </w:r>
            <w:r>
              <w:rPr>
                <w:szCs w:val="24"/>
              </w:rPr>
              <w:t xml:space="preserve">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Pr>
                <w:szCs w:val="24"/>
              </w:rPr>
              <w:t>Staff</w:t>
            </w:r>
            <w:r>
              <w:rPr>
                <w:szCs w:val="24"/>
              </w:rPr>
              <w:t xml:space="preserve"> to add new </w:t>
            </w:r>
            <w:r>
              <w:rPr>
                <w:szCs w:val="24"/>
              </w:rPr>
              <w:t>member</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search </w:t>
            </w:r>
            <w:r>
              <w:rPr>
                <w:szCs w:val="24"/>
              </w:rPr>
              <w:t>Member</w:t>
            </w:r>
            <w:r>
              <w:rPr>
                <w:szCs w:val="24"/>
              </w:rPr>
              <w:t xml:space="preserve"> of the system with name</w:t>
            </w:r>
            <w:r>
              <w:rPr>
                <w:szCs w:val="24"/>
              </w:rPr>
              <w:t>, ID</w:t>
            </w:r>
            <w:r>
              <w:rPr>
                <w:szCs w:val="24"/>
              </w:rPr>
              <w:t>…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w:t>
            </w:r>
            <w:r>
              <w:rPr>
                <w:szCs w:val="24"/>
              </w:rPr>
              <w:t xml:space="preserve">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w:t>
            </w:r>
            <w:r>
              <w:rPr>
                <w:szCs w:val="24"/>
              </w:rPr>
              <w:t xml:space="preserve">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3" w:name="OLE_LINK1"/>
            <w:bookmarkStart w:id="94" w:name="OLE_LINK2"/>
            <w:r w:rsidRPr="00D953FF">
              <w:rPr>
                <w:szCs w:val="24"/>
              </w:rPr>
              <w:t xml:space="preserve">Analysis Statistic </w:t>
            </w:r>
            <w:bookmarkEnd w:id="93"/>
            <w:bookmarkEnd w:id="94"/>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w:t>
            </w:r>
            <w:r>
              <w:rPr>
                <w:szCs w:val="24"/>
              </w:rPr>
              <w:t xml:space="preserve">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add new </w:t>
            </w:r>
            <w:r>
              <w:rPr>
                <w:szCs w:val="24"/>
              </w:rPr>
              <w:t>POST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w:t>
            </w:r>
            <w:r>
              <w:rPr>
                <w:szCs w:val="24"/>
              </w:rPr>
              <w:t>, store</w:t>
            </w:r>
            <w:r>
              <w:rPr>
                <w:szCs w:val="24"/>
              </w:rPr>
              <w:t>…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w:t>
            </w:r>
            <w:r w:rsidR="0096282D">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5" w:name="_Toc235547848"/>
      <w:bookmarkStart w:id="96" w:name="_Toc329033323"/>
      <w:r>
        <w:t>Use Cases</w:t>
      </w:r>
      <w:bookmarkEnd w:id="95"/>
      <w:bookmarkEnd w:id="96"/>
    </w:p>
    <w:p w:rsidR="002962A2" w:rsidRPr="00A70216" w:rsidRDefault="002962A2" w:rsidP="002962A2">
      <w:pPr>
        <w:rPr>
          <w:color w:val="548DD4" w:themeColor="text2" w:themeTint="99"/>
        </w:rPr>
      </w:pPr>
      <w:bookmarkStart w:id="97" w:name="_Toc325656097"/>
      <w:bookmarkStart w:id="98" w:name="_Toc326308853"/>
      <w:r w:rsidRPr="00A70216">
        <w:t>Use case: Level 1</w:t>
      </w:r>
      <w:bookmarkEnd w:id="97"/>
      <w:bookmarkEnd w:id="98"/>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lastRenderedPageBreak/>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F24062" w:rsidP="002962A2">
      <w:r w:rsidRPr="00A70216">
        <w:object w:dxaOrig="9443" w:dyaOrig="13144">
          <v:shape id="_x0000_i1026" type="#_x0000_t75" style="width:6in;height:598.5pt" o:ole="">
            <v:imagedata r:id="rId14" o:title=""/>
          </v:shape>
          <o:OLEObject Type="Embed" ProgID="Visio.Drawing.11" ShapeID="_x0000_i1026" DrawAspect="Content" ObjectID="_1402856451"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99" w:name="_Toc235547849"/>
      <w:bookmarkStart w:id="100" w:name="_Toc329033324"/>
      <w:r>
        <w:lastRenderedPageBreak/>
        <w:t>Quality Attribute Requirements</w:t>
      </w:r>
      <w:bookmarkEnd w:id="99"/>
      <w:bookmarkEnd w:id="100"/>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1" w:name="_Toc235547850"/>
      <w:bookmarkStart w:id="102" w:name="_Toc329033325"/>
      <w:r w:rsidRPr="00AD141C">
        <w:t>Template</w:t>
      </w:r>
      <w:bookmarkEnd w:id="101"/>
      <w:bookmarkEnd w:id="102"/>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3" w:name="_Toc235547851"/>
      <w:bookmarkStart w:id="104" w:name="_Toc329033326"/>
      <w:r>
        <w:t>Quality Attribute Scenarios</w:t>
      </w:r>
      <w:bookmarkEnd w:id="103"/>
      <w:bookmarkEnd w:id="104"/>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5" w:name="_Toc235547852"/>
      <w:bookmarkStart w:id="106" w:name="_Toc329033327"/>
      <w:r>
        <w:lastRenderedPageBreak/>
        <w:t>Constraints</w:t>
      </w:r>
      <w:bookmarkEnd w:id="105"/>
      <w:bookmarkEnd w:id="106"/>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7" w:name="_Toc235547853"/>
      <w:bookmarkStart w:id="108" w:name="_Toc329033328"/>
      <w:r>
        <w:t xml:space="preserve">Technical </w:t>
      </w:r>
      <w:r w:rsidRPr="001B62A4">
        <w:t>Constraints</w:t>
      </w:r>
      <w:bookmarkEnd w:id="107"/>
      <w:bookmarkEnd w:id="108"/>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225AD8">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9" w:name="_Toc235547854"/>
      <w:bookmarkStart w:id="110" w:name="_Toc329033329"/>
      <w:r>
        <w:t xml:space="preserve">Business </w:t>
      </w:r>
      <w:r w:rsidRPr="001B62A4">
        <w:t>Constraints</w:t>
      </w:r>
      <w:bookmarkEnd w:id="109"/>
      <w:bookmarkEnd w:id="110"/>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225AD8">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1" w:name="_Toc235547855"/>
      <w:bookmarkStart w:id="112" w:name="_Toc329033330"/>
      <w:r w:rsidRPr="00D572F5">
        <w:lastRenderedPageBreak/>
        <w:t>Prioritization</w:t>
      </w:r>
      <w:bookmarkEnd w:id="111"/>
      <w:bookmarkEnd w:id="112"/>
    </w:p>
    <w:p w:rsidR="00D13EDC" w:rsidRDefault="00D13EDC" w:rsidP="00D572F5">
      <w:pPr>
        <w:pStyle w:val="Heading2"/>
      </w:pPr>
      <w:bookmarkStart w:id="113" w:name="_Toc235547857"/>
      <w:bookmarkStart w:id="114" w:name="_Toc329033332"/>
      <w:r>
        <w:t>Difficulty ranking scale</w:t>
      </w:r>
      <w:bookmarkEnd w:id="113"/>
      <w:bookmarkEnd w:id="114"/>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5B059C">
      <w:pPr>
        <w:pStyle w:val="Heading2"/>
        <w:numPr>
          <w:ilvl w:val="0"/>
          <w:numId w:val="0"/>
        </w:numPr>
        <w:rPr>
          <w:szCs w:val="24"/>
        </w:rPr>
      </w:pPr>
      <w:bookmarkStart w:id="115" w:name="_Toc235547856"/>
      <w:bookmarkStart w:id="116" w:name="_Toc329033331"/>
    </w:p>
    <w:p w:rsidR="005B059C" w:rsidRDefault="005B059C" w:rsidP="005B059C">
      <w:pPr>
        <w:pStyle w:val="Heading2"/>
        <w:rPr>
          <w:szCs w:val="24"/>
        </w:rPr>
      </w:pPr>
      <w:r w:rsidRPr="008534D3">
        <w:rPr>
          <w:szCs w:val="24"/>
        </w:rPr>
        <w:t>Stakeholder priority</w:t>
      </w:r>
    </w:p>
    <w:p w:rsidR="0020392D" w:rsidRPr="0020392D" w:rsidRDefault="0020392D" w:rsidP="0020392D">
      <w:r>
        <w:t>The important</w:t>
      </w:r>
      <w:r>
        <w:t xml:space="preserve"> scale has been defined on the basis of </w:t>
      </w:r>
      <w:r>
        <w:t>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B059C" w:rsidRDefault="005B059C" w:rsidP="005B059C">
      <w:pPr>
        <w:pStyle w:val="Heading2"/>
      </w:pPr>
      <w:r>
        <w:t xml:space="preserve">Priority </w:t>
      </w:r>
      <w:r w:rsidRPr="00D572F5">
        <w:t>scale</w:t>
      </w:r>
      <w:bookmarkEnd w:id="115"/>
      <w:bookmarkEnd w:id="116"/>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17" w:name="_Toc235547858"/>
      <w:bookmarkStart w:id="118" w:name="_Toc329033333"/>
      <w:r>
        <w:t>Use Cases</w:t>
      </w:r>
      <w:bookmarkEnd w:id="117"/>
      <w:bookmarkEnd w:id="118"/>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 xml:space="preserve">UC_SM03: </w:t>
            </w:r>
            <w:r w:rsidRPr="00164ED4">
              <w:rPr>
                <w:rFonts w:ascii="Arial" w:hAnsi="Arial" w:cs="Arial"/>
                <w:b w:val="0"/>
                <w:sz w:val="24"/>
                <w:szCs w:val="24"/>
              </w:rPr>
              <w:t>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 xml:space="preserve">UC_SM04: </w:t>
            </w:r>
            <w:r w:rsidRPr="00164ED4">
              <w:rPr>
                <w:rFonts w:ascii="Arial" w:hAnsi="Arial" w:cs="Arial"/>
                <w:b w:val="0"/>
                <w:sz w:val="24"/>
                <w:szCs w:val="24"/>
              </w:rPr>
              <w:t>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w:t>
            </w:r>
            <w:r w:rsidRPr="00164ED4">
              <w:rPr>
                <w:rFonts w:ascii="Arial" w:hAnsi="Arial" w:cs="Arial"/>
                <w:b w:val="0"/>
                <w:sz w:val="24"/>
                <w:szCs w:val="24"/>
              </w:rPr>
              <w:t>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 xml:space="preserve">UC_PM03: </w:t>
            </w:r>
            <w:r w:rsidRPr="00164ED4">
              <w:rPr>
                <w:rFonts w:ascii="Arial" w:hAnsi="Arial" w:cs="Arial"/>
                <w:b w:val="0"/>
                <w:sz w:val="24"/>
                <w:szCs w:val="24"/>
              </w:rPr>
              <w:t>View Product Detail</w:t>
            </w:r>
            <w:r w:rsidRPr="00164ED4">
              <w:rPr>
                <w:rFonts w:ascii="Arial" w:hAnsi="Arial" w:cs="Arial"/>
                <w:b w:val="0"/>
                <w:sz w:val="24"/>
                <w:szCs w:val="24"/>
              </w:rPr>
              <w:t xml:space="preserve">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w:t>
            </w:r>
            <w:r w:rsidRPr="00164ED4">
              <w:rPr>
                <w:rFonts w:ascii="Arial" w:hAnsi="Arial" w:cs="Arial"/>
                <w:b w:val="0"/>
                <w:sz w:val="24"/>
                <w:szCs w:val="24"/>
              </w:rPr>
              <w:t>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bookmarkStart w:id="119" w:name="_GoBack"/>
            <w:bookmarkEnd w:id="119"/>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w:t>
            </w:r>
            <w:r w:rsidRPr="00164ED4">
              <w:rPr>
                <w:rFonts w:ascii="Arial" w:hAnsi="Arial" w:cs="Arial"/>
                <w:b w:val="0"/>
                <w:sz w:val="24"/>
                <w:szCs w:val="24"/>
              </w:rPr>
              <w:t>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w:t>
            </w:r>
            <w:r w:rsidRPr="00164ED4">
              <w:rPr>
                <w:rFonts w:ascii="Arial" w:hAnsi="Arial" w:cs="Arial"/>
                <w:b w:val="0"/>
                <w:sz w:val="24"/>
                <w:szCs w:val="24"/>
              </w:rPr>
              <w:t>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w:t>
            </w:r>
            <w:r w:rsidRPr="00164ED4">
              <w:rPr>
                <w:rFonts w:ascii="Arial" w:hAnsi="Arial" w:cs="Arial"/>
                <w:b w:val="0"/>
                <w:sz w:val="24"/>
                <w:szCs w:val="24"/>
              </w:rPr>
              <w:t>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UC_RSM04: </w:t>
            </w:r>
            <w:r w:rsidRPr="00164ED4">
              <w:rPr>
                <w:rFonts w:ascii="Arial" w:hAnsi="Arial" w:cs="Arial"/>
                <w:b w:val="0"/>
                <w:sz w:val="24"/>
                <w:szCs w:val="24"/>
              </w:rPr>
              <w:t>Update Store Inform</w:t>
            </w:r>
            <w:r w:rsidRPr="00164ED4">
              <w:rPr>
                <w:rFonts w:ascii="Arial" w:hAnsi="Arial" w:cs="Arial"/>
                <w:b w:val="0"/>
                <w:sz w:val="24"/>
                <w:szCs w:val="24"/>
              </w:rPr>
              <w:t>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w:t>
            </w:r>
            <w:r w:rsidRPr="00164ED4">
              <w:rPr>
                <w:rFonts w:ascii="Arial" w:hAnsi="Arial" w:cs="Arial"/>
                <w:b w:val="0"/>
                <w:sz w:val="24"/>
                <w:szCs w:val="24"/>
              </w:rPr>
              <w:t xml:space="preserve"> </w:t>
            </w:r>
            <w:r w:rsidRPr="00164ED4">
              <w:rPr>
                <w:rFonts w:ascii="Arial" w:hAnsi="Arial" w:cs="Arial"/>
                <w:b w:val="0"/>
                <w:sz w:val="24"/>
                <w:szCs w:val="24"/>
              </w:rPr>
              <w:t xml:space="preserve">View </w:t>
            </w:r>
            <w:r w:rsidRPr="00164ED4">
              <w:rPr>
                <w:rFonts w:ascii="Arial" w:hAnsi="Arial" w:cs="Arial"/>
                <w:b w:val="0"/>
                <w:sz w:val="24"/>
                <w:szCs w:val="24"/>
              </w:rPr>
              <w:t>Type</w:t>
            </w:r>
            <w:r w:rsidRPr="00164ED4">
              <w:rPr>
                <w:rFonts w:ascii="Arial" w:hAnsi="Arial" w:cs="Arial"/>
                <w:b w:val="0"/>
                <w:sz w:val="24"/>
                <w:szCs w:val="24"/>
              </w:rPr>
              <w:t xml:space="preserv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w:t>
            </w:r>
            <w:r w:rsidRPr="00164ED4">
              <w:rPr>
                <w:rFonts w:ascii="Arial" w:hAnsi="Arial" w:cs="Arial"/>
                <w:b w:val="0"/>
                <w:sz w:val="24"/>
                <w:szCs w:val="24"/>
              </w:rPr>
              <w:t>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w:t>
            </w:r>
            <w:r w:rsidRPr="00164ED4">
              <w:rPr>
                <w:rFonts w:ascii="Arial" w:hAnsi="Arial" w:cs="Arial"/>
                <w:b w:val="0"/>
                <w:sz w:val="24"/>
                <w:szCs w:val="24"/>
              </w:rPr>
              <w:t>: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w:t>
            </w:r>
            <w:r w:rsidRPr="00164ED4">
              <w:rPr>
                <w:rFonts w:ascii="Arial" w:hAnsi="Arial" w:cs="Arial"/>
                <w:b w:val="0"/>
                <w:sz w:val="24"/>
                <w:szCs w:val="24"/>
              </w:rPr>
              <w:t>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UC_C05: </w:t>
            </w:r>
            <w:r w:rsidRPr="00164ED4">
              <w:rPr>
                <w:rFonts w:ascii="Arial" w:hAnsi="Arial" w:cs="Arial"/>
                <w:b w:val="0"/>
                <w:sz w:val="24"/>
                <w:szCs w:val="24"/>
              </w:rPr>
              <w:t>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 xml:space="preserve">UC_P03: </w:t>
            </w:r>
            <w:r w:rsidRPr="00164ED4">
              <w:rPr>
                <w:rFonts w:ascii="Arial" w:hAnsi="Arial" w:cs="Arial"/>
                <w:b w:val="0"/>
                <w:sz w:val="24"/>
                <w:szCs w:val="24"/>
              </w:rPr>
              <w:t xml:space="preserve">View </w:t>
            </w:r>
            <w:r w:rsidRPr="00164ED4">
              <w:rPr>
                <w:rFonts w:ascii="Arial" w:hAnsi="Arial" w:cs="Arial"/>
                <w:b w:val="0"/>
                <w:sz w:val="24"/>
                <w:szCs w:val="24"/>
              </w:rPr>
              <w:t>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 xml:space="preserve">UC_P04: </w:t>
            </w:r>
            <w:r w:rsidRPr="00164ED4">
              <w:rPr>
                <w:rFonts w:ascii="Arial" w:hAnsi="Arial" w:cs="Arial"/>
                <w:b w:val="0"/>
                <w:sz w:val="24"/>
                <w:szCs w:val="24"/>
              </w:rPr>
              <w:t xml:space="preserve">Update </w:t>
            </w:r>
            <w:r w:rsidRPr="00164ED4">
              <w:rPr>
                <w:rFonts w:ascii="Arial" w:hAnsi="Arial" w:cs="Arial"/>
                <w:b w:val="0"/>
                <w:sz w:val="24"/>
                <w:szCs w:val="24"/>
              </w:rPr>
              <w:t>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 xml:space="preserve">UC_VP: </w:t>
            </w:r>
            <w:r w:rsidRPr="00164ED4">
              <w:rPr>
                <w:rFonts w:ascii="Arial" w:hAnsi="Arial" w:cs="Arial"/>
                <w:b w:val="0"/>
                <w:sz w:val="24"/>
                <w:szCs w:val="24"/>
              </w:rPr>
              <w:t>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20" w:name="_Toc235547859"/>
      <w:bookmarkStart w:id="121" w:name="_Toc329033334"/>
      <w:r>
        <w:t>Quality Attribute Scenarios</w:t>
      </w:r>
      <w:bookmarkEnd w:id="120"/>
      <w:bookmarkEnd w:id="121"/>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2" w:name="_Toc235547860"/>
      <w:bookmarkStart w:id="123" w:name="_Toc329033335"/>
      <w:r>
        <w:t>Constraints</w:t>
      </w:r>
      <w:bookmarkEnd w:id="122"/>
      <w:bookmarkEnd w:id="123"/>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4" w:name="_Toc235547861"/>
      <w:bookmarkStart w:id="125" w:name="_Toc329033336"/>
      <w:r>
        <w:t>Technical Constraints</w:t>
      </w:r>
      <w:bookmarkEnd w:id="124"/>
      <w:bookmarkEnd w:id="125"/>
    </w:p>
    <w:tbl>
      <w:tblPr>
        <w:tblStyle w:val="LightList-Accent11"/>
        <w:tblW w:w="9648" w:type="dxa"/>
        <w:tblInd w:w="18" w:type="dxa"/>
        <w:tblLayout w:type="fixed"/>
        <w:tblLook w:val="00A0" w:firstRow="1" w:lastRow="0" w:firstColumn="1" w:lastColumn="0" w:noHBand="0" w:noVBand="0"/>
      </w:tblPr>
      <w:tblGrid>
        <w:gridCol w:w="540"/>
        <w:gridCol w:w="5130"/>
        <w:gridCol w:w="1638"/>
        <w:gridCol w:w="1260"/>
        <w:gridCol w:w="108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20392D" w:rsidRPr="008534D3" w:rsidRDefault="0020392D" w:rsidP="00117C2D">
            <w:pPr>
              <w:jc w:val="center"/>
              <w:rPr>
                <w:rFonts w:ascii="Arial" w:hAnsi="Arial" w:cs="Arial"/>
                <w:sz w:val="24"/>
                <w:szCs w:val="24"/>
              </w:rPr>
            </w:pPr>
            <w:r w:rsidRPr="00821308">
              <w:rPr>
                <w:rFonts w:ascii="Arial" w:hAnsi="Arial" w:cs="Arial"/>
                <w:sz w:val="24"/>
                <w:szCs w:val="24"/>
              </w:rPr>
              <w:t>Technical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2039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38"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38"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08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6" w:name="_Toc235547862"/>
      <w:bookmarkStart w:id="127" w:name="_Toc329033337"/>
      <w:r>
        <w:t>Business Constraints</w:t>
      </w:r>
      <w:bookmarkEnd w:id="126"/>
      <w:bookmarkEnd w:id="127"/>
    </w:p>
    <w:p w:rsidR="0020392D" w:rsidRDefault="0020392D" w:rsidP="0020392D"/>
    <w:tbl>
      <w:tblPr>
        <w:tblStyle w:val="LightList-Accent11"/>
        <w:tblW w:w="9720" w:type="dxa"/>
        <w:tblInd w:w="18" w:type="dxa"/>
        <w:tblLayout w:type="fixed"/>
        <w:tblLook w:val="00A0" w:firstRow="1" w:lastRow="0" w:firstColumn="1" w:lastColumn="0" w:noHBand="0" w:noVBand="0"/>
      </w:tblPr>
      <w:tblGrid>
        <w:gridCol w:w="540"/>
        <w:gridCol w:w="5130"/>
        <w:gridCol w:w="1620"/>
        <w:gridCol w:w="1260"/>
        <w:gridCol w:w="1170"/>
      </w:tblGrid>
      <w:tr w:rsidR="0020392D" w:rsidRPr="008534D3" w:rsidTr="00A9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20392D" w:rsidRPr="008534D3" w:rsidRDefault="0020392D" w:rsidP="00117C2D">
            <w:pPr>
              <w:jc w:val="center"/>
              <w:rPr>
                <w:rFonts w:ascii="Arial" w:hAnsi="Arial" w:cs="Arial"/>
                <w:sz w:val="24"/>
                <w:szCs w:val="24"/>
              </w:rPr>
            </w:pPr>
            <w:r w:rsidRPr="003079BC">
              <w:rPr>
                <w:rFonts w:ascii="Arial" w:hAnsi="Arial" w:cs="Arial"/>
                <w:sz w:val="24"/>
                <w:szCs w:val="24"/>
              </w:rPr>
              <w:t>Business constraint prioritizations</w:t>
            </w: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0392D" w:rsidRPr="0020392D" w:rsidRDefault="0020392D" w:rsidP="00117C2D">
            <w:pPr>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5130" w:type="dxa"/>
            <w:vAlign w:val="center"/>
          </w:tcPr>
          <w:p w:rsidR="0020392D" w:rsidRPr="0020392D" w:rsidRDefault="0020392D" w:rsidP="00117C2D">
            <w:pPr>
              <w:jc w:val="center"/>
              <w:rPr>
                <w:rFonts w:ascii="Arial" w:hAnsi="Arial" w:cs="Arial"/>
                <w:b/>
                <w:sz w:val="24"/>
                <w:szCs w:val="24"/>
              </w:rPr>
            </w:pPr>
            <w:r>
              <w:rPr>
                <w:rFonts w:ascii="Arial" w:hAnsi="Arial" w:cs="Arial"/>
                <w:b/>
                <w:sz w:val="24"/>
                <w:szCs w:val="24"/>
              </w:rPr>
              <w:t>Description</w:t>
            </w:r>
          </w:p>
        </w:tc>
        <w:tc>
          <w:tcPr>
            <w:tcW w:w="162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20392D" w:rsidRPr="0020392D" w:rsidRDefault="0020392D" w:rsidP="00117C2D">
            <w:pPr>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20392D" w:rsidRPr="0020392D" w:rsidRDefault="0020392D" w:rsidP="00117C2D">
            <w:pPr>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392D" w:rsidRPr="008534D3" w:rsidTr="00A91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0392D" w:rsidRPr="008534D3" w:rsidTr="00A915CF">
        <w:tc>
          <w:tcPr>
            <w:cnfStyle w:val="001000000000" w:firstRow="0" w:lastRow="0" w:firstColumn="1" w:lastColumn="0" w:oddVBand="0" w:evenVBand="0" w:oddHBand="0" w:evenHBand="0" w:firstRowFirstColumn="0" w:firstRowLastColumn="0" w:lastRowFirstColumn="0" w:lastRowLastColumn="0"/>
            <w:tcW w:w="540" w:type="dxa"/>
          </w:tcPr>
          <w:p w:rsidR="0020392D" w:rsidRPr="008534D3" w:rsidRDefault="0020392D" w:rsidP="00117C2D">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5130" w:type="dxa"/>
          </w:tcPr>
          <w:p w:rsidR="0020392D" w:rsidRPr="008534D3" w:rsidRDefault="0020392D" w:rsidP="00117C2D">
            <w:pPr>
              <w:rPr>
                <w:rFonts w:ascii="Arial" w:hAnsi="Arial" w:cs="Arial"/>
                <w:sz w:val="24"/>
                <w:szCs w:val="24"/>
              </w:rPr>
            </w:pPr>
          </w:p>
        </w:tc>
        <w:tc>
          <w:tcPr>
            <w:tcW w:w="162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20392D" w:rsidRPr="008534D3" w:rsidRDefault="0020392D" w:rsidP="00117C2D">
            <w:pPr>
              <w:rPr>
                <w:szCs w:val="24"/>
              </w:rPr>
            </w:pPr>
          </w:p>
        </w:tc>
        <w:tc>
          <w:tcPr>
            <w:tcW w:w="1170" w:type="dxa"/>
          </w:tcPr>
          <w:p w:rsidR="0020392D" w:rsidRPr="008534D3" w:rsidRDefault="0020392D"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433" w:rsidRDefault="00863433" w:rsidP="009518BA">
      <w:pPr>
        <w:spacing w:after="0" w:line="240" w:lineRule="auto"/>
      </w:pPr>
      <w:r>
        <w:separator/>
      </w:r>
    </w:p>
  </w:endnote>
  <w:endnote w:type="continuationSeparator" w:id="0">
    <w:p w:rsidR="00863433" w:rsidRDefault="00863433"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C10645" w:rsidRDefault="00C1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433" w:rsidRDefault="00863433" w:rsidP="009518BA">
      <w:pPr>
        <w:spacing w:after="0" w:line="240" w:lineRule="auto"/>
      </w:pPr>
      <w:r>
        <w:separator/>
      </w:r>
    </w:p>
  </w:footnote>
  <w:footnote w:type="continuationSeparator" w:id="0">
    <w:p w:rsidR="00863433" w:rsidRDefault="00863433"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F9EA"/>
      </v:shape>
    </w:pict>
  </w:numPicBullet>
  <w:abstractNum w:abstractNumId="0">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6"/>
  </w:num>
  <w:num w:numId="5">
    <w:abstractNumId w:val="1"/>
  </w:num>
  <w:num w:numId="6">
    <w:abstractNumId w:val="4"/>
  </w:num>
  <w:num w:numId="7">
    <w:abstractNumId w:val="7"/>
  </w:num>
  <w:num w:numId="8">
    <w:abstractNumId w:val="20"/>
  </w:num>
  <w:num w:numId="9">
    <w:abstractNumId w:val="9"/>
  </w:num>
  <w:num w:numId="10">
    <w:abstractNumId w:val="6"/>
  </w:num>
  <w:num w:numId="11">
    <w:abstractNumId w:val="19"/>
  </w:num>
  <w:num w:numId="12">
    <w:abstractNumId w:val="23"/>
  </w:num>
  <w:num w:numId="13">
    <w:abstractNumId w:val="10"/>
  </w:num>
  <w:num w:numId="14">
    <w:abstractNumId w:val="2"/>
  </w:num>
  <w:num w:numId="15">
    <w:abstractNumId w:val="13"/>
  </w:num>
  <w:num w:numId="16">
    <w:abstractNumId w:val="21"/>
  </w:num>
  <w:num w:numId="17">
    <w:abstractNumId w:val="14"/>
  </w:num>
  <w:num w:numId="18">
    <w:abstractNumId w:val="3"/>
  </w:num>
  <w:num w:numId="19">
    <w:abstractNumId w:val="0"/>
  </w:num>
  <w:num w:numId="20">
    <w:abstractNumId w:val="5"/>
  </w:num>
  <w:num w:numId="21">
    <w:abstractNumId w:val="17"/>
  </w:num>
  <w:num w:numId="22">
    <w:abstractNumId w:val="11"/>
  </w:num>
  <w:num w:numId="23">
    <w:abstractNumId w:val="18"/>
  </w:num>
  <w:num w:numId="24">
    <w:abstractNumId w:val="15"/>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C67"/>
    <w:rsid w:val="000301CE"/>
    <w:rsid w:val="000445DE"/>
    <w:rsid w:val="000635FF"/>
    <w:rsid w:val="000C00BD"/>
    <w:rsid w:val="00122118"/>
    <w:rsid w:val="001330F5"/>
    <w:rsid w:val="00157175"/>
    <w:rsid w:val="00164ED4"/>
    <w:rsid w:val="001B1792"/>
    <w:rsid w:val="001B62A4"/>
    <w:rsid w:val="002030B6"/>
    <w:rsid w:val="0020392D"/>
    <w:rsid w:val="00205E6F"/>
    <w:rsid w:val="00225AD8"/>
    <w:rsid w:val="0025587E"/>
    <w:rsid w:val="002962A2"/>
    <w:rsid w:val="002A0164"/>
    <w:rsid w:val="003079BC"/>
    <w:rsid w:val="003112B9"/>
    <w:rsid w:val="003E13F5"/>
    <w:rsid w:val="003E29A8"/>
    <w:rsid w:val="00414B70"/>
    <w:rsid w:val="00431295"/>
    <w:rsid w:val="00436A05"/>
    <w:rsid w:val="00470EA7"/>
    <w:rsid w:val="004717EA"/>
    <w:rsid w:val="004819F7"/>
    <w:rsid w:val="00491EC8"/>
    <w:rsid w:val="00562E41"/>
    <w:rsid w:val="00586217"/>
    <w:rsid w:val="0059520C"/>
    <w:rsid w:val="005B059C"/>
    <w:rsid w:val="005B2E2E"/>
    <w:rsid w:val="005C16D5"/>
    <w:rsid w:val="005C3CD4"/>
    <w:rsid w:val="005D1954"/>
    <w:rsid w:val="00607A46"/>
    <w:rsid w:val="006323F6"/>
    <w:rsid w:val="00633149"/>
    <w:rsid w:val="006345E5"/>
    <w:rsid w:val="006530F8"/>
    <w:rsid w:val="00680836"/>
    <w:rsid w:val="006B082C"/>
    <w:rsid w:val="006D3FA7"/>
    <w:rsid w:val="006F12BD"/>
    <w:rsid w:val="00731CFE"/>
    <w:rsid w:val="00733F3D"/>
    <w:rsid w:val="007439A8"/>
    <w:rsid w:val="007B1C2F"/>
    <w:rsid w:val="007D61AB"/>
    <w:rsid w:val="007F7A8D"/>
    <w:rsid w:val="00821308"/>
    <w:rsid w:val="008534D3"/>
    <w:rsid w:val="00856A36"/>
    <w:rsid w:val="00863433"/>
    <w:rsid w:val="008675CB"/>
    <w:rsid w:val="0086798E"/>
    <w:rsid w:val="008973F1"/>
    <w:rsid w:val="008C5966"/>
    <w:rsid w:val="008E6C53"/>
    <w:rsid w:val="00904457"/>
    <w:rsid w:val="009252E3"/>
    <w:rsid w:val="009518BA"/>
    <w:rsid w:val="0096282D"/>
    <w:rsid w:val="00964296"/>
    <w:rsid w:val="0096536E"/>
    <w:rsid w:val="00982DC2"/>
    <w:rsid w:val="009E5F33"/>
    <w:rsid w:val="009F109F"/>
    <w:rsid w:val="00A46A56"/>
    <w:rsid w:val="00A7099D"/>
    <w:rsid w:val="00A915CF"/>
    <w:rsid w:val="00A92180"/>
    <w:rsid w:val="00AB7DBA"/>
    <w:rsid w:val="00AD0F76"/>
    <w:rsid w:val="00AD141C"/>
    <w:rsid w:val="00AF7911"/>
    <w:rsid w:val="00B106B6"/>
    <w:rsid w:val="00B5413C"/>
    <w:rsid w:val="00B94F51"/>
    <w:rsid w:val="00BB2C72"/>
    <w:rsid w:val="00BE1830"/>
    <w:rsid w:val="00C04200"/>
    <w:rsid w:val="00C07763"/>
    <w:rsid w:val="00C10645"/>
    <w:rsid w:val="00C12BF7"/>
    <w:rsid w:val="00C30C3B"/>
    <w:rsid w:val="00C54D2A"/>
    <w:rsid w:val="00C734E4"/>
    <w:rsid w:val="00CE14D1"/>
    <w:rsid w:val="00D07F13"/>
    <w:rsid w:val="00D13EDC"/>
    <w:rsid w:val="00D22D7E"/>
    <w:rsid w:val="00D27F61"/>
    <w:rsid w:val="00D32108"/>
    <w:rsid w:val="00D545BB"/>
    <w:rsid w:val="00D572F5"/>
    <w:rsid w:val="00D77F5D"/>
    <w:rsid w:val="00D953FF"/>
    <w:rsid w:val="00DA0C56"/>
    <w:rsid w:val="00DE1A17"/>
    <w:rsid w:val="00DF5A3D"/>
    <w:rsid w:val="00E26EC5"/>
    <w:rsid w:val="00E53D9E"/>
    <w:rsid w:val="00E96348"/>
    <w:rsid w:val="00EC749D"/>
    <w:rsid w:val="00EF505A"/>
    <w:rsid w:val="00F24062"/>
    <w:rsid w:val="00F36475"/>
    <w:rsid w:val="00F37E15"/>
    <w:rsid w:val="00F45B6A"/>
    <w:rsid w:val="00FB1C05"/>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2570C-6D64-4776-8C14-2AC9479C1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98</cp:revision>
  <dcterms:created xsi:type="dcterms:W3CDTF">2012-06-30T08:47:00Z</dcterms:created>
  <dcterms:modified xsi:type="dcterms:W3CDTF">2012-07-03T14:34:00Z</dcterms:modified>
</cp:coreProperties>
</file>