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FF" w:rsidRPr="00EE09BD" w:rsidRDefault="000965FF" w:rsidP="000965FF">
      <w:pPr>
        <w:pStyle w:val="Title"/>
        <w:rPr>
          <w:rFonts w:ascii="Times New Roman" w:hAnsi="Times New Roman" w:cs="Times New Roman"/>
        </w:rPr>
      </w:pPr>
      <w:r w:rsidRPr="00EE09BD">
        <w:rPr>
          <w:rFonts w:ascii="Times New Roman" w:hAnsi="Times New Roman" w:cs="Times New Roman"/>
        </w:rPr>
        <w:t>STATIC PERSPECTIVE</w:t>
      </w:r>
    </w:p>
    <w:p w:rsidR="000965FF" w:rsidRDefault="000965FF" w:rsidP="000965FF">
      <w:pPr>
        <w:autoSpaceDE w:val="0"/>
        <w:autoSpaceDN w:val="0"/>
        <w:adjustRightInd w:val="0"/>
        <w:spacing w:after="0" w:line="240" w:lineRule="auto"/>
      </w:pPr>
      <w:r w:rsidRPr="00EE09BD">
        <w:rPr>
          <w:rStyle w:val="Heading1Char"/>
          <w:rFonts w:ascii="Times New Roman" w:hAnsi="Times New Roman" w:cs="Times New Roman"/>
        </w:rPr>
        <w:t xml:space="preserve">Decomposition </w:t>
      </w:r>
      <w:r w:rsidR="00D71C49">
        <w:rPr>
          <w:rStyle w:val="Heading1Char"/>
          <w:rFonts w:ascii="Times New Roman" w:hAnsi="Times New Roman" w:cs="Times New Roman"/>
        </w:rPr>
        <w:t>style</w:t>
      </w:r>
      <w:r w:rsidRPr="00EE09BD">
        <w:rPr>
          <w:rStyle w:val="Heading1Char"/>
          <w:rFonts w:ascii="Times New Roman" w:hAnsi="Times New Roman" w:cs="Times New Roman"/>
        </w:rPr>
        <w:t xml:space="preserve"> </w:t>
      </w:r>
      <w:r w:rsidR="00D71C49">
        <w:rPr>
          <w:rStyle w:val="Heading1Char"/>
          <w:rFonts w:ascii="Times New Roman" w:hAnsi="Times New Roman" w:cs="Times New Roman"/>
        </w:rPr>
        <w:t>and</w:t>
      </w:r>
      <w:r w:rsidRPr="00EE09BD">
        <w:rPr>
          <w:rStyle w:val="Heading1Char"/>
          <w:rFonts w:ascii="Times New Roman" w:hAnsi="Times New Roman" w:cs="Times New Roman"/>
        </w:rPr>
        <w:t xml:space="preserve"> Layer </w:t>
      </w:r>
      <w:r w:rsidR="00D71C49">
        <w:rPr>
          <w:rStyle w:val="Heading1Char"/>
          <w:rFonts w:ascii="Times New Roman" w:hAnsi="Times New Roman" w:cs="Times New Roman"/>
        </w:rPr>
        <w:t>style and Uses style</w:t>
      </w:r>
      <w:r w:rsidRPr="00EE09BD">
        <w:rPr>
          <w:rFonts w:ascii="Times New Roman" w:hAnsi="Times New Roman" w:cs="Times New Roman"/>
        </w:rPr>
        <w:br/>
      </w:r>
      <w:r w:rsidRPr="00EE09BD">
        <w:rPr>
          <w:rFonts w:ascii="Times New Roman" w:hAnsi="Times New Roman" w:cs="Times New Roman"/>
        </w:rPr>
        <w:br/>
      </w:r>
      <w:r w:rsidRPr="00EE09BD">
        <w:rPr>
          <w:rFonts w:ascii="Times New Roman" w:hAnsi="Times New Roman" w:cs="Times New Roman"/>
          <w:b/>
          <w:sz w:val="24"/>
          <w:szCs w:val="24"/>
        </w:rPr>
        <w:t>1. Primary presentation:</w:t>
      </w:r>
      <w:r w:rsidRPr="00EE09BD">
        <w:rPr>
          <w:rFonts w:ascii="Times New Roman" w:hAnsi="Times New Roman" w:cs="Times New Roman"/>
        </w:rPr>
        <w:t xml:space="preserve"> </w:t>
      </w:r>
    </w:p>
    <w:p w:rsidR="00B37D5C" w:rsidRPr="00EE09BD" w:rsidRDefault="00033DAB" w:rsidP="00646A20">
      <w:pPr>
        <w:autoSpaceDE w:val="0"/>
        <w:autoSpaceDN w:val="0"/>
        <w:adjustRightInd w:val="0"/>
        <w:spacing w:after="0" w:line="240" w:lineRule="auto"/>
        <w:jc w:val="center"/>
        <w:rPr>
          <w:rFonts w:ascii="Times New Roman" w:hAnsi="Times New Roman" w:cs="Times New Roman"/>
        </w:rPr>
      </w:pPr>
      <w:r>
        <w:object w:dxaOrig="15046" w:dyaOrig="19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2.25pt;height:554.25pt" o:ole="">
            <v:imagedata r:id="rId6" o:title=""/>
          </v:shape>
          <o:OLEObject Type="Embed" ProgID="Visio.Drawing.11" ShapeID="_x0000_i1026" DrawAspect="Content" ObjectID="_1395679259" r:id="rId7"/>
        </w:object>
      </w:r>
    </w:p>
    <w:p w:rsidR="000965FF" w:rsidRPr="00EE09BD" w:rsidRDefault="000965FF" w:rsidP="000965FF">
      <w:pPr>
        <w:autoSpaceDE w:val="0"/>
        <w:autoSpaceDN w:val="0"/>
        <w:adjustRightInd w:val="0"/>
        <w:spacing w:after="0" w:line="240" w:lineRule="auto"/>
        <w:jc w:val="center"/>
        <w:rPr>
          <w:rFonts w:ascii="Times New Roman" w:hAnsi="Times New Roman" w:cs="Times New Roman"/>
          <w:b/>
        </w:rPr>
      </w:pPr>
    </w:p>
    <w:p w:rsidR="000965FF" w:rsidRPr="00EE09BD" w:rsidRDefault="000965FF" w:rsidP="002D30DE">
      <w:pPr>
        <w:pStyle w:val="ListParagraph"/>
        <w:numPr>
          <w:ilvl w:val="0"/>
          <w:numId w:val="4"/>
        </w:numPr>
        <w:autoSpaceDE w:val="0"/>
        <w:autoSpaceDN w:val="0"/>
        <w:adjustRightInd w:val="0"/>
        <w:rPr>
          <w:rFonts w:ascii="Times New Roman" w:hAnsi="Times New Roman"/>
          <w:b/>
          <w:sz w:val="24"/>
          <w:szCs w:val="24"/>
        </w:rPr>
      </w:pPr>
      <w:r w:rsidRPr="00EE09BD">
        <w:rPr>
          <w:rFonts w:ascii="Times New Roman" w:hAnsi="Times New Roman"/>
          <w:b/>
          <w:sz w:val="24"/>
          <w:szCs w:val="24"/>
        </w:rPr>
        <w:t>Element catalog:</w:t>
      </w:r>
    </w:p>
    <w:p w:rsidR="000965FF" w:rsidRPr="00EE09BD" w:rsidRDefault="000965FF" w:rsidP="000965FF">
      <w:pPr>
        <w:numPr>
          <w:ilvl w:val="0"/>
          <w:numId w:val="2"/>
        </w:numPr>
        <w:autoSpaceDE w:val="0"/>
        <w:autoSpaceDN w:val="0"/>
        <w:adjustRightInd w:val="0"/>
        <w:spacing w:after="0" w:line="240" w:lineRule="auto"/>
        <w:jc w:val="both"/>
        <w:rPr>
          <w:rFonts w:ascii="Times New Roman" w:hAnsi="Times New Roman" w:cs="Times New Roman"/>
        </w:rPr>
      </w:pPr>
      <w:r w:rsidRPr="00EE09BD">
        <w:rPr>
          <w:rFonts w:ascii="Times New Roman" w:hAnsi="Times New Roman" w:cs="Times New Roman"/>
        </w:rPr>
        <w:t>Elements and their properties</w:t>
      </w:r>
    </w:p>
    <w:tbl>
      <w:tblPr>
        <w:tblStyle w:val="MediumGrid3-Accent5"/>
        <w:tblW w:w="0" w:type="auto"/>
        <w:tblInd w:w="1188" w:type="dxa"/>
        <w:tblLook w:val="04A0" w:firstRow="1" w:lastRow="0" w:firstColumn="1" w:lastColumn="0" w:noHBand="0" w:noVBand="1"/>
      </w:tblPr>
      <w:tblGrid>
        <w:gridCol w:w="1193"/>
        <w:gridCol w:w="1658"/>
        <w:gridCol w:w="5504"/>
        <w:gridCol w:w="33"/>
      </w:tblGrid>
      <w:tr w:rsidR="000965FF" w:rsidRPr="00EE09BD" w:rsidTr="0018438A">
        <w:trPr>
          <w:gridAfter w:val="1"/>
          <w:cnfStyle w:val="100000000000" w:firstRow="1" w:lastRow="0" w:firstColumn="0" w:lastColumn="0" w:oddVBand="0" w:evenVBand="0" w:oddHBand="0"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2851" w:type="dxa"/>
            <w:gridSpan w:val="2"/>
            <w:vAlign w:val="center"/>
          </w:tcPr>
          <w:p w:rsidR="000965FF" w:rsidRPr="00EE09BD" w:rsidRDefault="000965FF" w:rsidP="00B37D5C">
            <w:pPr>
              <w:pStyle w:val="ListParagraph"/>
              <w:autoSpaceDE w:val="0"/>
              <w:autoSpaceDN w:val="0"/>
              <w:adjustRightInd w:val="0"/>
              <w:spacing w:before="0"/>
              <w:ind w:left="0"/>
              <w:jc w:val="center"/>
              <w:rPr>
                <w:rFonts w:ascii="Times New Roman" w:hAnsi="Times New Roman"/>
                <w:sz w:val="22"/>
                <w:szCs w:val="22"/>
              </w:rPr>
            </w:pPr>
            <w:r w:rsidRPr="00EE09BD">
              <w:rPr>
                <w:rFonts w:ascii="Times New Roman" w:hAnsi="Times New Roman"/>
                <w:sz w:val="22"/>
                <w:szCs w:val="22"/>
              </w:rPr>
              <w:t>Elements</w:t>
            </w:r>
          </w:p>
        </w:tc>
        <w:tc>
          <w:tcPr>
            <w:tcW w:w="5504" w:type="dxa"/>
            <w:vAlign w:val="center"/>
          </w:tcPr>
          <w:p w:rsidR="000965FF" w:rsidRPr="00EE09BD" w:rsidRDefault="000965FF" w:rsidP="00B37D5C">
            <w:pPr>
              <w:pStyle w:val="ListParagraph"/>
              <w:autoSpaceDE w:val="0"/>
              <w:autoSpaceDN w:val="0"/>
              <w:adjustRightInd w:val="0"/>
              <w:spacing w:before="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EE09BD">
              <w:rPr>
                <w:rFonts w:ascii="Times New Roman" w:hAnsi="Times New Roman"/>
                <w:sz w:val="22"/>
                <w:szCs w:val="22"/>
              </w:rPr>
              <w:t>Properties</w:t>
            </w:r>
          </w:p>
        </w:tc>
      </w:tr>
      <w:tr w:rsidR="00F077DE" w:rsidRPr="00EE09BD" w:rsidTr="0018438A">
        <w:trPr>
          <w:gridAfter w:val="1"/>
          <w:cnfStyle w:val="000000100000" w:firstRow="0" w:lastRow="0" w:firstColumn="0" w:lastColumn="0" w:oddVBand="0" w:evenVBand="0" w:oddHBand="1"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1193" w:type="dxa"/>
            <w:vMerge w:val="restart"/>
            <w:vAlign w:val="center"/>
          </w:tcPr>
          <w:p w:rsidR="00F077DE" w:rsidRPr="00EE09BD" w:rsidRDefault="00F077DE" w:rsidP="00B37D5C">
            <w:pPr>
              <w:pStyle w:val="ListParagraph"/>
              <w:autoSpaceDE w:val="0"/>
              <w:autoSpaceDN w:val="0"/>
              <w:adjustRightInd w:val="0"/>
              <w:spacing w:before="0"/>
              <w:ind w:left="0"/>
              <w:jc w:val="center"/>
              <w:rPr>
                <w:rFonts w:ascii="Times New Roman" w:hAnsi="Times New Roman"/>
                <w:sz w:val="22"/>
                <w:szCs w:val="22"/>
              </w:rPr>
            </w:pPr>
            <w:r>
              <w:rPr>
                <w:rFonts w:ascii="Times New Roman" w:hAnsi="Times New Roman"/>
                <w:sz w:val="22"/>
                <w:szCs w:val="22"/>
              </w:rPr>
              <w:t>GUI</w:t>
            </w:r>
          </w:p>
        </w:tc>
        <w:tc>
          <w:tcPr>
            <w:tcW w:w="1658" w:type="dxa"/>
            <w:vAlign w:val="center"/>
          </w:tcPr>
          <w:p w:rsidR="00F077DE" w:rsidRPr="00EE09B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ProductUI</w:t>
            </w:r>
          </w:p>
        </w:tc>
        <w:tc>
          <w:tcPr>
            <w:tcW w:w="5504" w:type="dxa"/>
            <w:vAlign w:val="center"/>
          </w:tcPr>
          <w:p w:rsidR="00F077DE" w:rsidRPr="00EE09B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Thể hiện giao diện để người quản lý có thể kiểm soát và thực hiện các thao tác lên giao diện như thêm mới sản phẩm, cập nhật,…</w:t>
            </w:r>
          </w:p>
        </w:tc>
      </w:tr>
      <w:tr w:rsidR="00F077DE" w:rsidRPr="00EE09BD" w:rsidTr="0018438A">
        <w:trPr>
          <w:gridAfter w:val="1"/>
          <w:wAfter w:w="33" w:type="dxa"/>
        </w:trPr>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F077DE" w:rsidRPr="00EE09BD" w:rsidRDefault="00F077DE"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F077DE" w:rsidRPr="00EE09B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CategoryUI</w:t>
            </w:r>
          </w:p>
        </w:tc>
        <w:tc>
          <w:tcPr>
            <w:tcW w:w="5504" w:type="dxa"/>
            <w:vAlign w:val="center"/>
          </w:tcPr>
          <w:p w:rsidR="00F077DE" w:rsidRPr="00EE09BD"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Thể hiện giao diện quản lý các danh mục sản phẩm để người quản lý có thể thêm mới hay cập nhật một sản phẩm vào danh mục. Có thể cập nhật hoặc thêm mới một danh mục khác.</w:t>
            </w:r>
          </w:p>
        </w:tc>
      </w:tr>
      <w:tr w:rsidR="00F077DE" w:rsidRPr="00EE09BD" w:rsidTr="0018438A">
        <w:trPr>
          <w:gridAfter w:val="1"/>
          <w:cnfStyle w:val="000000100000" w:firstRow="0" w:lastRow="0" w:firstColumn="0" w:lastColumn="0" w:oddVBand="0" w:evenVBand="0" w:oddHBand="1"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F077DE" w:rsidRPr="00EE09BD" w:rsidRDefault="00F077DE"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F077DE"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CustomerUI</w:t>
            </w:r>
          </w:p>
        </w:tc>
        <w:tc>
          <w:tcPr>
            <w:tcW w:w="5504" w:type="dxa"/>
            <w:vAlign w:val="center"/>
          </w:tcPr>
          <w:p w:rsidR="00F077DE" w:rsidRPr="00EE09BD" w:rsidRDefault="00F077D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Đây là giao diện để người cashier biết được những khách hàng VIP của công ty, thuận tiện cho việc truy xuất, thêm mới khách hàng VIP.</w:t>
            </w:r>
          </w:p>
        </w:tc>
      </w:tr>
      <w:tr w:rsidR="00F077DE" w:rsidRPr="00EE09BD" w:rsidTr="0018438A">
        <w:trPr>
          <w:gridAfter w:val="1"/>
          <w:wAfter w:w="33" w:type="dxa"/>
        </w:trPr>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F077DE" w:rsidRPr="00EE09BD" w:rsidRDefault="00F077DE"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F077DE"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ManagementUI</w:t>
            </w:r>
          </w:p>
        </w:tc>
        <w:tc>
          <w:tcPr>
            <w:tcW w:w="5504" w:type="dxa"/>
            <w:vAlign w:val="center"/>
          </w:tcPr>
          <w:p w:rsidR="00F077DE" w:rsidRPr="00EE09BD"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Đây là giao diện cho người quản lý có thể quản lý những tài khoảng người dùng</w:t>
            </w:r>
          </w:p>
        </w:tc>
      </w:tr>
      <w:tr w:rsidR="00F077DE" w:rsidRPr="00EE09BD" w:rsidTr="0018438A">
        <w:trPr>
          <w:gridAfter w:val="1"/>
          <w:cnfStyle w:val="000000100000" w:firstRow="0" w:lastRow="0" w:firstColumn="0" w:lastColumn="0" w:oddVBand="0" w:evenVBand="0" w:oddHBand="1"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F077DE" w:rsidRPr="00EE09BD" w:rsidRDefault="00F077DE"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F077DE"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StatisticUI</w:t>
            </w:r>
          </w:p>
        </w:tc>
        <w:tc>
          <w:tcPr>
            <w:tcW w:w="5504" w:type="dxa"/>
            <w:vAlign w:val="center"/>
          </w:tcPr>
          <w:p w:rsidR="00F077DE" w:rsidRPr="00EE09BD" w:rsidRDefault="00F077D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Giao diện này giúp người quản lý có thể thống kê sản phẩm</w:t>
            </w:r>
          </w:p>
        </w:tc>
      </w:tr>
      <w:tr w:rsidR="00F077DE" w:rsidRPr="00EE09BD" w:rsidTr="0018438A">
        <w:trPr>
          <w:gridAfter w:val="1"/>
          <w:wAfter w:w="33" w:type="dxa"/>
        </w:trPr>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F077DE" w:rsidRPr="00EE09BD" w:rsidRDefault="00F077DE"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F077DE"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SalesUI</w:t>
            </w:r>
          </w:p>
        </w:tc>
        <w:tc>
          <w:tcPr>
            <w:tcW w:w="5504" w:type="dxa"/>
            <w:vAlign w:val="center"/>
          </w:tcPr>
          <w:p w:rsidR="00F077DE"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Giao diện này giúp người cashier có thể thực hiện việc thanh toán bill cho khách hàng.</w:t>
            </w:r>
          </w:p>
        </w:tc>
      </w:tr>
      <w:tr w:rsidR="0018438A" w:rsidRPr="00EE09BD" w:rsidTr="0018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val="restart"/>
            <w:vAlign w:val="center"/>
          </w:tcPr>
          <w:p w:rsidR="0018438A" w:rsidRPr="00EE09BD" w:rsidRDefault="0018438A" w:rsidP="00B37D5C">
            <w:pPr>
              <w:pStyle w:val="ListParagraph"/>
              <w:autoSpaceDE w:val="0"/>
              <w:autoSpaceDN w:val="0"/>
              <w:adjustRightInd w:val="0"/>
              <w:spacing w:before="0"/>
              <w:ind w:left="0"/>
              <w:jc w:val="center"/>
              <w:rPr>
                <w:rFonts w:ascii="Times New Roman" w:hAnsi="Times New Roman"/>
                <w:sz w:val="22"/>
                <w:szCs w:val="22"/>
              </w:rPr>
            </w:pPr>
            <w:r>
              <w:rPr>
                <w:rFonts w:ascii="Times New Roman" w:hAnsi="Times New Roman"/>
                <w:sz w:val="22"/>
                <w:szCs w:val="22"/>
              </w:rPr>
              <w:t>Business Logic</w:t>
            </w:r>
          </w:p>
        </w:tc>
        <w:tc>
          <w:tcPr>
            <w:tcW w:w="1658" w:type="dxa"/>
            <w:vAlign w:val="center"/>
          </w:tcPr>
          <w:p w:rsidR="0018438A" w:rsidRPr="00EE09B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2"/>
                <w:szCs w:val="22"/>
              </w:rPr>
            </w:pPr>
            <w:r>
              <w:rPr>
                <w:rFonts w:ascii="Times New Roman" w:hAnsi="Times New Roman"/>
                <w:sz w:val="22"/>
                <w:szCs w:val="22"/>
              </w:rPr>
              <w:t>ProductBL</w:t>
            </w:r>
          </w:p>
        </w:tc>
        <w:tc>
          <w:tcPr>
            <w:tcW w:w="5537" w:type="dxa"/>
            <w:gridSpan w:val="2"/>
            <w:vAlign w:val="center"/>
          </w:tcPr>
          <w:p w:rsidR="0018438A" w:rsidRPr="00EE09BD" w:rsidRDefault="00156359"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Thực hiện các công việc xử lý tính toán mà người user thực hiện trên giao diện ProductUI</w:t>
            </w:r>
          </w:p>
        </w:tc>
      </w:tr>
      <w:tr w:rsidR="0018438A" w:rsidRPr="00EE09BD" w:rsidTr="0018438A">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18438A" w:rsidRPr="00EE09BD" w:rsidRDefault="0018438A"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18438A" w:rsidRPr="00EE09B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2"/>
                <w:szCs w:val="22"/>
              </w:rPr>
            </w:pPr>
            <w:r>
              <w:rPr>
                <w:rFonts w:ascii="Times New Roman" w:hAnsi="Times New Roman"/>
                <w:sz w:val="22"/>
                <w:szCs w:val="22"/>
              </w:rPr>
              <w:t>CategoryBL</w:t>
            </w:r>
          </w:p>
        </w:tc>
        <w:tc>
          <w:tcPr>
            <w:tcW w:w="5537" w:type="dxa"/>
            <w:gridSpan w:val="2"/>
            <w:vAlign w:val="center"/>
          </w:tcPr>
          <w:p w:rsidR="0018438A" w:rsidRPr="00EE09B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Thực hiện các công việc xử lý tính toán mà người user thực hiện trên giao diện </w:t>
            </w:r>
            <w:r>
              <w:rPr>
                <w:rFonts w:ascii="Times New Roman" w:hAnsi="Times New Roman"/>
                <w:sz w:val="22"/>
                <w:szCs w:val="22"/>
              </w:rPr>
              <w:t>Category</w:t>
            </w:r>
            <w:r>
              <w:rPr>
                <w:rFonts w:ascii="Times New Roman" w:hAnsi="Times New Roman"/>
                <w:sz w:val="22"/>
                <w:szCs w:val="22"/>
              </w:rPr>
              <w:t>UI</w:t>
            </w:r>
          </w:p>
        </w:tc>
      </w:tr>
      <w:tr w:rsidR="0018438A" w:rsidRPr="00EE09BD" w:rsidTr="0018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18438A" w:rsidRPr="00EE09BD" w:rsidRDefault="0018438A"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18438A" w:rsidRPr="00EE09B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2"/>
                <w:szCs w:val="22"/>
              </w:rPr>
            </w:pPr>
            <w:r>
              <w:rPr>
                <w:rFonts w:ascii="Times New Roman" w:hAnsi="Times New Roman"/>
                <w:sz w:val="22"/>
                <w:szCs w:val="22"/>
              </w:rPr>
              <w:t>CustomerBL</w:t>
            </w:r>
          </w:p>
        </w:tc>
        <w:tc>
          <w:tcPr>
            <w:tcW w:w="5537" w:type="dxa"/>
            <w:gridSpan w:val="2"/>
            <w:vAlign w:val="center"/>
          </w:tcPr>
          <w:p w:rsidR="0018438A" w:rsidRPr="00EE09B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Thực hiện các công việc xử lý tính toán mà người user thực hiện trên giao diện </w:t>
            </w:r>
            <w:r>
              <w:rPr>
                <w:rFonts w:ascii="Times New Roman" w:hAnsi="Times New Roman"/>
                <w:sz w:val="22"/>
                <w:szCs w:val="22"/>
              </w:rPr>
              <w:t>Customer</w:t>
            </w:r>
            <w:r>
              <w:rPr>
                <w:rFonts w:ascii="Times New Roman" w:hAnsi="Times New Roman"/>
                <w:sz w:val="22"/>
                <w:szCs w:val="22"/>
              </w:rPr>
              <w:t>UI</w:t>
            </w:r>
          </w:p>
        </w:tc>
      </w:tr>
      <w:tr w:rsidR="0018438A" w:rsidRPr="00EE09BD" w:rsidTr="0018438A">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18438A" w:rsidRPr="00EE09BD" w:rsidRDefault="0018438A"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18438A" w:rsidRPr="00EE09B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2"/>
                <w:szCs w:val="22"/>
              </w:rPr>
            </w:pPr>
            <w:r>
              <w:rPr>
                <w:rFonts w:ascii="Times New Roman" w:hAnsi="Times New Roman"/>
                <w:sz w:val="22"/>
                <w:szCs w:val="22"/>
              </w:rPr>
              <w:t>StatisticBL</w:t>
            </w:r>
          </w:p>
        </w:tc>
        <w:tc>
          <w:tcPr>
            <w:tcW w:w="5537" w:type="dxa"/>
            <w:gridSpan w:val="2"/>
            <w:vAlign w:val="center"/>
          </w:tcPr>
          <w:p w:rsidR="0018438A" w:rsidRPr="00EE09B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Thực hiện các công việc xử lý tính toán mà người user thực hiện trên giao diện </w:t>
            </w:r>
            <w:r>
              <w:rPr>
                <w:rFonts w:ascii="Times New Roman" w:hAnsi="Times New Roman"/>
                <w:sz w:val="22"/>
                <w:szCs w:val="22"/>
              </w:rPr>
              <w:t>Statistic</w:t>
            </w:r>
            <w:r>
              <w:rPr>
                <w:rFonts w:ascii="Times New Roman" w:hAnsi="Times New Roman"/>
                <w:sz w:val="22"/>
                <w:szCs w:val="22"/>
              </w:rPr>
              <w:t>UI</w:t>
            </w:r>
          </w:p>
        </w:tc>
      </w:tr>
      <w:tr w:rsidR="0018438A" w:rsidRPr="00EE09BD" w:rsidTr="0018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18438A" w:rsidRPr="00EE09BD" w:rsidRDefault="0018438A" w:rsidP="002A0EF9">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18438A" w:rsidRDefault="0018438A" w:rsidP="002A0EF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UserAccountBL</w:t>
            </w:r>
          </w:p>
        </w:tc>
        <w:tc>
          <w:tcPr>
            <w:tcW w:w="5537" w:type="dxa"/>
            <w:gridSpan w:val="2"/>
            <w:vAlign w:val="center"/>
          </w:tcPr>
          <w:p w:rsidR="0018438A" w:rsidRPr="00EE09B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Thực hiện các công việc xử lý tính toán mà người user thực hiện trên giao diện </w:t>
            </w:r>
            <w:r>
              <w:rPr>
                <w:rFonts w:ascii="Times New Roman" w:hAnsi="Times New Roman"/>
                <w:sz w:val="22"/>
                <w:szCs w:val="22"/>
              </w:rPr>
              <w:t>Magement</w:t>
            </w:r>
            <w:r>
              <w:rPr>
                <w:rFonts w:ascii="Times New Roman" w:hAnsi="Times New Roman"/>
                <w:sz w:val="22"/>
                <w:szCs w:val="22"/>
              </w:rPr>
              <w:t>UI</w:t>
            </w:r>
          </w:p>
        </w:tc>
      </w:tr>
      <w:tr w:rsidR="0018438A" w:rsidRPr="00EE09BD" w:rsidTr="0018438A">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18438A" w:rsidRPr="00EE09BD" w:rsidRDefault="0018438A" w:rsidP="002A0EF9">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18438A" w:rsidRDefault="0018438A" w:rsidP="002A0EF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SaleRetailStore</w:t>
            </w:r>
          </w:p>
          <w:p w:rsidR="0018438A" w:rsidRDefault="0018438A" w:rsidP="002A0EF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BL</w:t>
            </w:r>
          </w:p>
        </w:tc>
        <w:tc>
          <w:tcPr>
            <w:tcW w:w="5537" w:type="dxa"/>
            <w:gridSpan w:val="2"/>
            <w:vAlign w:val="center"/>
          </w:tcPr>
          <w:p w:rsidR="0018438A" w:rsidRPr="00EE09B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Thực hiện các công việc xử lý tính toán mà người user thực hiện trên giao diện </w:t>
            </w:r>
            <w:r>
              <w:rPr>
                <w:rFonts w:ascii="Times New Roman" w:hAnsi="Times New Roman"/>
                <w:sz w:val="22"/>
                <w:szCs w:val="22"/>
              </w:rPr>
              <w:t>Sales</w:t>
            </w:r>
            <w:r>
              <w:rPr>
                <w:rFonts w:ascii="Times New Roman" w:hAnsi="Times New Roman"/>
                <w:sz w:val="22"/>
                <w:szCs w:val="22"/>
              </w:rPr>
              <w:t>UI</w:t>
            </w:r>
          </w:p>
        </w:tc>
      </w:tr>
      <w:tr w:rsidR="0018438A" w:rsidRPr="00EE09BD" w:rsidTr="0018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18438A" w:rsidRPr="00EE09BD" w:rsidRDefault="0018438A"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18438A"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Common</w:t>
            </w:r>
          </w:p>
        </w:tc>
        <w:tc>
          <w:tcPr>
            <w:tcW w:w="5537" w:type="dxa"/>
            <w:gridSpan w:val="2"/>
            <w:vAlign w:val="center"/>
          </w:tcPr>
          <w:p w:rsidR="0018438A" w:rsidRPr="00EE09BD" w:rsidRDefault="00156359"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Đây là class chứa các hàm (hay biến) dùng chung cho các class khác ở layer Business Logic </w:t>
            </w:r>
          </w:p>
        </w:tc>
      </w:tr>
      <w:tr w:rsidR="0018438A" w:rsidRPr="00EE09BD" w:rsidTr="0018438A">
        <w:tc>
          <w:tcPr>
            <w:cnfStyle w:val="001000000000" w:firstRow="0" w:lastRow="0" w:firstColumn="1" w:lastColumn="0" w:oddVBand="0" w:evenVBand="0" w:oddHBand="0" w:evenHBand="0" w:firstRowFirstColumn="0" w:firstRowLastColumn="0" w:lastRowFirstColumn="0" w:lastRowLastColumn="0"/>
            <w:tcW w:w="1193" w:type="dxa"/>
            <w:vMerge w:val="restart"/>
            <w:vAlign w:val="center"/>
          </w:tcPr>
          <w:p w:rsidR="0018438A" w:rsidRPr="00EE09BD" w:rsidRDefault="0018438A" w:rsidP="00B37D5C">
            <w:pPr>
              <w:pStyle w:val="ListParagraph"/>
              <w:autoSpaceDE w:val="0"/>
              <w:autoSpaceDN w:val="0"/>
              <w:adjustRightInd w:val="0"/>
              <w:spacing w:before="0"/>
              <w:ind w:left="0"/>
              <w:jc w:val="center"/>
              <w:rPr>
                <w:rFonts w:ascii="Times New Roman" w:hAnsi="Times New Roman"/>
                <w:sz w:val="22"/>
                <w:szCs w:val="22"/>
              </w:rPr>
            </w:pPr>
            <w:r>
              <w:rPr>
                <w:rFonts w:ascii="Times New Roman" w:hAnsi="Times New Roman"/>
                <w:sz w:val="22"/>
                <w:szCs w:val="22"/>
              </w:rPr>
              <w:t>Data Transfer Object</w:t>
            </w:r>
          </w:p>
        </w:tc>
        <w:tc>
          <w:tcPr>
            <w:tcW w:w="1658" w:type="dxa"/>
            <w:vAlign w:val="center"/>
          </w:tcPr>
          <w:p w:rsidR="0018438A" w:rsidRPr="00EE09B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2"/>
                <w:szCs w:val="22"/>
              </w:rPr>
            </w:pPr>
            <w:r>
              <w:rPr>
                <w:rFonts w:ascii="Times New Roman" w:hAnsi="Times New Roman"/>
                <w:sz w:val="22"/>
                <w:szCs w:val="22"/>
              </w:rPr>
              <w:t>ProductDTO</w:t>
            </w:r>
          </w:p>
        </w:tc>
        <w:tc>
          <w:tcPr>
            <w:tcW w:w="5537" w:type="dxa"/>
            <w:gridSpan w:val="2"/>
            <w:vAlign w:val="center"/>
          </w:tcPr>
          <w:p w:rsidR="0018438A" w:rsidRPr="00EE09BD" w:rsidRDefault="00156359"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Chưa các biến thuộc riêng về Product (VD: mã Product, tên product,…), không chứa các hàm khác.</w:t>
            </w:r>
          </w:p>
        </w:tc>
      </w:tr>
      <w:tr w:rsidR="0018438A" w:rsidRPr="00EE09BD" w:rsidTr="0018438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18438A" w:rsidRPr="00EE09BD" w:rsidRDefault="0018438A"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18438A" w:rsidRPr="00EE09B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rPr>
              <w:t>CategoryDTO</w:t>
            </w:r>
          </w:p>
        </w:tc>
        <w:tc>
          <w:tcPr>
            <w:tcW w:w="5537" w:type="dxa"/>
            <w:gridSpan w:val="2"/>
            <w:vAlign w:val="center"/>
          </w:tcPr>
          <w:p w:rsidR="0018438A" w:rsidRPr="00EE09B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Chưa các biến thuộc riêng về </w:t>
            </w:r>
            <w:r>
              <w:rPr>
                <w:rFonts w:ascii="Times New Roman" w:hAnsi="Times New Roman"/>
                <w:sz w:val="22"/>
                <w:szCs w:val="22"/>
              </w:rPr>
              <w:t>Category</w:t>
            </w:r>
            <w:r>
              <w:rPr>
                <w:rFonts w:ascii="Times New Roman" w:hAnsi="Times New Roman"/>
                <w:sz w:val="22"/>
                <w:szCs w:val="22"/>
              </w:rPr>
              <w:t xml:space="preserve"> (VD: mã </w:t>
            </w:r>
            <w:r>
              <w:rPr>
                <w:rFonts w:ascii="Times New Roman" w:hAnsi="Times New Roman"/>
                <w:sz w:val="22"/>
                <w:szCs w:val="22"/>
              </w:rPr>
              <w:t>Category</w:t>
            </w:r>
            <w:r>
              <w:rPr>
                <w:rFonts w:ascii="Times New Roman" w:hAnsi="Times New Roman"/>
                <w:sz w:val="22"/>
                <w:szCs w:val="22"/>
              </w:rPr>
              <w:t xml:space="preserve">, tên </w:t>
            </w:r>
            <w:r>
              <w:rPr>
                <w:rFonts w:ascii="Times New Roman" w:hAnsi="Times New Roman"/>
                <w:sz w:val="22"/>
                <w:szCs w:val="22"/>
              </w:rPr>
              <w:t>Category</w:t>
            </w:r>
            <w:r>
              <w:rPr>
                <w:rFonts w:ascii="Times New Roman" w:hAnsi="Times New Roman"/>
                <w:sz w:val="22"/>
                <w:szCs w:val="22"/>
              </w:rPr>
              <w:t>,…), không chứa các hàm khác.</w:t>
            </w:r>
          </w:p>
        </w:tc>
      </w:tr>
      <w:tr w:rsidR="0018438A" w:rsidRPr="00EE09BD" w:rsidTr="0018438A">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18438A" w:rsidRPr="00EE09BD" w:rsidRDefault="0018438A"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18438A" w:rsidRPr="00EE09B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CustomerDTO</w:t>
            </w:r>
          </w:p>
        </w:tc>
        <w:tc>
          <w:tcPr>
            <w:tcW w:w="5537" w:type="dxa"/>
            <w:gridSpan w:val="2"/>
            <w:vAlign w:val="center"/>
          </w:tcPr>
          <w:p w:rsidR="0018438A" w:rsidRPr="00EE09B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Chưa các biến thuộc riêng về </w:t>
            </w:r>
            <w:r>
              <w:rPr>
                <w:rFonts w:ascii="Times New Roman" w:hAnsi="Times New Roman"/>
                <w:sz w:val="22"/>
                <w:szCs w:val="22"/>
              </w:rPr>
              <w:t>Customer</w:t>
            </w:r>
            <w:r>
              <w:rPr>
                <w:rFonts w:ascii="Times New Roman" w:hAnsi="Times New Roman"/>
                <w:sz w:val="22"/>
                <w:szCs w:val="22"/>
              </w:rPr>
              <w:t xml:space="preserve"> (VD: mã </w:t>
            </w:r>
            <w:r>
              <w:rPr>
                <w:rFonts w:ascii="Times New Roman" w:hAnsi="Times New Roman"/>
                <w:sz w:val="22"/>
                <w:szCs w:val="22"/>
              </w:rPr>
              <w:t>Customer</w:t>
            </w:r>
            <w:r>
              <w:rPr>
                <w:rFonts w:ascii="Times New Roman" w:hAnsi="Times New Roman"/>
                <w:sz w:val="22"/>
                <w:szCs w:val="22"/>
              </w:rPr>
              <w:t xml:space="preserve">, tên </w:t>
            </w:r>
            <w:r>
              <w:rPr>
                <w:rFonts w:ascii="Times New Roman" w:hAnsi="Times New Roman"/>
                <w:sz w:val="22"/>
                <w:szCs w:val="22"/>
              </w:rPr>
              <w:t>Customer</w:t>
            </w:r>
            <w:r>
              <w:rPr>
                <w:rFonts w:ascii="Times New Roman" w:hAnsi="Times New Roman"/>
                <w:sz w:val="22"/>
                <w:szCs w:val="22"/>
              </w:rPr>
              <w:t>,…), không chứa các hàm khác.</w:t>
            </w:r>
          </w:p>
        </w:tc>
      </w:tr>
      <w:tr w:rsidR="0018438A" w:rsidRPr="00EE09BD" w:rsidTr="0018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18438A" w:rsidRPr="00EE09BD" w:rsidRDefault="0018438A"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18438A"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SaleRetailStore</w:t>
            </w:r>
          </w:p>
          <w:p w:rsidR="0018438A" w:rsidRPr="00EE09B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DTO</w:t>
            </w:r>
          </w:p>
        </w:tc>
        <w:tc>
          <w:tcPr>
            <w:tcW w:w="5537" w:type="dxa"/>
            <w:gridSpan w:val="2"/>
            <w:vAlign w:val="center"/>
          </w:tcPr>
          <w:p w:rsidR="0018438A" w:rsidRPr="00EE09B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Chưa các biến thuộc riêng về </w:t>
            </w:r>
            <w:r>
              <w:rPr>
                <w:rFonts w:ascii="Times New Roman" w:hAnsi="Times New Roman"/>
                <w:sz w:val="22"/>
                <w:szCs w:val="22"/>
              </w:rPr>
              <w:t>việc thanh toán bill với khách hàng</w:t>
            </w:r>
            <w:r>
              <w:rPr>
                <w:rFonts w:ascii="Times New Roman" w:hAnsi="Times New Roman"/>
                <w:sz w:val="22"/>
                <w:szCs w:val="22"/>
              </w:rPr>
              <w:t xml:space="preserve"> (VD: mã </w:t>
            </w:r>
            <w:r>
              <w:rPr>
                <w:rFonts w:ascii="Times New Roman" w:hAnsi="Times New Roman"/>
                <w:sz w:val="22"/>
                <w:szCs w:val="22"/>
              </w:rPr>
              <w:t>Bill</w:t>
            </w:r>
            <w:r>
              <w:rPr>
                <w:rFonts w:ascii="Times New Roman" w:hAnsi="Times New Roman"/>
                <w:sz w:val="22"/>
                <w:szCs w:val="22"/>
              </w:rPr>
              <w:t xml:space="preserve">, </w:t>
            </w:r>
            <w:r>
              <w:rPr>
                <w:rFonts w:ascii="Times New Roman" w:hAnsi="Times New Roman"/>
                <w:sz w:val="22"/>
                <w:szCs w:val="22"/>
              </w:rPr>
              <w:t>ngày thực hiện</w:t>
            </w:r>
            <w:r>
              <w:rPr>
                <w:rFonts w:ascii="Times New Roman" w:hAnsi="Times New Roman"/>
                <w:sz w:val="22"/>
                <w:szCs w:val="22"/>
              </w:rPr>
              <w:t>,…), không chứa các hàm khác.</w:t>
            </w:r>
          </w:p>
        </w:tc>
      </w:tr>
      <w:tr w:rsidR="0018438A" w:rsidRPr="00EE09BD" w:rsidTr="0018438A">
        <w:tc>
          <w:tcPr>
            <w:cnfStyle w:val="001000000000" w:firstRow="0" w:lastRow="0" w:firstColumn="1" w:lastColumn="0" w:oddVBand="0" w:evenVBand="0" w:oddHBand="0" w:evenHBand="0" w:firstRowFirstColumn="0" w:firstRowLastColumn="0" w:lastRowFirstColumn="0" w:lastRowLastColumn="0"/>
            <w:tcW w:w="1193" w:type="dxa"/>
            <w:vMerge/>
            <w:vAlign w:val="center"/>
          </w:tcPr>
          <w:p w:rsidR="0018438A" w:rsidRPr="00EE09BD" w:rsidRDefault="0018438A" w:rsidP="00B37D5C">
            <w:pPr>
              <w:pStyle w:val="ListParagraph"/>
              <w:autoSpaceDE w:val="0"/>
              <w:autoSpaceDN w:val="0"/>
              <w:adjustRightInd w:val="0"/>
              <w:spacing w:before="0"/>
              <w:ind w:left="0"/>
              <w:jc w:val="center"/>
              <w:rPr>
                <w:rFonts w:ascii="Times New Roman" w:hAnsi="Times New Roman"/>
                <w:sz w:val="22"/>
                <w:szCs w:val="22"/>
              </w:rPr>
            </w:pPr>
          </w:p>
        </w:tc>
        <w:tc>
          <w:tcPr>
            <w:tcW w:w="1658" w:type="dxa"/>
            <w:vAlign w:val="center"/>
          </w:tcPr>
          <w:p w:rsidR="0018438A"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UserDTO</w:t>
            </w:r>
          </w:p>
        </w:tc>
        <w:tc>
          <w:tcPr>
            <w:tcW w:w="5537" w:type="dxa"/>
            <w:gridSpan w:val="2"/>
            <w:vAlign w:val="center"/>
          </w:tcPr>
          <w:p w:rsidR="0018438A" w:rsidRPr="00EE09B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Chưa các biến thuộc riêng về </w:t>
            </w:r>
            <w:r>
              <w:rPr>
                <w:rFonts w:ascii="Times New Roman" w:hAnsi="Times New Roman"/>
                <w:sz w:val="22"/>
                <w:szCs w:val="22"/>
              </w:rPr>
              <w:t>tài khoảng người dùng</w:t>
            </w:r>
            <w:r>
              <w:rPr>
                <w:rFonts w:ascii="Times New Roman" w:hAnsi="Times New Roman"/>
                <w:sz w:val="22"/>
                <w:szCs w:val="22"/>
              </w:rPr>
              <w:t xml:space="preserve"> (VD: </w:t>
            </w:r>
            <w:r>
              <w:rPr>
                <w:rFonts w:ascii="Times New Roman" w:hAnsi="Times New Roman"/>
                <w:sz w:val="22"/>
                <w:szCs w:val="22"/>
              </w:rPr>
              <w:t>UserID</w:t>
            </w:r>
            <w:r>
              <w:rPr>
                <w:rFonts w:ascii="Times New Roman" w:hAnsi="Times New Roman"/>
                <w:sz w:val="22"/>
                <w:szCs w:val="22"/>
              </w:rPr>
              <w:t xml:space="preserve">, </w:t>
            </w:r>
            <w:r>
              <w:rPr>
                <w:rFonts w:ascii="Times New Roman" w:hAnsi="Times New Roman"/>
                <w:sz w:val="22"/>
                <w:szCs w:val="22"/>
              </w:rPr>
              <w:t>password</w:t>
            </w:r>
            <w:r>
              <w:rPr>
                <w:rFonts w:ascii="Times New Roman" w:hAnsi="Times New Roman"/>
                <w:sz w:val="22"/>
                <w:szCs w:val="22"/>
              </w:rPr>
              <w:t>,…), không chứa các hàm khác.</w:t>
            </w:r>
          </w:p>
        </w:tc>
      </w:tr>
      <w:tr w:rsidR="00B37D5C" w:rsidRPr="00EE09BD" w:rsidTr="0018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val="restart"/>
            <w:vAlign w:val="center"/>
          </w:tcPr>
          <w:p w:rsidR="000965FF" w:rsidRPr="00EE09BD" w:rsidRDefault="008C4973" w:rsidP="00B37D5C">
            <w:pPr>
              <w:pStyle w:val="ListParagraph"/>
              <w:autoSpaceDE w:val="0"/>
              <w:autoSpaceDN w:val="0"/>
              <w:adjustRightInd w:val="0"/>
              <w:spacing w:before="0"/>
              <w:ind w:left="0"/>
              <w:jc w:val="center"/>
              <w:rPr>
                <w:rFonts w:ascii="Times New Roman" w:hAnsi="Times New Roman"/>
                <w:sz w:val="22"/>
                <w:szCs w:val="22"/>
              </w:rPr>
            </w:pPr>
            <w:r>
              <w:rPr>
                <w:rFonts w:ascii="Times New Roman" w:hAnsi="Times New Roman"/>
                <w:sz w:val="22"/>
                <w:szCs w:val="22"/>
              </w:rPr>
              <w:t>Data Access</w:t>
            </w:r>
          </w:p>
        </w:tc>
        <w:tc>
          <w:tcPr>
            <w:tcW w:w="1658" w:type="dxa"/>
            <w:vAlign w:val="center"/>
          </w:tcPr>
          <w:p w:rsidR="000965FF" w:rsidRPr="00EE09B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UserDB</w:t>
            </w:r>
          </w:p>
        </w:tc>
        <w:tc>
          <w:tcPr>
            <w:tcW w:w="5537" w:type="dxa"/>
            <w:gridSpan w:val="2"/>
            <w:vAlign w:val="center"/>
          </w:tcPr>
          <w:p w:rsidR="000965FF" w:rsidRPr="00EE09BD" w:rsidRDefault="00156359"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Chứa các hàm xử lý việc truy xuất và lưu dữ liệu trên database liên quan đến tài khoảng người dùng</w:t>
            </w:r>
          </w:p>
        </w:tc>
      </w:tr>
      <w:tr w:rsidR="00B37D5C" w:rsidRPr="00EE09BD" w:rsidTr="0018438A">
        <w:tc>
          <w:tcPr>
            <w:cnfStyle w:val="001000000000" w:firstRow="0" w:lastRow="0" w:firstColumn="1" w:lastColumn="0" w:oddVBand="0" w:evenVBand="0" w:oddHBand="0" w:evenHBand="0" w:firstRowFirstColumn="0" w:firstRowLastColumn="0" w:lastRowFirstColumn="0" w:lastRowLastColumn="0"/>
            <w:tcW w:w="1193" w:type="dxa"/>
            <w:vMerge/>
          </w:tcPr>
          <w:p w:rsidR="000965FF" w:rsidRPr="00EE09BD" w:rsidRDefault="000965FF" w:rsidP="002A0EF9">
            <w:pPr>
              <w:pStyle w:val="ListParagraph"/>
              <w:autoSpaceDE w:val="0"/>
              <w:autoSpaceDN w:val="0"/>
              <w:adjustRightInd w:val="0"/>
              <w:spacing w:before="0"/>
              <w:ind w:left="0"/>
              <w:rPr>
                <w:rFonts w:ascii="Times New Roman" w:hAnsi="Times New Roman"/>
                <w:sz w:val="22"/>
                <w:szCs w:val="22"/>
              </w:rPr>
            </w:pPr>
          </w:p>
        </w:tc>
        <w:tc>
          <w:tcPr>
            <w:tcW w:w="1658" w:type="dxa"/>
            <w:vAlign w:val="center"/>
          </w:tcPr>
          <w:p w:rsidR="0018438A" w:rsidRPr="00EE09B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ProductDB</w:t>
            </w:r>
          </w:p>
        </w:tc>
        <w:tc>
          <w:tcPr>
            <w:tcW w:w="5537" w:type="dxa"/>
            <w:gridSpan w:val="2"/>
            <w:vAlign w:val="center"/>
          </w:tcPr>
          <w:p w:rsidR="000965FF" w:rsidRPr="00EE09BD" w:rsidRDefault="005804C6"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Chứa các hàm xử lý việc truy xuất và lưu dữ liệu trên database liên q</w:t>
            </w:r>
            <w:r>
              <w:rPr>
                <w:rFonts w:ascii="Times New Roman" w:hAnsi="Times New Roman"/>
                <w:sz w:val="22"/>
                <w:szCs w:val="22"/>
              </w:rPr>
              <w:t>uan đến sản phẩm</w:t>
            </w:r>
          </w:p>
        </w:tc>
      </w:tr>
      <w:tr w:rsidR="00B37D5C" w:rsidRPr="00EE09BD" w:rsidTr="0018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vMerge/>
          </w:tcPr>
          <w:p w:rsidR="000965FF" w:rsidRPr="00EE09BD" w:rsidRDefault="000965FF" w:rsidP="002A0EF9">
            <w:pPr>
              <w:pStyle w:val="ListParagraph"/>
              <w:autoSpaceDE w:val="0"/>
              <w:autoSpaceDN w:val="0"/>
              <w:adjustRightInd w:val="0"/>
              <w:spacing w:before="0"/>
              <w:ind w:left="0"/>
              <w:rPr>
                <w:rFonts w:ascii="Times New Roman" w:hAnsi="Times New Roman"/>
                <w:sz w:val="22"/>
                <w:szCs w:val="22"/>
              </w:rPr>
            </w:pPr>
          </w:p>
        </w:tc>
        <w:tc>
          <w:tcPr>
            <w:tcW w:w="1658" w:type="dxa"/>
            <w:vAlign w:val="center"/>
          </w:tcPr>
          <w:p w:rsidR="000965FF" w:rsidRPr="00EE09B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CustomerDB</w:t>
            </w:r>
          </w:p>
        </w:tc>
        <w:tc>
          <w:tcPr>
            <w:tcW w:w="5537" w:type="dxa"/>
            <w:gridSpan w:val="2"/>
            <w:vAlign w:val="center"/>
          </w:tcPr>
          <w:p w:rsidR="000965FF" w:rsidRPr="00EE09BD" w:rsidRDefault="005804C6"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Chứa các hàm xử lý việc truy xuất và lưu dữ liệu trên database liên quan đến </w:t>
            </w:r>
            <w:r>
              <w:rPr>
                <w:rFonts w:ascii="Times New Roman" w:hAnsi="Times New Roman"/>
                <w:sz w:val="22"/>
                <w:szCs w:val="22"/>
              </w:rPr>
              <w:t>khách hàng</w:t>
            </w:r>
          </w:p>
        </w:tc>
      </w:tr>
      <w:tr w:rsidR="00B37D5C" w:rsidRPr="00EE09BD" w:rsidTr="0018438A">
        <w:tc>
          <w:tcPr>
            <w:cnfStyle w:val="001000000000" w:firstRow="0" w:lastRow="0" w:firstColumn="1" w:lastColumn="0" w:oddVBand="0" w:evenVBand="0" w:oddHBand="0" w:evenHBand="0" w:firstRowFirstColumn="0" w:firstRowLastColumn="0" w:lastRowFirstColumn="0" w:lastRowLastColumn="0"/>
            <w:tcW w:w="1193" w:type="dxa"/>
            <w:vMerge/>
          </w:tcPr>
          <w:p w:rsidR="000965FF" w:rsidRPr="00EE09BD" w:rsidRDefault="000965FF" w:rsidP="002A0EF9">
            <w:pPr>
              <w:pStyle w:val="ListParagraph"/>
              <w:autoSpaceDE w:val="0"/>
              <w:autoSpaceDN w:val="0"/>
              <w:adjustRightInd w:val="0"/>
              <w:spacing w:before="0"/>
              <w:ind w:left="0"/>
              <w:rPr>
                <w:rFonts w:ascii="Times New Roman" w:hAnsi="Times New Roman"/>
                <w:sz w:val="22"/>
                <w:szCs w:val="22"/>
              </w:rPr>
            </w:pPr>
          </w:p>
        </w:tc>
        <w:tc>
          <w:tcPr>
            <w:tcW w:w="1658" w:type="dxa"/>
            <w:vAlign w:val="center"/>
          </w:tcPr>
          <w:p w:rsidR="000965FF" w:rsidRPr="00EE09B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CategoryDB</w:t>
            </w:r>
          </w:p>
        </w:tc>
        <w:tc>
          <w:tcPr>
            <w:tcW w:w="5537" w:type="dxa"/>
            <w:gridSpan w:val="2"/>
            <w:vAlign w:val="center"/>
          </w:tcPr>
          <w:p w:rsidR="000965FF" w:rsidRPr="00EE09BD" w:rsidRDefault="005804C6" w:rsidP="005804C6">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Chứa các hàm xử lý việc truy xuất và lưu dữ liệu trên database liên quan đến </w:t>
            </w:r>
            <w:r>
              <w:rPr>
                <w:rFonts w:ascii="Times New Roman" w:hAnsi="Times New Roman"/>
                <w:sz w:val="22"/>
                <w:szCs w:val="22"/>
              </w:rPr>
              <w:t>danh mục</w:t>
            </w:r>
          </w:p>
        </w:tc>
      </w:tr>
      <w:tr w:rsidR="005804C6" w:rsidRPr="00EE09BD" w:rsidTr="0018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dxa"/>
          </w:tcPr>
          <w:p w:rsidR="005804C6" w:rsidRPr="00EE09BD" w:rsidRDefault="005804C6" w:rsidP="002A0EF9">
            <w:pPr>
              <w:pStyle w:val="ListParagraph"/>
              <w:autoSpaceDE w:val="0"/>
              <w:autoSpaceDN w:val="0"/>
              <w:adjustRightInd w:val="0"/>
              <w:spacing w:before="0"/>
              <w:ind w:left="0"/>
              <w:rPr>
                <w:rFonts w:ascii="Times New Roman" w:hAnsi="Times New Roman"/>
                <w:sz w:val="22"/>
                <w:szCs w:val="22"/>
              </w:rPr>
            </w:pPr>
          </w:p>
        </w:tc>
        <w:tc>
          <w:tcPr>
            <w:tcW w:w="1658" w:type="dxa"/>
            <w:vAlign w:val="center"/>
          </w:tcPr>
          <w:p w:rsidR="005804C6" w:rsidRDefault="005804C6"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SaleRetailStore</w:t>
            </w:r>
          </w:p>
          <w:p w:rsidR="005804C6" w:rsidRDefault="005804C6"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DB</w:t>
            </w:r>
          </w:p>
        </w:tc>
        <w:tc>
          <w:tcPr>
            <w:tcW w:w="5537" w:type="dxa"/>
            <w:gridSpan w:val="2"/>
            <w:vAlign w:val="center"/>
          </w:tcPr>
          <w:p w:rsidR="005804C6" w:rsidRDefault="005804C6"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Chứa các hàm xử lý việc truy xuất và lưu dữ liệu trên database liên quan đến </w:t>
            </w:r>
            <w:r>
              <w:rPr>
                <w:rFonts w:ascii="Times New Roman" w:hAnsi="Times New Roman"/>
                <w:sz w:val="22"/>
                <w:szCs w:val="22"/>
              </w:rPr>
              <w:t>việc thanh toán hoá đơn.</w:t>
            </w:r>
            <w:bookmarkStart w:id="0" w:name="_GoBack"/>
            <w:bookmarkEnd w:id="0"/>
          </w:p>
        </w:tc>
      </w:tr>
    </w:tbl>
    <w:p w:rsidR="000965FF" w:rsidRPr="00EE09BD" w:rsidRDefault="000965FF" w:rsidP="000965FF">
      <w:pPr>
        <w:autoSpaceDE w:val="0"/>
        <w:autoSpaceDN w:val="0"/>
        <w:adjustRightInd w:val="0"/>
        <w:rPr>
          <w:rFonts w:ascii="Times New Roman" w:hAnsi="Times New Roman" w:cs="Times New Roman"/>
        </w:rPr>
      </w:pPr>
    </w:p>
    <w:p w:rsidR="000965FF" w:rsidRPr="00EE09BD" w:rsidRDefault="000965FF" w:rsidP="000965FF">
      <w:pPr>
        <w:numPr>
          <w:ilvl w:val="0"/>
          <w:numId w:val="2"/>
        </w:numPr>
        <w:autoSpaceDE w:val="0"/>
        <w:autoSpaceDN w:val="0"/>
        <w:adjustRightInd w:val="0"/>
        <w:spacing w:after="0" w:line="240" w:lineRule="auto"/>
        <w:jc w:val="both"/>
        <w:rPr>
          <w:rFonts w:ascii="Times New Roman" w:hAnsi="Times New Roman" w:cs="Times New Roman"/>
        </w:rPr>
      </w:pPr>
      <w:r w:rsidRPr="00EE09BD">
        <w:rPr>
          <w:rFonts w:ascii="Times New Roman" w:hAnsi="Times New Roman" w:cs="Times New Roman"/>
        </w:rPr>
        <w:t>Relations and their properties</w:t>
      </w:r>
    </w:p>
    <w:p w:rsidR="000965FF" w:rsidRPr="00EE09BD" w:rsidRDefault="000965FF" w:rsidP="000965FF">
      <w:pPr>
        <w:autoSpaceDE w:val="0"/>
        <w:autoSpaceDN w:val="0"/>
        <w:adjustRightInd w:val="0"/>
        <w:ind w:left="1440"/>
        <w:rPr>
          <w:rFonts w:ascii="Times New Roman" w:hAnsi="Times New Roman" w:cs="Times New Roman"/>
        </w:rPr>
      </w:pPr>
    </w:p>
    <w:tbl>
      <w:tblPr>
        <w:tblStyle w:val="MediumGrid3-Accent5"/>
        <w:tblW w:w="0" w:type="auto"/>
        <w:tblInd w:w="1188" w:type="dxa"/>
        <w:tblLook w:val="04A0" w:firstRow="1" w:lastRow="0" w:firstColumn="1" w:lastColumn="0" w:noHBand="0" w:noVBand="1"/>
      </w:tblPr>
      <w:tblGrid>
        <w:gridCol w:w="2790"/>
        <w:gridCol w:w="5565"/>
      </w:tblGrid>
      <w:tr w:rsidR="000965FF" w:rsidRPr="00EE09BD" w:rsidTr="002A0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0965FF" w:rsidRPr="00EE09BD" w:rsidRDefault="000965FF" w:rsidP="002A0EF9">
            <w:pPr>
              <w:pStyle w:val="ListParagraph"/>
              <w:autoSpaceDE w:val="0"/>
              <w:autoSpaceDN w:val="0"/>
              <w:adjustRightInd w:val="0"/>
              <w:spacing w:before="0"/>
              <w:ind w:left="0"/>
              <w:rPr>
                <w:rFonts w:ascii="Times New Roman" w:hAnsi="Times New Roman"/>
                <w:sz w:val="22"/>
                <w:szCs w:val="22"/>
              </w:rPr>
            </w:pPr>
            <w:r w:rsidRPr="00EE09BD">
              <w:rPr>
                <w:rFonts w:ascii="Times New Roman" w:hAnsi="Times New Roman"/>
                <w:sz w:val="22"/>
                <w:szCs w:val="22"/>
              </w:rPr>
              <w:t>Connector</w:t>
            </w:r>
          </w:p>
        </w:tc>
        <w:tc>
          <w:tcPr>
            <w:tcW w:w="5565" w:type="dxa"/>
          </w:tcPr>
          <w:p w:rsidR="000965FF" w:rsidRPr="00EE09BD" w:rsidRDefault="000965FF" w:rsidP="002A0EF9">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EE09BD">
              <w:rPr>
                <w:rFonts w:ascii="Times New Roman" w:hAnsi="Times New Roman"/>
                <w:sz w:val="22"/>
                <w:szCs w:val="22"/>
              </w:rPr>
              <w:t>Properties</w:t>
            </w:r>
          </w:p>
        </w:tc>
      </w:tr>
      <w:tr w:rsidR="008C4973" w:rsidRPr="00EE09BD" w:rsidTr="0015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C4973" w:rsidRPr="00EE09BD" w:rsidRDefault="008C4973" w:rsidP="002A0EF9">
            <w:pPr>
              <w:pStyle w:val="ListParagraph"/>
              <w:autoSpaceDE w:val="0"/>
              <w:autoSpaceDN w:val="0"/>
              <w:adjustRightInd w:val="0"/>
              <w:spacing w:before="0"/>
              <w:ind w:left="0"/>
              <w:rPr>
                <w:rFonts w:ascii="Times New Roman" w:hAnsi="Times New Roman"/>
                <w:sz w:val="22"/>
                <w:szCs w:val="22"/>
              </w:rPr>
            </w:pPr>
            <w:r>
              <w:rPr>
                <w:rFonts w:ascii="Times New Roman" w:hAnsi="Times New Roman"/>
                <w:sz w:val="22"/>
                <w:szCs w:val="22"/>
              </w:rPr>
              <w:t>Allowed to use</w:t>
            </w:r>
          </w:p>
        </w:tc>
        <w:tc>
          <w:tcPr>
            <w:tcW w:w="5565" w:type="dxa"/>
          </w:tcPr>
          <w:p w:rsidR="008C4973" w:rsidRPr="00EE09BD" w:rsidRDefault="008C4973" w:rsidP="002A0EF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18438A" w:rsidRPr="00EE09BD" w:rsidTr="00152C57">
        <w:tc>
          <w:tcPr>
            <w:cnfStyle w:val="001000000000" w:firstRow="0" w:lastRow="0" w:firstColumn="1" w:lastColumn="0" w:oddVBand="0" w:evenVBand="0" w:oddHBand="0" w:evenHBand="0" w:firstRowFirstColumn="0" w:firstRowLastColumn="0" w:lastRowFirstColumn="0" w:lastRowLastColumn="0"/>
            <w:tcW w:w="2790" w:type="dxa"/>
          </w:tcPr>
          <w:p w:rsidR="0018438A" w:rsidRDefault="007C3F0F" w:rsidP="002A0EF9">
            <w:pPr>
              <w:pStyle w:val="ListParagraph"/>
              <w:autoSpaceDE w:val="0"/>
              <w:autoSpaceDN w:val="0"/>
              <w:adjustRightInd w:val="0"/>
              <w:spacing w:before="0"/>
              <w:ind w:left="0"/>
              <w:rPr>
                <w:rFonts w:ascii="Times New Roman" w:hAnsi="Times New Roman"/>
                <w:sz w:val="22"/>
                <w:szCs w:val="22"/>
              </w:rPr>
            </w:pPr>
            <w:r>
              <w:rPr>
                <w:rFonts w:ascii="Times New Roman" w:hAnsi="Times New Roman"/>
                <w:sz w:val="22"/>
                <w:szCs w:val="22"/>
              </w:rPr>
              <w:t>Uses</w:t>
            </w:r>
          </w:p>
        </w:tc>
        <w:tc>
          <w:tcPr>
            <w:tcW w:w="5565" w:type="dxa"/>
          </w:tcPr>
          <w:p w:rsidR="0018438A" w:rsidRPr="00EE09BD" w:rsidRDefault="0018438A" w:rsidP="002A0EF9">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bl>
    <w:p w:rsidR="002D30DE" w:rsidRPr="00EE09BD" w:rsidRDefault="002D30DE" w:rsidP="00620402">
      <w:pPr>
        <w:pStyle w:val="ListParagraph"/>
        <w:numPr>
          <w:ilvl w:val="0"/>
          <w:numId w:val="4"/>
        </w:numPr>
        <w:autoSpaceDE w:val="0"/>
        <w:autoSpaceDN w:val="0"/>
        <w:adjustRightInd w:val="0"/>
        <w:rPr>
          <w:rFonts w:ascii="Times New Roman" w:hAnsi="Times New Roman"/>
          <w:b/>
          <w:sz w:val="24"/>
          <w:szCs w:val="24"/>
        </w:rPr>
      </w:pPr>
      <w:r w:rsidRPr="00EE09BD">
        <w:rPr>
          <w:rFonts w:ascii="Times New Roman" w:hAnsi="Times New Roman"/>
          <w:b/>
          <w:sz w:val="24"/>
          <w:szCs w:val="24"/>
        </w:rPr>
        <w:t>Context diagram:</w:t>
      </w:r>
    </w:p>
    <w:p w:rsidR="00011CC3" w:rsidRDefault="002D30DE" w:rsidP="00EE09BD">
      <w:pPr>
        <w:jc w:val="center"/>
        <w:rPr>
          <w:rFonts w:ascii="Times New Roman" w:hAnsi="Times New Roman" w:cs="Times New Roman"/>
        </w:rPr>
      </w:pPr>
      <w:r w:rsidRPr="00EE09BD">
        <w:rPr>
          <w:rFonts w:ascii="Times New Roman" w:hAnsi="Times New Roman" w:cs="Times New Roman"/>
        </w:rPr>
        <w:object w:dxaOrig="9714" w:dyaOrig="6009">
          <v:shape id="_x0000_i1025" type="#_x0000_t75" style="width:409.5pt;height:253.5pt" o:ole="">
            <v:imagedata r:id="rId8" o:title=""/>
          </v:shape>
          <o:OLEObject Type="Embed" ProgID="Visio.Drawing.11" ShapeID="_x0000_i1025" DrawAspect="Content" ObjectID="_1395679260" r:id="rId9"/>
        </w:object>
      </w:r>
    </w:p>
    <w:p w:rsidR="00620402" w:rsidRPr="00411B19" w:rsidRDefault="00620402" w:rsidP="00620402">
      <w:pPr>
        <w:numPr>
          <w:ilvl w:val="0"/>
          <w:numId w:val="4"/>
        </w:numPr>
        <w:autoSpaceDE w:val="0"/>
        <w:autoSpaceDN w:val="0"/>
        <w:adjustRightInd w:val="0"/>
        <w:spacing w:after="0" w:line="240" w:lineRule="auto"/>
        <w:jc w:val="both"/>
        <w:rPr>
          <w:rFonts w:ascii="Arial" w:hAnsi="Arial" w:cs="Arial"/>
          <w:b/>
        </w:rPr>
      </w:pPr>
      <w:r w:rsidRPr="00411B19">
        <w:rPr>
          <w:rFonts w:ascii="Arial" w:hAnsi="Arial" w:cs="Arial"/>
          <w:b/>
        </w:rPr>
        <w:t>Architecture background:</w:t>
      </w:r>
    </w:p>
    <w:p w:rsidR="00620402" w:rsidRPr="00411B19" w:rsidRDefault="00620402" w:rsidP="00620402">
      <w:pPr>
        <w:autoSpaceDE w:val="0"/>
        <w:autoSpaceDN w:val="0"/>
        <w:adjustRightInd w:val="0"/>
        <w:ind w:left="1080"/>
        <w:rPr>
          <w:rFonts w:ascii="Arial" w:hAnsi="Arial" w:cs="Arial"/>
        </w:rPr>
      </w:pPr>
      <w:r w:rsidRPr="00411B19">
        <w:rPr>
          <w:rFonts w:ascii="Arial" w:hAnsi="Arial" w:cs="Arial"/>
        </w:rPr>
        <w:t>Explain the reason that we designed. It does include:</w:t>
      </w:r>
    </w:p>
    <w:p w:rsidR="00620402" w:rsidRPr="00411B19" w:rsidRDefault="00620402" w:rsidP="00620402">
      <w:pPr>
        <w:pStyle w:val="ListParagraph"/>
        <w:numPr>
          <w:ilvl w:val="0"/>
          <w:numId w:val="5"/>
        </w:numPr>
        <w:autoSpaceDE w:val="0"/>
        <w:autoSpaceDN w:val="0"/>
        <w:adjustRightInd w:val="0"/>
        <w:spacing w:before="0"/>
        <w:rPr>
          <w:rFonts w:ascii="Arial" w:hAnsi="Arial" w:cs="Arial"/>
          <w:sz w:val="22"/>
          <w:szCs w:val="22"/>
        </w:rPr>
      </w:pPr>
      <w:r w:rsidRPr="00411B19">
        <w:rPr>
          <w:rFonts w:ascii="Arial" w:hAnsi="Arial" w:cs="Arial"/>
          <w:sz w:val="22"/>
          <w:szCs w:val="22"/>
        </w:rPr>
        <w:t>Rationale design</w:t>
      </w:r>
    </w:p>
    <w:p w:rsidR="00620402" w:rsidRPr="00411B19" w:rsidRDefault="00620402" w:rsidP="00620402">
      <w:pPr>
        <w:pStyle w:val="ListParagraph"/>
        <w:numPr>
          <w:ilvl w:val="0"/>
          <w:numId w:val="5"/>
        </w:numPr>
        <w:autoSpaceDE w:val="0"/>
        <w:autoSpaceDN w:val="0"/>
        <w:adjustRightInd w:val="0"/>
        <w:spacing w:before="0"/>
        <w:rPr>
          <w:rFonts w:ascii="Arial" w:hAnsi="Arial" w:cs="Arial"/>
          <w:sz w:val="22"/>
          <w:szCs w:val="22"/>
        </w:rPr>
      </w:pPr>
      <w:r w:rsidRPr="00411B19">
        <w:rPr>
          <w:rFonts w:ascii="Arial" w:hAnsi="Arial" w:cs="Arial"/>
          <w:sz w:val="22"/>
          <w:szCs w:val="22"/>
        </w:rPr>
        <w:t>Analysis of results</w:t>
      </w:r>
    </w:p>
    <w:p w:rsidR="00620402" w:rsidRPr="00411B19" w:rsidRDefault="00620402" w:rsidP="00620402">
      <w:pPr>
        <w:pStyle w:val="ListParagraph"/>
        <w:numPr>
          <w:ilvl w:val="0"/>
          <w:numId w:val="5"/>
        </w:numPr>
        <w:autoSpaceDE w:val="0"/>
        <w:autoSpaceDN w:val="0"/>
        <w:adjustRightInd w:val="0"/>
        <w:spacing w:before="0"/>
        <w:rPr>
          <w:rFonts w:ascii="Arial" w:hAnsi="Arial" w:cs="Arial"/>
          <w:sz w:val="22"/>
          <w:szCs w:val="22"/>
        </w:rPr>
      </w:pPr>
      <w:r w:rsidRPr="00411B19">
        <w:rPr>
          <w:rFonts w:ascii="Arial" w:hAnsi="Arial" w:cs="Arial"/>
          <w:sz w:val="22"/>
          <w:szCs w:val="22"/>
        </w:rPr>
        <w:t>Assumptions reflected in the design</w:t>
      </w:r>
    </w:p>
    <w:p w:rsidR="00620402" w:rsidRPr="00411B19" w:rsidRDefault="00620402" w:rsidP="00620402">
      <w:pPr>
        <w:numPr>
          <w:ilvl w:val="0"/>
          <w:numId w:val="4"/>
        </w:numPr>
        <w:autoSpaceDE w:val="0"/>
        <w:autoSpaceDN w:val="0"/>
        <w:adjustRightInd w:val="0"/>
        <w:spacing w:after="0" w:line="240" w:lineRule="auto"/>
        <w:jc w:val="both"/>
        <w:rPr>
          <w:rFonts w:ascii="Arial" w:hAnsi="Arial" w:cs="Arial"/>
          <w:b/>
        </w:rPr>
      </w:pPr>
      <w:r w:rsidRPr="00411B19">
        <w:rPr>
          <w:rFonts w:ascii="Arial" w:hAnsi="Arial" w:cs="Arial"/>
          <w:b/>
        </w:rPr>
        <w:t>Glossary of terms:</w:t>
      </w:r>
    </w:p>
    <w:p w:rsidR="00620402" w:rsidRPr="00411B19" w:rsidRDefault="00620402" w:rsidP="00620402">
      <w:pPr>
        <w:autoSpaceDE w:val="0"/>
        <w:autoSpaceDN w:val="0"/>
        <w:adjustRightInd w:val="0"/>
        <w:ind w:left="1080"/>
        <w:rPr>
          <w:rFonts w:ascii="Arial" w:hAnsi="Arial" w:cs="Arial"/>
        </w:rPr>
      </w:pPr>
      <w:r w:rsidRPr="00411B19">
        <w:rPr>
          <w:rFonts w:ascii="Arial" w:hAnsi="Arial" w:cs="Arial"/>
        </w:rPr>
        <w:t>A brief description about glossary of terms used in the views</w:t>
      </w:r>
    </w:p>
    <w:p w:rsidR="00620402" w:rsidRPr="00411B19" w:rsidRDefault="00620402" w:rsidP="00620402">
      <w:pPr>
        <w:numPr>
          <w:ilvl w:val="0"/>
          <w:numId w:val="4"/>
        </w:numPr>
        <w:autoSpaceDE w:val="0"/>
        <w:autoSpaceDN w:val="0"/>
        <w:adjustRightInd w:val="0"/>
        <w:spacing w:after="0" w:line="240" w:lineRule="auto"/>
        <w:jc w:val="both"/>
        <w:rPr>
          <w:rFonts w:ascii="Arial" w:hAnsi="Arial" w:cs="Arial"/>
          <w:b/>
        </w:rPr>
      </w:pPr>
      <w:r w:rsidRPr="00411B19">
        <w:rPr>
          <w:rFonts w:ascii="Arial" w:hAnsi="Arial" w:cs="Arial"/>
          <w:b/>
        </w:rPr>
        <w:t>Other information:</w:t>
      </w:r>
    </w:p>
    <w:p w:rsidR="00620402" w:rsidRPr="00411B19" w:rsidRDefault="00620402" w:rsidP="00620402">
      <w:pPr>
        <w:autoSpaceDE w:val="0"/>
        <w:autoSpaceDN w:val="0"/>
        <w:adjustRightInd w:val="0"/>
        <w:ind w:left="1080"/>
        <w:rPr>
          <w:rFonts w:ascii="Arial" w:hAnsi="Arial" w:cs="Arial"/>
        </w:rPr>
      </w:pPr>
      <w:r w:rsidRPr="00411B19">
        <w:rPr>
          <w:rFonts w:ascii="Arial" w:hAnsi="Arial" w:cs="Arial"/>
        </w:rPr>
        <w:t xml:space="preserve">Contents of this section will vary according to the standard practices of your organization. So it can: </w:t>
      </w:r>
    </w:p>
    <w:p w:rsidR="00620402" w:rsidRPr="00411B19" w:rsidRDefault="00620402" w:rsidP="00620402">
      <w:pPr>
        <w:pStyle w:val="ListParagraph"/>
        <w:numPr>
          <w:ilvl w:val="0"/>
          <w:numId w:val="6"/>
        </w:numPr>
        <w:autoSpaceDE w:val="0"/>
        <w:autoSpaceDN w:val="0"/>
        <w:adjustRightInd w:val="0"/>
        <w:spacing w:before="0"/>
        <w:rPr>
          <w:rFonts w:ascii="Arial" w:hAnsi="Arial" w:cs="Arial"/>
          <w:sz w:val="22"/>
          <w:szCs w:val="22"/>
        </w:rPr>
      </w:pPr>
      <w:r w:rsidRPr="00411B19">
        <w:rPr>
          <w:rFonts w:ascii="Arial" w:hAnsi="Arial" w:cs="Arial"/>
          <w:sz w:val="22"/>
          <w:szCs w:val="22"/>
        </w:rPr>
        <w:t>Management information such as authorship</w:t>
      </w:r>
    </w:p>
    <w:p w:rsidR="00620402" w:rsidRPr="00411B19" w:rsidRDefault="00620402" w:rsidP="00620402">
      <w:pPr>
        <w:pStyle w:val="ListParagraph"/>
        <w:numPr>
          <w:ilvl w:val="0"/>
          <w:numId w:val="6"/>
        </w:numPr>
        <w:autoSpaceDE w:val="0"/>
        <w:autoSpaceDN w:val="0"/>
        <w:adjustRightInd w:val="0"/>
        <w:spacing w:before="0"/>
        <w:rPr>
          <w:rFonts w:ascii="Arial" w:hAnsi="Arial" w:cs="Arial"/>
          <w:sz w:val="22"/>
          <w:szCs w:val="22"/>
        </w:rPr>
      </w:pPr>
      <w:r w:rsidRPr="00411B19">
        <w:rPr>
          <w:rFonts w:ascii="Arial" w:hAnsi="Arial" w:cs="Arial"/>
          <w:sz w:val="22"/>
          <w:szCs w:val="22"/>
        </w:rPr>
        <w:lastRenderedPageBreak/>
        <w:t xml:space="preserve">Configuration control data, </w:t>
      </w:r>
    </w:p>
    <w:p w:rsidR="00620402" w:rsidRPr="00411B19" w:rsidRDefault="00620402" w:rsidP="00620402">
      <w:pPr>
        <w:autoSpaceDE w:val="0"/>
        <w:autoSpaceDN w:val="0"/>
        <w:adjustRightInd w:val="0"/>
        <w:ind w:left="1080"/>
        <w:rPr>
          <w:rFonts w:ascii="Arial" w:hAnsi="Arial" w:cs="Arial"/>
        </w:rPr>
      </w:pPr>
      <w:r w:rsidRPr="00411B19">
        <w:rPr>
          <w:rFonts w:ascii="Arial" w:hAnsi="Arial" w:cs="Arial"/>
        </w:rPr>
        <w:t>Change histories or use to record references to specific sections of a requirements document to establish traceability. Strictly speaking, information such as this is not architectural</w:t>
      </w:r>
    </w:p>
    <w:p w:rsidR="00620402" w:rsidRPr="00EE09BD" w:rsidRDefault="00620402" w:rsidP="00EE09BD">
      <w:pPr>
        <w:jc w:val="center"/>
        <w:rPr>
          <w:rFonts w:ascii="Times New Roman" w:hAnsi="Times New Roman" w:cs="Times New Roman"/>
        </w:rPr>
      </w:pPr>
    </w:p>
    <w:sectPr w:rsidR="00620402" w:rsidRPr="00EE0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EB"/>
    <w:multiLevelType w:val="hybridMultilevel"/>
    <w:tmpl w:val="864ED9FE"/>
    <w:lvl w:ilvl="0" w:tplc="30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27701CCE"/>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57"/>
    <w:rsid w:val="00011CC3"/>
    <w:rsid w:val="000177A7"/>
    <w:rsid w:val="00033DAB"/>
    <w:rsid w:val="00092403"/>
    <w:rsid w:val="000965FF"/>
    <w:rsid w:val="00156359"/>
    <w:rsid w:val="0018438A"/>
    <w:rsid w:val="001C4B17"/>
    <w:rsid w:val="002D30DE"/>
    <w:rsid w:val="002E78E8"/>
    <w:rsid w:val="00323600"/>
    <w:rsid w:val="004331E8"/>
    <w:rsid w:val="005804C6"/>
    <w:rsid w:val="00620402"/>
    <w:rsid w:val="006321EB"/>
    <w:rsid w:val="00646A20"/>
    <w:rsid w:val="00685449"/>
    <w:rsid w:val="00733057"/>
    <w:rsid w:val="007A76A3"/>
    <w:rsid w:val="007B4A20"/>
    <w:rsid w:val="007C3F0F"/>
    <w:rsid w:val="0087461D"/>
    <w:rsid w:val="008C4973"/>
    <w:rsid w:val="008E3F8D"/>
    <w:rsid w:val="00A4572A"/>
    <w:rsid w:val="00B37D5C"/>
    <w:rsid w:val="00D6748D"/>
    <w:rsid w:val="00D71C49"/>
    <w:rsid w:val="00EB33AF"/>
    <w:rsid w:val="00EE09BD"/>
    <w:rsid w:val="00EF6281"/>
    <w:rsid w:val="00F0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ChanHuy</dc:creator>
  <cp:lastModifiedBy>ChanHuy</cp:lastModifiedBy>
  <cp:revision>14</cp:revision>
  <dcterms:created xsi:type="dcterms:W3CDTF">2012-04-11T00:41:00Z</dcterms:created>
  <dcterms:modified xsi:type="dcterms:W3CDTF">2012-04-11T12:54:00Z</dcterms:modified>
</cp:coreProperties>
</file>