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32" w:rsidRPr="007825B8" w:rsidRDefault="00AE5E32" w:rsidP="00AE5E3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r w:rsidRPr="007825B8">
        <w:rPr>
          <w:rFonts w:ascii="Tahoma" w:eastAsia="Times New Roman" w:hAnsi="Tahoma" w:cs="Tahoma"/>
          <w:b/>
          <w:bCs/>
          <w:sz w:val="26"/>
          <w:szCs w:val="26"/>
        </w:rPr>
        <w:t>Solution background</w:t>
      </w:r>
    </w:p>
    <w:p w:rsidR="00AE5E32" w:rsidRPr="007825B8" w:rsidRDefault="00AE5E32" w:rsidP="00AE5E3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r w:rsidRPr="007825B8">
        <w:rPr>
          <w:rFonts w:ascii="Tahoma" w:eastAsia="Times New Roman" w:hAnsi="Tahoma" w:cs="Tahoma"/>
          <w:b/>
          <w:bCs/>
          <w:sz w:val="26"/>
          <w:szCs w:val="26"/>
        </w:rPr>
        <w:t>Architectural Approaches</w:t>
      </w:r>
    </w:p>
    <w:p w:rsidR="00AE5E32" w:rsidRPr="007825B8" w:rsidRDefault="009C3DCB" w:rsidP="00AE5E32">
      <w:pPr>
        <w:spacing w:before="100" w:beforeAutospacing="1" w:after="100" w:afterAutospacing="1" w:line="240" w:lineRule="auto"/>
        <w:ind w:left="360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proofErr w:type="spellStart"/>
      <w:proofErr w:type="gram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S</w:t>
      </w:r>
      <w:r w:rsidR="00AE5E32" w:rsidRPr="007825B8">
        <w:rPr>
          <w:rFonts w:ascii="Tahoma" w:eastAsia="Times New Roman" w:hAnsi="Tahoma" w:cs="Tahoma"/>
          <w:b/>
          <w:bCs/>
          <w:sz w:val="26"/>
          <w:szCs w:val="26"/>
        </w:rPr>
        <w:t>ư</w:t>
      </w:r>
      <w:proofErr w:type="spellEnd"/>
      <w:r w:rsidR="00AE5E32"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̉ </w:t>
      </w:r>
      <w:proofErr w:type="spellStart"/>
      <w:r w:rsidR="00AE5E32" w:rsidRPr="007825B8">
        <w:rPr>
          <w:rFonts w:ascii="Tahoma" w:eastAsia="Times New Roman" w:hAnsi="Tahoma" w:cs="Tahoma"/>
          <w:b/>
          <w:bCs/>
          <w:sz w:val="26"/>
          <w:szCs w:val="26"/>
        </w:rPr>
        <w:t>dụng</w:t>
      </w:r>
      <w:proofErr w:type="spellEnd"/>
      <w:r w:rsidR="00AE5E32"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mô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hình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client-server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dùng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mạng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LAN.</w:t>
      </w:r>
      <w:proofErr w:type="gramEnd"/>
    </w:p>
    <w:p w:rsidR="001D6C3D" w:rsidRPr="007825B8" w:rsidRDefault="001D6C3D" w:rsidP="00AE5E32">
      <w:pPr>
        <w:spacing w:before="100" w:beforeAutospacing="1" w:after="100" w:afterAutospacing="1" w:line="240" w:lineRule="auto"/>
        <w:ind w:left="360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r w:rsidRPr="007825B8">
        <w:rPr>
          <w:rFonts w:ascii="Tahoma" w:hAnsi="Tahoma" w:cs="Tahoma"/>
          <w:color w:val="000000"/>
          <w:sz w:val="26"/>
          <w:szCs w:val="26"/>
        </w:rPr>
        <w:t>The main benefits of the client/server architectural style are:</w:t>
      </w:r>
      <w:r w:rsidR="00467C85" w:rsidRPr="007825B8">
        <w:rPr>
          <w:rFonts w:ascii="Tahoma" w:hAnsi="Tahoma" w:cs="Tahoma"/>
          <w:color w:val="000000"/>
          <w:sz w:val="26"/>
          <w:szCs w:val="26"/>
        </w:rPr>
        <w:t xml:space="preserve"> </w:t>
      </w:r>
    </w:p>
    <w:p w:rsidR="00EC31EF" w:rsidRPr="007825B8" w:rsidRDefault="00EC31EF" w:rsidP="00EC31EF">
      <w:pPr>
        <w:numPr>
          <w:ilvl w:val="0"/>
          <w:numId w:val="16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6"/>
          <w:szCs w:val="26"/>
        </w:rPr>
      </w:pPr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Higher security</w:t>
      </w:r>
      <w:r w:rsidRPr="007825B8">
        <w:rPr>
          <w:rFonts w:ascii="Tahoma" w:eastAsia="Times New Roman" w:hAnsi="Tahoma" w:cs="Tahoma"/>
          <w:color w:val="000000"/>
          <w:sz w:val="26"/>
          <w:szCs w:val="26"/>
        </w:rPr>
        <w:t>. All data is stored on the server, which generally offers a greater control of security than client machines.</w:t>
      </w:r>
    </w:p>
    <w:p w:rsidR="00EC31EF" w:rsidRPr="007825B8" w:rsidRDefault="00EC31EF" w:rsidP="00EC31EF">
      <w:pPr>
        <w:numPr>
          <w:ilvl w:val="0"/>
          <w:numId w:val="16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6"/>
          <w:szCs w:val="26"/>
        </w:rPr>
      </w:pPr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Centralized data access</w:t>
      </w:r>
      <w:r w:rsidRPr="007825B8">
        <w:rPr>
          <w:rFonts w:ascii="Tahoma" w:eastAsia="Times New Roman" w:hAnsi="Tahoma" w:cs="Tahoma"/>
          <w:color w:val="000000"/>
          <w:sz w:val="26"/>
          <w:szCs w:val="26"/>
        </w:rPr>
        <w:t>. Because data is stored only on the server, access and updates to the data are far easier to administer than in other architectural styles.</w:t>
      </w:r>
    </w:p>
    <w:p w:rsidR="00EC31EF" w:rsidRPr="007825B8" w:rsidRDefault="00EC31EF" w:rsidP="00EC31EF">
      <w:pPr>
        <w:numPr>
          <w:ilvl w:val="0"/>
          <w:numId w:val="16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6"/>
          <w:szCs w:val="26"/>
        </w:rPr>
      </w:pPr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Ease of maintenance</w:t>
      </w:r>
      <w:r w:rsidRPr="007825B8">
        <w:rPr>
          <w:rFonts w:ascii="Tahoma" w:eastAsia="Times New Roman" w:hAnsi="Tahoma" w:cs="Tahoma"/>
          <w:color w:val="000000"/>
          <w:sz w:val="26"/>
          <w:szCs w:val="26"/>
        </w:rPr>
        <w:t>. Roles and responsibilities of a computing system are distributed among several servers that are known to each other through a network. This ensures that a client remains unaware and unaffected by a server repair, upgrade, or relocation.</w:t>
      </w:r>
    </w:p>
    <w:p w:rsidR="006C1190" w:rsidRPr="007825B8" w:rsidRDefault="006C1190" w:rsidP="00EC31EF">
      <w:pPr>
        <w:numPr>
          <w:ilvl w:val="0"/>
          <w:numId w:val="16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Dê</w:t>
      </w:r>
      <w:proofErr w:type="spellEnd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 xml:space="preserve">̃ </w:t>
      </w: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dàng</w:t>
      </w:r>
      <w:proofErr w:type="spellEnd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thêm</w:t>
      </w:r>
      <w:proofErr w:type="spellEnd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mới</w:t>
      </w:r>
      <w:proofErr w:type="spellEnd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 xml:space="preserve"> client </w:t>
      </w: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vào</w:t>
      </w:r>
      <w:proofErr w:type="spellEnd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hê</w:t>
      </w:r>
      <w:proofErr w:type="spellEnd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 xml:space="preserve">̣ </w:t>
      </w:r>
      <w:proofErr w:type="spellStart"/>
      <w:r w:rsidRPr="007825B8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thống</w:t>
      </w:r>
      <w:proofErr w:type="spellEnd"/>
    </w:p>
    <w:p w:rsidR="006C1190" w:rsidRPr="007825B8" w:rsidRDefault="006C1190" w:rsidP="006C119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000000"/>
          <w:sz w:val="26"/>
          <w:szCs w:val="26"/>
        </w:rPr>
      </w:pPr>
      <w:proofErr w:type="spellStart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Đảm</w:t>
      </w:r>
      <w:proofErr w:type="spellEnd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bảo</w:t>
      </w:r>
      <w:proofErr w:type="spellEnd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tính</w:t>
      </w:r>
      <w:proofErr w:type="spellEnd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 xml:space="preserve"> availability</w:t>
      </w:r>
      <w:r w:rsidR="007825B8"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:</w:t>
      </w:r>
    </w:p>
    <w:p w:rsidR="00EE5099" w:rsidRPr="007825B8" w:rsidRDefault="006C1190" w:rsidP="006C119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proofErr w:type="gram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Khi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máy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chu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̉ bị </w:t>
      </w:r>
      <w:proofErr w:type="spell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sụp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, </w:t>
      </w:r>
      <w:proofErr w:type="spell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máy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ở POS </w:t>
      </w:r>
      <w:proofErr w:type="spell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vẫn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có </w:t>
      </w:r>
      <w:proofErr w:type="spellStart"/>
      <w:r w:rsidRPr="007825B8">
        <w:rPr>
          <w:rFonts w:ascii="Tahoma" w:eastAsia="Times New Roman" w:hAnsi="Tahoma" w:cs="Tahoma"/>
          <w:color w:val="000000"/>
          <w:sz w:val="26"/>
          <w:szCs w:val="26"/>
        </w:rPr>
        <w:t>thê</w:t>
      </w:r>
      <w:proofErr w:type="spellEnd"/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̉ </w:t>
      </w:r>
      <w:proofErr w:type="spellStart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tiếp</w:t>
      </w:r>
      <w:proofErr w:type="spellEnd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tục</w:t>
      </w:r>
      <w:proofErr w:type="spellEnd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thực</w:t>
      </w:r>
      <w:proofErr w:type="spellEnd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hiện</w:t>
      </w:r>
      <w:proofErr w:type="spellEnd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tiến</w:t>
      </w:r>
      <w:proofErr w:type="spellEnd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trình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mà </w:t>
      </w:r>
      <w:proofErr w:type="spellStart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không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cần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phải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có </w:t>
      </w:r>
      <w:proofErr w:type="spellStart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thời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gian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chơ</w:t>
      </w:r>
      <w:proofErr w:type="spellEnd"/>
      <w:r w:rsidR="00D93360" w:rsidRPr="007825B8">
        <w:rPr>
          <w:rFonts w:ascii="Tahoma" w:eastAsia="Times New Roman" w:hAnsi="Tahoma" w:cs="Tahoma"/>
          <w:color w:val="000000"/>
          <w:sz w:val="26"/>
          <w:szCs w:val="26"/>
        </w:rPr>
        <w:t>̀</w:t>
      </w:r>
      <w:r w:rsidR="00EE5099" w:rsidRPr="007825B8">
        <w:rPr>
          <w:rFonts w:ascii="Tahoma" w:eastAsia="Times New Roman" w:hAnsi="Tahoma" w:cs="Tahoma"/>
          <w:color w:val="000000"/>
          <w:sz w:val="26"/>
          <w:szCs w:val="26"/>
        </w:rPr>
        <w:t>.</w:t>
      </w:r>
      <w:proofErr w:type="gramEnd"/>
    </w:p>
    <w:p w:rsidR="00EE5099" w:rsidRPr="007825B8" w:rsidRDefault="00501E31" w:rsidP="00EE509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Style w:val="docemphasis"/>
          <w:rFonts w:ascii="Tahoma" w:hAnsi="Tahoma" w:cs="Tahoma"/>
          <w:sz w:val="26"/>
          <w:szCs w:val="26"/>
        </w:rPr>
      </w:pPr>
      <w:r w:rsidRPr="007825B8">
        <w:rPr>
          <w:rStyle w:val="docemphasis"/>
          <w:rFonts w:ascii="Tahoma" w:hAnsi="Tahoma" w:cs="Tahoma"/>
          <w:sz w:val="26"/>
          <w:szCs w:val="26"/>
        </w:rPr>
        <w:t>Passive redundancy</w:t>
      </w:r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: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Phân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chia database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phu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̣ ở POS,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khi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thực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hiện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giao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dịch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sẽ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đồng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thời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lưu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dư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̃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liệu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vào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 database ở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ca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 xml:space="preserve">̉ POS </w:t>
      </w:r>
      <w:proofErr w:type="spellStart"/>
      <w:r w:rsidR="00EE5099" w:rsidRPr="007825B8">
        <w:rPr>
          <w:rStyle w:val="docemphasis"/>
          <w:rFonts w:ascii="Tahoma" w:hAnsi="Tahoma" w:cs="Tahoma"/>
          <w:sz w:val="26"/>
          <w:szCs w:val="26"/>
        </w:rPr>
        <w:t>va</w:t>
      </w:r>
      <w:proofErr w:type="spellEnd"/>
      <w:r w:rsidR="00EE5099" w:rsidRPr="007825B8">
        <w:rPr>
          <w:rStyle w:val="docemphasis"/>
          <w:rFonts w:ascii="Tahoma" w:hAnsi="Tahoma" w:cs="Tahoma"/>
          <w:sz w:val="26"/>
          <w:szCs w:val="26"/>
        </w:rPr>
        <w:t>̀ head office.</w:t>
      </w:r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Khi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database ở Head office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bi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sụp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,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dư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̃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liệu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vẫn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có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thê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̉ </w:t>
      </w:r>
    </w:p>
    <w:p w:rsidR="001C4048" w:rsidRPr="007825B8" w:rsidRDefault="00EE5099" w:rsidP="006C119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Khi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sảy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ra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sư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cô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́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trong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quá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trình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thanh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toán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ở POS</w:t>
      </w:r>
      <w:r w:rsidRPr="007825B8">
        <w:rPr>
          <w:rStyle w:val="docemphasis"/>
          <w:rFonts w:ascii="Tahoma" w:hAnsi="Tahoma" w:cs="Tahoma"/>
          <w:sz w:val="26"/>
          <w:szCs w:val="26"/>
        </w:rPr>
        <w:t xml:space="preserve">,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những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tiến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trình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đang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được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thực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hiện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dơ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̉ dang sẽ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được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hủy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bo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>̉</w:t>
      </w:r>
      <w:r w:rsidR="006C1190"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</w:p>
    <w:p w:rsidR="00EE5099" w:rsidRPr="007825B8" w:rsidRDefault="00EE5099" w:rsidP="00D9336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7825B8">
        <w:rPr>
          <w:rStyle w:val="docemphasis"/>
          <w:rFonts w:ascii="Tahoma" w:hAnsi="Tahoma" w:cs="Tahoma"/>
          <w:sz w:val="26"/>
          <w:szCs w:val="26"/>
        </w:rPr>
        <w:t xml:space="preserve">Transactions: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Khi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sảy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ra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sư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cô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́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trong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một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bước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bất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ki</w:t>
      </w:r>
      <w:proofErr w:type="spellEnd"/>
      <w:r w:rsidR="00D93360" w:rsidRPr="007825B8">
        <w:rPr>
          <w:rStyle w:val="docemphasis"/>
          <w:rFonts w:ascii="Tahoma" w:hAnsi="Tahoma" w:cs="Tahoma"/>
          <w:sz w:val="26"/>
          <w:szCs w:val="26"/>
        </w:rPr>
        <w:t xml:space="preserve">̀ </w:t>
      </w:r>
      <w:proofErr w:type="spellStart"/>
      <w:r w:rsidR="00D93360" w:rsidRPr="007825B8">
        <w:rPr>
          <w:rStyle w:val="docemphasis"/>
          <w:rFonts w:ascii="Tahoma" w:hAnsi="Tahoma" w:cs="Tahoma"/>
          <w:sz w:val="26"/>
          <w:szCs w:val="26"/>
        </w:rPr>
        <w:t>của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quá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trình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thanh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toán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,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toàn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bô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giao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dịch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sẽ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được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hủy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! </w:t>
      </w:r>
      <w:r w:rsidRPr="007825B8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</w:p>
    <w:p w:rsidR="00EE5099" w:rsidRPr="007825B8" w:rsidRDefault="00EE5099" w:rsidP="00D93360">
      <w:pPr>
        <w:pStyle w:val="ListParagraph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</w:p>
    <w:p w:rsidR="009C3DCB" w:rsidRPr="007825B8" w:rsidRDefault="007825B8" w:rsidP="00D933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proofErr w:type="spellStart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Đảm</w:t>
      </w:r>
      <w:proofErr w:type="spellEnd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bảo</w:t>
      </w:r>
      <w:proofErr w:type="spellEnd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color w:val="000000"/>
          <w:sz w:val="26"/>
          <w:szCs w:val="26"/>
        </w:rPr>
        <w:t>tính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r w:rsidR="00D93360" w:rsidRPr="007825B8">
        <w:rPr>
          <w:rFonts w:ascii="Tahoma" w:eastAsia="Times New Roman" w:hAnsi="Tahoma" w:cs="Tahoma"/>
          <w:b/>
          <w:bCs/>
          <w:sz w:val="26"/>
          <w:szCs w:val="26"/>
        </w:rPr>
        <w:t>Performance:</w:t>
      </w:r>
    </w:p>
    <w:p w:rsidR="009C3DCB" w:rsidRPr="007825B8" w:rsidRDefault="00501E31" w:rsidP="00AE5E32">
      <w:pPr>
        <w:spacing w:before="100" w:beforeAutospacing="1" w:after="100" w:afterAutospacing="1" w:line="240" w:lineRule="auto"/>
        <w:ind w:left="360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Đảm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bảo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các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thao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tác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ở POS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phải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được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thực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hiện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nhanh</w:t>
      </w:r>
      <w:proofErr w:type="spellEnd"/>
      <w:r w:rsidRPr="007825B8">
        <w:rPr>
          <w:rFonts w:ascii="Tahoma" w:eastAsia="Times New Roman" w:hAnsi="Tahoma" w:cs="Tahoma"/>
          <w:b/>
          <w:bCs/>
          <w:sz w:val="26"/>
          <w:szCs w:val="26"/>
        </w:rPr>
        <w:t xml:space="preserve"> </w:t>
      </w:r>
      <w:proofErr w:type="spellStart"/>
      <w:r w:rsidRPr="007825B8">
        <w:rPr>
          <w:rFonts w:ascii="Tahoma" w:eastAsia="Times New Roman" w:hAnsi="Tahoma" w:cs="Tahoma"/>
          <w:b/>
          <w:bCs/>
          <w:sz w:val="26"/>
          <w:szCs w:val="26"/>
        </w:rPr>
        <w:t>chóng</w:t>
      </w:r>
      <w:proofErr w:type="spellEnd"/>
    </w:p>
    <w:p w:rsidR="00501E31" w:rsidRPr="007825B8" w:rsidRDefault="00501E31" w:rsidP="00501E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Style w:val="docemphasis"/>
          <w:rFonts w:ascii="Tahoma" w:eastAsia="Times New Roman" w:hAnsi="Tahoma" w:cs="Tahoma"/>
          <w:b/>
          <w:bCs/>
          <w:sz w:val="26"/>
          <w:szCs w:val="26"/>
        </w:rPr>
      </w:pPr>
      <w:r w:rsidRPr="007825B8">
        <w:rPr>
          <w:rStyle w:val="docemphasis"/>
          <w:rFonts w:ascii="Tahoma" w:hAnsi="Tahoma" w:cs="Tahoma"/>
          <w:sz w:val="26"/>
          <w:szCs w:val="26"/>
        </w:rPr>
        <w:t xml:space="preserve">Reduce computational overhead: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Đê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̉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đảm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bảo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tính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nhanh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chóng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trong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các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thao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tác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xư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̉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ly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́,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hê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thống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sẽ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g</w:t>
      </w:r>
      <w:r w:rsidR="00F52ACF" w:rsidRPr="007825B8">
        <w:rPr>
          <w:rStyle w:val="docemphasis"/>
          <w:rFonts w:ascii="Tahoma" w:hAnsi="Tahoma" w:cs="Tahoma"/>
          <w:sz w:val="26"/>
          <w:szCs w:val="26"/>
        </w:rPr>
        <w:t>iảm</w:t>
      </w:r>
      <w:proofErr w:type="spellEnd"/>
      <w:r w:rsidR="00F52ACF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F52ACF" w:rsidRPr="007825B8">
        <w:rPr>
          <w:rStyle w:val="docemphasis"/>
          <w:rFonts w:ascii="Tahoma" w:hAnsi="Tahoma" w:cs="Tahoma"/>
          <w:sz w:val="26"/>
          <w:szCs w:val="26"/>
        </w:rPr>
        <w:t>thiểu</w:t>
      </w:r>
      <w:proofErr w:type="spellEnd"/>
      <w:r w:rsidR="00F52ACF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F52ACF" w:rsidRPr="007825B8">
        <w:rPr>
          <w:rStyle w:val="docemphasis"/>
          <w:rFonts w:ascii="Tahoma" w:hAnsi="Tahoma" w:cs="Tahoma"/>
          <w:sz w:val="26"/>
          <w:szCs w:val="26"/>
        </w:rPr>
        <w:t>sư</w:t>
      </w:r>
      <w:proofErr w:type="spellEnd"/>
      <w:r w:rsidR="00F52ACF"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="00F52ACF" w:rsidRPr="007825B8">
        <w:rPr>
          <w:rStyle w:val="docemphasis"/>
          <w:rFonts w:ascii="Tahoma" w:hAnsi="Tahoma" w:cs="Tahoma"/>
          <w:sz w:val="26"/>
          <w:szCs w:val="26"/>
        </w:rPr>
        <w:t>trao</w:t>
      </w:r>
      <w:proofErr w:type="spellEnd"/>
      <w:r w:rsidR="00F52ACF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F52ACF" w:rsidRPr="007825B8">
        <w:rPr>
          <w:rStyle w:val="docemphasis"/>
          <w:rFonts w:ascii="Tahoma" w:hAnsi="Tahoma" w:cs="Tahoma"/>
          <w:sz w:val="26"/>
          <w:szCs w:val="26"/>
        </w:rPr>
        <w:t>đổi</w:t>
      </w:r>
      <w:proofErr w:type="spellEnd"/>
      <w:r w:rsidR="00F52ACF"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="00F52ACF" w:rsidRPr="007825B8">
        <w:rPr>
          <w:rStyle w:val="docemphasis"/>
          <w:rFonts w:ascii="Tahoma" w:hAnsi="Tahoma" w:cs="Tahoma"/>
          <w:sz w:val="26"/>
          <w:szCs w:val="26"/>
        </w:rPr>
        <w:t>thông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tin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giữa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các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tầng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.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Tuy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nhiên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thi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̀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kha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̉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năng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dê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̃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dàng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thay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đổi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của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hê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thống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sẽ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giảm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đi</w:t>
      </w:r>
      <w:proofErr w:type="spellEnd"/>
    </w:p>
    <w:p w:rsidR="00501E31" w:rsidRPr="007825B8" w:rsidRDefault="00501E31" w:rsidP="00501E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  <w:r w:rsidRPr="007825B8">
        <w:rPr>
          <w:rStyle w:val="docemphasis"/>
          <w:rFonts w:ascii="Tahoma" w:hAnsi="Tahoma" w:cs="Tahoma"/>
          <w:sz w:val="26"/>
          <w:szCs w:val="26"/>
        </w:rPr>
        <w:lastRenderedPageBreak/>
        <w:t xml:space="preserve">Increase available resources: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tăng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thêm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phần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cứng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(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tốc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đô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xư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̉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ly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́,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bô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̣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nhơ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́,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đường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truyền</w:t>
      </w:r>
      <w:proofErr w:type="spellEnd"/>
      <w:proofErr w:type="gramStart"/>
      <w:r w:rsidRPr="007825B8">
        <w:rPr>
          <w:rStyle w:val="docemphasis"/>
          <w:rFonts w:ascii="Tahoma" w:hAnsi="Tahoma" w:cs="Tahoma"/>
          <w:sz w:val="26"/>
          <w:szCs w:val="26"/>
        </w:rPr>
        <w:t>..)</w:t>
      </w:r>
      <w:proofErr w:type="gramEnd"/>
      <w:r w:rsidRPr="007825B8">
        <w:rPr>
          <w:rStyle w:val="docemphasis"/>
          <w:rFonts w:ascii="Tahoma" w:hAnsi="Tahoma" w:cs="Tahoma"/>
          <w:sz w:val="26"/>
          <w:szCs w:val="26"/>
        </w:rPr>
        <w:t xml:space="preserve">.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Tuy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nhiên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chi phí sẽ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tăng</w:t>
      </w:r>
      <w:proofErr w:type="spellEnd"/>
      <w:r w:rsidRPr="007825B8">
        <w:rPr>
          <w:rStyle w:val="docemphasis"/>
          <w:rFonts w:ascii="Tahoma" w:hAnsi="Tahoma" w:cs="Tahoma"/>
          <w:sz w:val="26"/>
          <w:szCs w:val="26"/>
        </w:rPr>
        <w:t xml:space="preserve"> </w:t>
      </w:r>
      <w:proofErr w:type="spellStart"/>
      <w:r w:rsidRPr="007825B8">
        <w:rPr>
          <w:rStyle w:val="docemphasis"/>
          <w:rFonts w:ascii="Tahoma" w:hAnsi="Tahoma" w:cs="Tahoma"/>
          <w:sz w:val="26"/>
          <w:szCs w:val="26"/>
        </w:rPr>
        <w:t>lên</w:t>
      </w:r>
      <w:proofErr w:type="spellEnd"/>
    </w:p>
    <w:p w:rsidR="00AE5E32" w:rsidRPr="007825B8" w:rsidRDefault="00AE5E32" w:rsidP="00B47A4E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</w:p>
    <w:p w:rsidR="00AE5E32" w:rsidRPr="007825B8" w:rsidRDefault="00AE5E32" w:rsidP="00B47A4E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</w:p>
    <w:p w:rsidR="00AE5E32" w:rsidRPr="007825B8" w:rsidRDefault="00AE5E32" w:rsidP="00B47A4E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6"/>
          <w:szCs w:val="26"/>
        </w:rPr>
      </w:pPr>
    </w:p>
    <w:p w:rsidR="00F63DFA" w:rsidRPr="007825B8" w:rsidRDefault="00F63DFA" w:rsidP="00F63DFA">
      <w:pPr>
        <w:ind w:left="360"/>
        <w:rPr>
          <w:rFonts w:ascii="Tahoma" w:hAnsi="Tahoma" w:cs="Tahoma"/>
          <w:sz w:val="26"/>
          <w:szCs w:val="26"/>
        </w:rPr>
      </w:pPr>
    </w:p>
    <w:sectPr w:rsidR="00F63DFA" w:rsidRPr="0078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331"/>
    <w:multiLevelType w:val="hybridMultilevel"/>
    <w:tmpl w:val="DA64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0CD1"/>
    <w:multiLevelType w:val="multilevel"/>
    <w:tmpl w:val="9AC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03BF9"/>
    <w:multiLevelType w:val="multilevel"/>
    <w:tmpl w:val="F82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B11A72"/>
    <w:multiLevelType w:val="multilevel"/>
    <w:tmpl w:val="959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16C04"/>
    <w:multiLevelType w:val="multilevel"/>
    <w:tmpl w:val="6196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1F7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252C84"/>
    <w:multiLevelType w:val="hybridMultilevel"/>
    <w:tmpl w:val="F7003C22"/>
    <w:lvl w:ilvl="0" w:tplc="E2C43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24D0F"/>
    <w:multiLevelType w:val="multilevel"/>
    <w:tmpl w:val="EA3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379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5C44BA"/>
    <w:multiLevelType w:val="multilevel"/>
    <w:tmpl w:val="C26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794B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40005D4"/>
    <w:multiLevelType w:val="hybridMultilevel"/>
    <w:tmpl w:val="90A0B3E0"/>
    <w:lvl w:ilvl="0" w:tplc="3BFC8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C3DB3"/>
    <w:multiLevelType w:val="multilevel"/>
    <w:tmpl w:val="887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FA0DC2"/>
    <w:multiLevelType w:val="multilevel"/>
    <w:tmpl w:val="E3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347C06"/>
    <w:multiLevelType w:val="multilevel"/>
    <w:tmpl w:val="8C2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E829E4"/>
    <w:multiLevelType w:val="multilevel"/>
    <w:tmpl w:val="8170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B10457"/>
    <w:multiLevelType w:val="multilevel"/>
    <w:tmpl w:val="4D9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13"/>
  </w:num>
  <w:num w:numId="6">
    <w:abstractNumId w:val="1"/>
  </w:num>
  <w:num w:numId="7">
    <w:abstractNumId w:val="16"/>
  </w:num>
  <w:num w:numId="8">
    <w:abstractNumId w:val="3"/>
  </w:num>
  <w:num w:numId="9">
    <w:abstractNumId w:val="4"/>
  </w:num>
  <w:num w:numId="10">
    <w:abstractNumId w:val="15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8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AA"/>
    <w:rsid w:val="001C4048"/>
    <w:rsid w:val="001D6C3D"/>
    <w:rsid w:val="001E64AB"/>
    <w:rsid w:val="002731AA"/>
    <w:rsid w:val="0029460A"/>
    <w:rsid w:val="00467C85"/>
    <w:rsid w:val="00501E31"/>
    <w:rsid w:val="006C1190"/>
    <w:rsid w:val="0073120E"/>
    <w:rsid w:val="007825B8"/>
    <w:rsid w:val="007A42D4"/>
    <w:rsid w:val="007B7277"/>
    <w:rsid w:val="008349CF"/>
    <w:rsid w:val="00863AD2"/>
    <w:rsid w:val="009C3DCB"/>
    <w:rsid w:val="00AE5E32"/>
    <w:rsid w:val="00B22E67"/>
    <w:rsid w:val="00B47A4E"/>
    <w:rsid w:val="00BF44FC"/>
    <w:rsid w:val="00C52CE8"/>
    <w:rsid w:val="00C863A3"/>
    <w:rsid w:val="00CF6B7A"/>
    <w:rsid w:val="00D93360"/>
    <w:rsid w:val="00EC31EF"/>
    <w:rsid w:val="00EE5099"/>
    <w:rsid w:val="00F52ACF"/>
    <w:rsid w:val="00F63DFA"/>
    <w:rsid w:val="00F7518F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7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7A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ocemphasis">
    <w:name w:val="docemphasis"/>
    <w:basedOn w:val="DefaultParagraphFont"/>
    <w:rsid w:val="00B47A4E"/>
  </w:style>
  <w:style w:type="paragraph" w:styleId="ListParagraph">
    <w:name w:val="List Paragraph"/>
    <w:basedOn w:val="Normal"/>
    <w:uiPriority w:val="34"/>
    <w:qFormat/>
    <w:rsid w:val="00F63DFA"/>
    <w:pPr>
      <w:ind w:left="720"/>
      <w:contextualSpacing/>
    </w:pPr>
  </w:style>
  <w:style w:type="paragraph" w:customStyle="1" w:styleId="doctext">
    <w:name w:val="doctext"/>
    <w:basedOn w:val="Normal"/>
    <w:rsid w:val="0029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list">
    <w:name w:val="doclist"/>
    <w:basedOn w:val="Normal"/>
    <w:rsid w:val="00CF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6B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31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7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7A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ocemphasis">
    <w:name w:val="docemphasis"/>
    <w:basedOn w:val="DefaultParagraphFont"/>
    <w:rsid w:val="00B47A4E"/>
  </w:style>
  <w:style w:type="paragraph" w:styleId="ListParagraph">
    <w:name w:val="List Paragraph"/>
    <w:basedOn w:val="Normal"/>
    <w:uiPriority w:val="34"/>
    <w:qFormat/>
    <w:rsid w:val="00F63DFA"/>
    <w:pPr>
      <w:ind w:left="720"/>
      <w:contextualSpacing/>
    </w:pPr>
  </w:style>
  <w:style w:type="paragraph" w:customStyle="1" w:styleId="doctext">
    <w:name w:val="doctext"/>
    <w:basedOn w:val="Normal"/>
    <w:rsid w:val="0029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list">
    <w:name w:val="doclist"/>
    <w:basedOn w:val="Normal"/>
    <w:rsid w:val="00CF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6B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3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12</cp:revision>
  <dcterms:created xsi:type="dcterms:W3CDTF">2012-03-20T16:44:00Z</dcterms:created>
  <dcterms:modified xsi:type="dcterms:W3CDTF">2012-04-05T14:58:00Z</dcterms:modified>
</cp:coreProperties>
</file>