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1D" w:rsidRPr="009F5E56" w:rsidRDefault="00DB401D" w:rsidP="00DB401D">
      <w:pPr>
        <w:pStyle w:val="ListParagraph"/>
        <w:spacing w:after="0" w:line="360" w:lineRule="auto"/>
        <w:ind w:left="0"/>
        <w:jc w:val="both"/>
        <w:rPr>
          <w:rFonts w:ascii="Arial" w:hAnsi="Arial" w:cs="Arial"/>
        </w:rPr>
      </w:pPr>
    </w:p>
    <w:p w:rsidR="00DB401D" w:rsidRPr="009F5E56" w:rsidRDefault="00DB401D" w:rsidP="00DB401D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0" w:name="_Toc322214974"/>
      <w:r w:rsidRPr="009F5E56">
        <w:rPr>
          <w:rFonts w:ascii="Arial" w:hAnsi="Arial" w:cs="Arial"/>
          <w:b/>
          <w:bCs/>
          <w:sz w:val="32"/>
          <w:szCs w:val="32"/>
        </w:rPr>
        <w:t>Dynamic Perspective</w:t>
      </w:r>
      <w:bookmarkEnd w:id="0"/>
    </w:p>
    <w:p w:rsidR="00DB401D" w:rsidRPr="009F5E56" w:rsidRDefault="00DB401D" w:rsidP="00DB401D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color w:val="00B050"/>
          <w:sz w:val="48"/>
          <w:szCs w:val="48"/>
        </w:rPr>
      </w:pPr>
      <w:r w:rsidRPr="009F5E56">
        <w:rPr>
          <w:rFonts w:ascii="Arial" w:hAnsi="Arial" w:cs="Arial"/>
          <w:b/>
          <w:color w:val="00B050"/>
          <w:sz w:val="48"/>
          <w:szCs w:val="48"/>
        </w:rPr>
        <w:t>Component and Connector View</w:t>
      </w:r>
    </w:p>
    <w:p w:rsidR="00DB401D" w:rsidRPr="009F5E56" w:rsidRDefault="00DB401D" w:rsidP="00DB401D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1" w:name="_Toc322214975"/>
      <w:r w:rsidRPr="009F5E56">
        <w:rPr>
          <w:rFonts w:ascii="Arial" w:hAnsi="Arial" w:cs="Arial"/>
          <w:b/>
          <w:bCs/>
          <w:sz w:val="28"/>
          <w:szCs w:val="28"/>
        </w:rPr>
        <w:t>Primary presentation:</w:t>
      </w:r>
      <w:bookmarkEnd w:id="1"/>
    </w:p>
    <w:p w:rsidR="00DB401D" w:rsidRPr="009F5E56" w:rsidRDefault="00DB401D" w:rsidP="00DB401D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>
        <w:object w:dxaOrig="20064" w:dyaOrig="17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6pt" o:ole="">
            <v:imagedata r:id="rId6" o:title=""/>
          </v:shape>
          <o:OLEObject Type="Embed" ProgID="Visio.Drawing.11" ShapeID="_x0000_i1025" DrawAspect="Content" ObjectID="_1401481988" r:id="rId7"/>
        </w:object>
      </w:r>
    </w:p>
    <w:p w:rsidR="00DB401D" w:rsidRPr="009F5E56" w:rsidRDefault="00DB401D" w:rsidP="00DB401D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2" w:name="_Toc322214976"/>
      <w:r w:rsidRPr="009F5E56">
        <w:rPr>
          <w:rFonts w:ascii="Arial" w:hAnsi="Arial" w:cs="Arial"/>
          <w:b/>
          <w:bCs/>
          <w:sz w:val="28"/>
          <w:szCs w:val="28"/>
        </w:rPr>
        <w:t>Element catalog:</w:t>
      </w:r>
      <w:bookmarkEnd w:id="2"/>
    </w:p>
    <w:p w:rsidR="00DB401D" w:rsidRPr="009F5E56" w:rsidRDefault="00DB401D" w:rsidP="00DB401D">
      <w:pPr>
        <w:pStyle w:val="ListParagraph"/>
        <w:numPr>
          <w:ilvl w:val="2"/>
          <w:numId w:val="1"/>
        </w:numPr>
        <w:spacing w:after="0" w:line="360" w:lineRule="auto"/>
        <w:ind w:left="540"/>
        <w:jc w:val="both"/>
        <w:outlineLvl w:val="1"/>
        <w:rPr>
          <w:rFonts w:ascii="Arial" w:hAnsi="Arial" w:cs="Arial"/>
          <w:b/>
          <w:bCs/>
        </w:rPr>
      </w:pPr>
      <w:bookmarkStart w:id="3" w:name="_Toc322214977"/>
      <w:r w:rsidRPr="009F5E56">
        <w:rPr>
          <w:rFonts w:ascii="Arial" w:hAnsi="Arial" w:cs="Arial"/>
          <w:b/>
          <w:bCs/>
        </w:rPr>
        <w:t>Elements and their properties</w:t>
      </w:r>
      <w:bookmarkEnd w:id="3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195"/>
        <w:gridCol w:w="1659"/>
        <w:gridCol w:w="6434"/>
      </w:tblGrid>
      <w:tr w:rsidR="00DB401D" w:rsidRPr="00732D17" w:rsidTr="00E648C6">
        <w:tc>
          <w:tcPr>
            <w:tcW w:w="285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B401D" w:rsidRPr="00732D17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2D17">
              <w:rPr>
                <w:rFonts w:ascii="Arial" w:eastAsia="Times New Roman" w:hAnsi="Arial" w:cs="Arial"/>
                <w:b/>
                <w:bCs/>
                <w:color w:val="FFFFFF"/>
              </w:rPr>
              <w:t>Elements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B401D" w:rsidRPr="00732D17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2D17">
              <w:rPr>
                <w:rFonts w:ascii="Arial" w:eastAsia="Times New Roman" w:hAnsi="Arial" w:cs="Arial"/>
                <w:b/>
                <w:bCs/>
                <w:color w:val="FFFFFF"/>
              </w:rPr>
              <w:t>Properties</w:t>
            </w:r>
          </w:p>
        </w:tc>
      </w:tr>
      <w:tr w:rsidR="004E4AE6" w:rsidRPr="00732D17" w:rsidTr="00E648C6"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4E4AE6" w:rsidRPr="00732D17" w:rsidRDefault="004E4AE6" w:rsidP="008629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Client tier</w:t>
            </w: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4E4AE6" w:rsidRDefault="004E4AE6" w:rsidP="00DB401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Web Browser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4E4AE6" w:rsidRDefault="004E4AE6" w:rsidP="005D51C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 component that send a request to web server and receive a reply is sent by w</w:t>
            </w:r>
            <w:r w:rsidR="005D51C0">
              <w:rPr>
                <w:rFonts w:ascii="Arial" w:eastAsia="Times New Roman" w:hAnsi="Arial" w:cs="Arial"/>
                <w:color w:val="000000"/>
              </w:rPr>
              <w:t>eb server. And then it displays</w:t>
            </w:r>
            <w:r>
              <w:rPr>
                <w:rFonts w:ascii="Arial" w:eastAsia="Times New Roman" w:hAnsi="Arial" w:cs="Arial"/>
                <w:color w:val="000000"/>
              </w:rPr>
              <w:t xml:space="preserve"> UI </w:t>
            </w:r>
            <w:r w:rsidR="005D51C0">
              <w:rPr>
                <w:rFonts w:ascii="Arial" w:eastAsia="Times New Roman" w:hAnsi="Arial" w:cs="Arial"/>
                <w:color w:val="000000"/>
              </w:rPr>
              <w:t>to</w:t>
            </w:r>
            <w:r>
              <w:rPr>
                <w:rFonts w:ascii="Arial" w:eastAsia="Times New Roman" w:hAnsi="Arial" w:cs="Arial"/>
                <w:color w:val="000000"/>
              </w:rPr>
              <w:t xml:space="preserve"> user.</w:t>
            </w:r>
          </w:p>
        </w:tc>
      </w:tr>
      <w:tr w:rsidR="00DB401D" w:rsidRPr="00732D17" w:rsidTr="00E648C6">
        <w:tc>
          <w:tcPr>
            <w:tcW w:w="1195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B401D" w:rsidRPr="00732D17" w:rsidRDefault="00DB401D" w:rsidP="008629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2D17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 xml:space="preserve">Database </w:t>
            </w:r>
            <w:r w:rsidR="008629D6">
              <w:rPr>
                <w:rFonts w:ascii="Arial" w:eastAsia="Times New Roman" w:hAnsi="Arial" w:cs="Arial"/>
                <w:b/>
                <w:bCs/>
                <w:color w:val="FFFFFF"/>
              </w:rPr>
              <w:t>Tier</w:t>
            </w: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B401D" w:rsidRPr="00732D17" w:rsidRDefault="00DB401D" w:rsidP="00DB401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Primary</w:t>
            </w:r>
            <w:r w:rsidRPr="00732D17">
              <w:rPr>
                <w:rFonts w:ascii="Arial" w:eastAsia="Times New Roman" w:hAnsi="Arial" w:cs="Arial"/>
                <w:b/>
                <w:color w:val="000000"/>
              </w:rPr>
              <w:t xml:space="preserve"> D</w:t>
            </w:r>
            <w:r>
              <w:rPr>
                <w:rFonts w:ascii="Arial" w:eastAsia="Times New Roman" w:hAnsi="Arial" w:cs="Arial"/>
                <w:b/>
                <w:color w:val="000000"/>
              </w:rPr>
              <w:t>atabase</w:t>
            </w:r>
            <w:r w:rsidRPr="00732D17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B401D" w:rsidRPr="00732D17" w:rsidRDefault="00DB401D" w:rsidP="00DB401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It’s main d</w:t>
            </w:r>
            <w:r w:rsidRPr="00732D17">
              <w:rPr>
                <w:rFonts w:ascii="Arial" w:eastAsia="Times New Roman" w:hAnsi="Arial" w:cs="Arial"/>
                <w:color w:val="000000"/>
              </w:rPr>
              <w:t xml:space="preserve">atabase server which </w:t>
            </w:r>
            <w:r>
              <w:rPr>
                <w:rFonts w:ascii="Arial" w:eastAsia="Times New Roman" w:hAnsi="Arial" w:cs="Arial"/>
                <w:color w:val="000000"/>
              </w:rPr>
              <w:t>uses frequently when the system work properly. It’s</w:t>
            </w:r>
            <w:r w:rsidRPr="00732D17">
              <w:rPr>
                <w:rFonts w:ascii="Arial" w:eastAsia="Times New Roman" w:hAnsi="Arial" w:cs="Arial"/>
                <w:color w:val="000000"/>
              </w:rPr>
              <w:t xml:space="preserve"> responsible for store data such as sales data, user data, customer data, store data, p</w:t>
            </w:r>
            <w:r>
              <w:rPr>
                <w:rFonts w:ascii="Arial" w:eastAsia="Times New Roman" w:hAnsi="Arial" w:cs="Arial"/>
                <w:color w:val="000000"/>
              </w:rPr>
              <w:t>roduct data, and category data. In</w:t>
            </w:r>
            <w:r w:rsidR="00160C84">
              <w:rPr>
                <w:rFonts w:ascii="Arial" w:eastAsia="Times New Roman" w:hAnsi="Arial" w:cs="Arial"/>
                <w:color w:val="000000"/>
              </w:rPr>
              <w:t xml:space="preserve"> the</w:t>
            </w:r>
            <w:r>
              <w:rPr>
                <w:rFonts w:ascii="Arial" w:eastAsia="Times New Roman" w:hAnsi="Arial" w:cs="Arial"/>
                <w:color w:val="000000"/>
              </w:rPr>
              <w:t xml:space="preserve"> certain time, it will synch with temporary database as a backup data.</w:t>
            </w:r>
          </w:p>
        </w:tc>
      </w:tr>
      <w:tr w:rsidR="00DB401D" w:rsidRPr="00732D17" w:rsidTr="00E648C6">
        <w:tc>
          <w:tcPr>
            <w:tcW w:w="1195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B401D" w:rsidRPr="00732D17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659" w:type="dxa"/>
            <w:shd w:val="clear" w:color="auto" w:fill="D3DFEE"/>
          </w:tcPr>
          <w:p w:rsidR="00DB401D" w:rsidRPr="00732D17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Backup Database</w:t>
            </w:r>
          </w:p>
        </w:tc>
        <w:tc>
          <w:tcPr>
            <w:tcW w:w="6434" w:type="dxa"/>
            <w:shd w:val="clear" w:color="auto" w:fill="D3DFEE"/>
          </w:tcPr>
          <w:p w:rsidR="00DB401D" w:rsidRPr="00732D17" w:rsidRDefault="00160C84" w:rsidP="00957B1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It’s a temporary d</w:t>
            </w:r>
            <w:r w:rsidR="00DB401D" w:rsidRPr="00732D17">
              <w:rPr>
                <w:rFonts w:ascii="Arial" w:eastAsia="Times New Roman" w:hAnsi="Arial" w:cs="Arial"/>
                <w:color w:val="000000"/>
              </w:rPr>
              <w:t xml:space="preserve">atabase which </w:t>
            </w:r>
            <w:r>
              <w:rPr>
                <w:rFonts w:ascii="Arial" w:eastAsia="Times New Roman" w:hAnsi="Arial" w:cs="Arial"/>
                <w:color w:val="000000"/>
              </w:rPr>
              <w:t>uses rarely. It only uses when the system doesn’t work properly, crash or not available.</w:t>
            </w:r>
            <w:r w:rsidR="00DB401D" w:rsidRPr="00732D17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In the certain time, it will synch</w:t>
            </w:r>
            <w:r w:rsidR="00D865D4">
              <w:rPr>
                <w:rFonts w:ascii="Arial" w:eastAsia="Times New Roman" w:hAnsi="Arial" w:cs="Arial"/>
                <w:color w:val="000000"/>
              </w:rPr>
              <w:t xml:space="preserve"> all</w:t>
            </w:r>
            <w:r>
              <w:rPr>
                <w:rFonts w:ascii="Arial" w:eastAsia="Times New Roman" w:hAnsi="Arial" w:cs="Arial"/>
                <w:color w:val="000000"/>
              </w:rPr>
              <w:t xml:space="preserve"> data with primary</w:t>
            </w:r>
            <w:r w:rsidR="00957B1E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B118A2" w:rsidRPr="00732D17" w:rsidTr="00CC675F">
        <w:tc>
          <w:tcPr>
            <w:tcW w:w="119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Web tier</w:t>
            </w: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Controller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3E62CC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5107F7">
              <w:rPr>
                <w:rFonts w:ascii="Arial" w:hAnsi="Arial" w:cs="Arial"/>
              </w:rPr>
              <w:t>The controller is responsible for responding to user input, often making changes to the model in response to user input.</w:t>
            </w:r>
            <w:r>
              <w:rPr>
                <w:rFonts w:ascii="Arial" w:hAnsi="Arial" w:cs="Arial"/>
              </w:rPr>
              <w:t xml:space="preserve"> And return view to client</w:t>
            </w:r>
          </w:p>
        </w:tc>
      </w:tr>
      <w:tr w:rsidR="00B118A2" w:rsidRPr="00732D17" w:rsidTr="00CC675F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659" w:type="dxa"/>
            <w:shd w:val="clear" w:color="auto" w:fill="D3DFEE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Model</w:t>
            </w:r>
          </w:p>
        </w:tc>
        <w:tc>
          <w:tcPr>
            <w:tcW w:w="6434" w:type="dxa"/>
            <w:shd w:val="clear" w:color="auto" w:fill="D3DFEE"/>
          </w:tcPr>
          <w:p w:rsidR="00B118A2" w:rsidRPr="00732D17" w:rsidRDefault="003E62CC" w:rsidP="003E62CC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5107F7">
              <w:rPr>
                <w:rFonts w:ascii="Arial" w:hAnsi="Arial" w:cs="Arial"/>
              </w:rPr>
              <w:t xml:space="preserve">The model that is used to send information to the </w:t>
            </w:r>
            <w:r>
              <w:rPr>
                <w:rFonts w:ascii="Arial" w:hAnsi="Arial" w:cs="Arial"/>
              </w:rPr>
              <w:t>data access if this request to model need more resourse to perform business calculations. Usually, it performs business calculations as business logic layer.</w:t>
            </w:r>
          </w:p>
        </w:tc>
      </w:tr>
      <w:tr w:rsidR="00B118A2" w:rsidRPr="00732D17" w:rsidTr="00CC675F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View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EE42E5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5107F7">
              <w:rPr>
                <w:rFonts w:ascii="Arial" w:hAnsi="Arial" w:cs="Arial"/>
              </w:rPr>
              <w:t>The view is responsible for providing the user interface (UI) to the user. It is given a reference to the model, and it transforms that model into a format ready to be presented to the user.</w:t>
            </w:r>
          </w:p>
        </w:tc>
      </w:tr>
      <w:tr w:rsidR="00B118A2" w:rsidRPr="00732D17" w:rsidTr="00CC675F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IIS 7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Default="00B7325C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IIS 7</w:t>
            </w:r>
            <w:r w:rsidR="00470E0C" w:rsidRPr="00470E0C">
              <w:rPr>
                <w:rFonts w:ascii="Arial" w:eastAsia="Times New Roman" w:hAnsi="Arial" w:cs="Arial"/>
                <w:color w:val="000000"/>
              </w:rPr>
              <w:t xml:space="preserve"> is a major enhancement to the Windows web platform and plays a central role in unifying Micr</w:t>
            </w:r>
            <w:r w:rsidR="00470E0C">
              <w:rPr>
                <w:rFonts w:ascii="Arial" w:eastAsia="Times New Roman" w:hAnsi="Arial" w:cs="Arial"/>
                <w:color w:val="000000"/>
              </w:rPr>
              <w:t xml:space="preserve">osoft web platform technologies - </w:t>
            </w:r>
            <w:r w:rsidR="00470E0C" w:rsidRPr="00470E0C">
              <w:rPr>
                <w:rFonts w:ascii="Arial" w:eastAsia="Times New Roman" w:hAnsi="Arial" w:cs="Arial"/>
                <w:color w:val="000000"/>
              </w:rPr>
              <w:t>ASP.NET, Windows Communication Foundation web services, and Windows SharePoint Services.</w:t>
            </w:r>
          </w:p>
          <w:p w:rsidR="00470E0C" w:rsidRPr="00732D17" w:rsidRDefault="00470E0C" w:rsidP="00470E0C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It  handle requests and replies that are send between client tier and server tier. </w:t>
            </w:r>
          </w:p>
        </w:tc>
      </w:tr>
      <w:tr w:rsidR="00B118A2" w:rsidRPr="00732D17" w:rsidTr="00B118A2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Data Access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615D87" w:rsidP="00615D87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It receive request from Model and send request to </w:t>
            </w:r>
            <w:r w:rsidRPr="00615D87">
              <w:rPr>
                <w:rFonts w:ascii="Arial" w:eastAsia="Times New Roman" w:hAnsi="Arial" w:cs="Arial"/>
                <w:color w:val="000000"/>
              </w:rPr>
              <w:t>Entities Object Context</w:t>
            </w:r>
            <w:r>
              <w:rPr>
                <w:rFonts w:ascii="Arial" w:eastAsia="Times New Roman" w:hAnsi="Arial" w:cs="Arial"/>
                <w:color w:val="000000"/>
              </w:rPr>
              <w:t xml:space="preserve"> to get data. And then, Data Access will return information to Model.</w:t>
            </w:r>
          </w:p>
        </w:tc>
      </w:tr>
      <w:tr w:rsidR="00B118A2" w:rsidRPr="00732D17" w:rsidTr="00B118A2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Entities Object </w:t>
            </w:r>
            <w:r w:rsidRPr="00B118A2">
              <w:rPr>
                <w:rFonts w:ascii="Arial" w:eastAsia="Times New Roman" w:hAnsi="Arial" w:cs="Arial"/>
                <w:b/>
                <w:color w:val="000000"/>
              </w:rPr>
              <w:t>Context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615D87" w:rsidP="00615D87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This is a component that is generated by entity framework from Database. It receive requests from Data Access to create new, update or delete</w:t>
            </w:r>
            <w:r w:rsidR="002B7C65">
              <w:rPr>
                <w:rFonts w:ascii="Arial" w:eastAsia="Times New Roman" w:hAnsi="Arial" w:cs="Arial"/>
                <w:color w:val="000000"/>
              </w:rPr>
              <w:t xml:space="preserve"> data from Database.</w:t>
            </w:r>
          </w:p>
        </w:tc>
      </w:tr>
      <w:tr w:rsidR="00B118A2" w:rsidRPr="00732D17" w:rsidTr="008D3B68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B118A2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B118A2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 w:rsidRPr="00B118A2">
              <w:rPr>
                <w:rFonts w:ascii="Arial" w:eastAsia="Times New Roman" w:hAnsi="Arial" w:cs="Arial"/>
                <w:b/>
                <w:color w:val="000000"/>
              </w:rPr>
              <w:t>Entity Framework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457DBA" w:rsidP="00457DB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Pr="00457DBA">
              <w:rPr>
                <w:rFonts w:ascii="Arial" w:eastAsia="Times New Roman" w:hAnsi="Arial" w:cs="Arial"/>
                <w:color w:val="000000"/>
              </w:rPr>
              <w:t>reate data access applications by programming against a conceptual application model instead of programming directly against a relational storage schema.</w:t>
            </w:r>
            <w:r w:rsidRPr="00457DBA">
              <w:rPr>
                <w:rFonts w:ascii="Arial" w:eastAsia="Times New Roman" w:hAnsi="Arial" w:cs="Arial"/>
              </w:rPr>
              <w:t xml:space="preserve"> Help </w:t>
            </w:r>
            <w:r w:rsidRPr="00457DBA">
              <w:rPr>
                <w:rFonts w:ascii="Arial" w:eastAsia="Times New Roman" w:hAnsi="Arial" w:cs="Arial"/>
                <w:color w:val="000000"/>
              </w:rPr>
              <w:t>developers focus on their application-specific business logic rather than the data access fundamentals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8D3B68" w:rsidRPr="00732D17" w:rsidTr="00CC675F">
        <w:tc>
          <w:tcPr>
            <w:tcW w:w="1195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8D3B68" w:rsidRPr="00B118A2" w:rsidRDefault="008D3B6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D3B68" w:rsidRPr="00B118A2" w:rsidRDefault="008D3B6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TempDB.xml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D3B68" w:rsidRDefault="008D3B68" w:rsidP="002725A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When client send a request to get data from DB</w:t>
            </w:r>
            <w:r w:rsidR="002725AD">
              <w:rPr>
                <w:rFonts w:ascii="Arial" w:eastAsia="Times New Roman" w:hAnsi="Arial" w:cs="Arial"/>
                <w:color w:val="000000"/>
              </w:rPr>
              <w:t xml:space="preserve"> to display UI. The system will store this data in TempDB as a temporary data. </w:t>
            </w:r>
            <w:r w:rsidR="002725AD">
              <w:rPr>
                <w:rFonts w:ascii="Arial" w:eastAsia="Times New Roman" w:hAnsi="Arial" w:cs="Arial"/>
                <w:color w:val="000000"/>
              </w:rPr>
              <w:lastRenderedPageBreak/>
              <w:t>Afterwards, if client need this data, and sent request to Data Access, it will read TempDB file and return data to client to display UI, needless to access database.</w:t>
            </w:r>
            <w:bookmarkStart w:id="4" w:name="_GoBack"/>
            <w:bookmarkEnd w:id="4"/>
          </w:p>
        </w:tc>
      </w:tr>
    </w:tbl>
    <w:p w:rsidR="00DB401D" w:rsidRPr="009F5E56" w:rsidRDefault="00DB401D" w:rsidP="00DB401D">
      <w:pPr>
        <w:autoSpaceDE w:val="0"/>
        <w:autoSpaceDN w:val="0"/>
        <w:adjustRightInd w:val="0"/>
        <w:rPr>
          <w:rFonts w:ascii="Arial" w:hAnsi="Arial" w:cs="Arial"/>
        </w:rPr>
      </w:pPr>
    </w:p>
    <w:p w:rsidR="00DB401D" w:rsidRPr="009F5E56" w:rsidRDefault="00DB401D" w:rsidP="00DB401D">
      <w:pPr>
        <w:pStyle w:val="ListParagraph"/>
        <w:numPr>
          <w:ilvl w:val="2"/>
          <w:numId w:val="1"/>
        </w:numPr>
        <w:spacing w:after="0" w:line="360" w:lineRule="auto"/>
        <w:ind w:left="540"/>
        <w:jc w:val="both"/>
        <w:outlineLvl w:val="1"/>
        <w:rPr>
          <w:rFonts w:ascii="Arial" w:hAnsi="Arial" w:cs="Arial"/>
          <w:b/>
          <w:bCs/>
        </w:rPr>
      </w:pPr>
      <w:bookmarkStart w:id="5" w:name="_Toc322214978"/>
      <w:r w:rsidRPr="009F5E56">
        <w:rPr>
          <w:rFonts w:ascii="Arial" w:hAnsi="Arial" w:cs="Arial"/>
          <w:b/>
          <w:bCs/>
        </w:rPr>
        <w:t>Relations and their properties</w:t>
      </w:r>
      <w:bookmarkEnd w:id="5"/>
    </w:p>
    <w:p w:rsidR="00DB401D" w:rsidRPr="009F5E56" w:rsidRDefault="00DB401D" w:rsidP="00DB401D">
      <w:pPr>
        <w:autoSpaceDE w:val="0"/>
        <w:autoSpaceDN w:val="0"/>
        <w:adjustRightInd w:val="0"/>
        <w:ind w:left="144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90"/>
        <w:gridCol w:w="7398"/>
      </w:tblGrid>
      <w:tr w:rsidR="00DB401D" w:rsidRPr="000D1201" w:rsidTr="00E648C6"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FFFFFF"/>
              </w:rPr>
            </w:pPr>
            <w:r w:rsidRPr="000D1201">
              <w:rPr>
                <w:rFonts w:ascii="Arial" w:eastAsia="Times New Roman" w:hAnsi="Arial" w:cs="Arial"/>
                <w:b/>
                <w:color w:val="FFFFFF"/>
              </w:rPr>
              <w:t>Connector</w:t>
            </w:r>
          </w:p>
        </w:tc>
        <w:tc>
          <w:tcPr>
            <w:tcW w:w="73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FFFFFF"/>
              </w:rPr>
            </w:pPr>
            <w:r w:rsidRPr="000D1201">
              <w:rPr>
                <w:rFonts w:ascii="Arial" w:eastAsia="Times New Roman" w:hAnsi="Arial" w:cs="Arial"/>
                <w:b/>
                <w:color w:val="FFFFFF"/>
              </w:rPr>
              <w:t>Properties</w:t>
            </w:r>
          </w:p>
        </w:tc>
      </w:tr>
      <w:tr w:rsidR="00DB401D" w:rsidRPr="000D1201" w:rsidTr="00E648C6">
        <w:trPr>
          <w:trHeight w:val="637"/>
        </w:trPr>
        <w:tc>
          <w:tcPr>
            <w:tcW w:w="1890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D1201">
              <w:rPr>
                <w:rFonts w:ascii="Arial" w:eastAsia="Times New Roman" w:hAnsi="Arial" w:cs="Arial"/>
                <w:b/>
                <w:bCs/>
                <w:color w:val="FFFFFF"/>
              </w:rPr>
              <w:t>Request/ Reply</w:t>
            </w:r>
          </w:p>
        </w:tc>
        <w:tc>
          <w:tcPr>
            <w:tcW w:w="7398" w:type="dxa"/>
            <w:shd w:val="clear" w:color="auto" w:fill="D3DFEE"/>
          </w:tcPr>
          <w:p w:rsidR="00DB401D" w:rsidRPr="000D1201" w:rsidRDefault="00DB401D" w:rsidP="00E648C6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D1201">
              <w:rPr>
                <w:rFonts w:ascii="Arial" w:eastAsia="Times New Roman" w:hAnsi="Arial" w:cs="Arial"/>
                <w:color w:val="000000"/>
              </w:rPr>
              <w:t>Connector between client and server style, used by a client to invoke services on a server.</w:t>
            </w:r>
          </w:p>
        </w:tc>
      </w:tr>
      <w:tr w:rsidR="00DB401D" w:rsidRPr="000D1201" w:rsidTr="00E648C6">
        <w:trPr>
          <w:trHeight w:val="916"/>
        </w:trPr>
        <w:tc>
          <w:tcPr>
            <w:tcW w:w="1890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D1201">
              <w:rPr>
                <w:rFonts w:ascii="Arial" w:eastAsia="Times New Roman" w:hAnsi="Arial" w:cs="Arial"/>
                <w:b/>
                <w:bCs/>
                <w:color w:val="FFFFFF"/>
              </w:rPr>
              <w:t>Call return</w:t>
            </w:r>
          </w:p>
        </w:tc>
        <w:tc>
          <w:tcPr>
            <w:tcW w:w="7398" w:type="dxa"/>
            <w:shd w:val="clear" w:color="auto" w:fill="D3DFEE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D1201">
              <w:rPr>
                <w:rFonts w:ascii="Arial" w:eastAsia="Times New Roman" w:hAnsi="Arial" w:cs="Arial"/>
                <w:color w:val="000000"/>
              </w:rPr>
              <w:t>Responsible for conveying the service request from the requester to the provider and for returning any results. Use by interface to request data from Filter/Object</w:t>
            </w:r>
          </w:p>
        </w:tc>
      </w:tr>
      <w:tr w:rsidR="00DB401D" w:rsidRPr="000D1201" w:rsidTr="00E648C6">
        <w:trPr>
          <w:trHeight w:val="916"/>
        </w:trPr>
        <w:tc>
          <w:tcPr>
            <w:tcW w:w="1890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Replication</w:t>
            </w:r>
          </w:p>
        </w:tc>
        <w:tc>
          <w:tcPr>
            <w:tcW w:w="7398" w:type="dxa"/>
            <w:shd w:val="clear" w:color="auto" w:fill="D3DFEE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67871" w:rsidRDefault="00267871"/>
    <w:sectPr w:rsidR="0026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B5379"/>
    <w:multiLevelType w:val="multilevel"/>
    <w:tmpl w:val="7E980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97"/>
    <w:rsid w:val="00160C84"/>
    <w:rsid w:val="00267871"/>
    <w:rsid w:val="002725AD"/>
    <w:rsid w:val="002B7C65"/>
    <w:rsid w:val="003E62CC"/>
    <w:rsid w:val="00457DBA"/>
    <w:rsid w:val="00470E0C"/>
    <w:rsid w:val="004E4AE6"/>
    <w:rsid w:val="005D51C0"/>
    <w:rsid w:val="00615D87"/>
    <w:rsid w:val="008629D6"/>
    <w:rsid w:val="008D3B68"/>
    <w:rsid w:val="00957B1E"/>
    <w:rsid w:val="009B0197"/>
    <w:rsid w:val="00B118A2"/>
    <w:rsid w:val="00B7325C"/>
    <w:rsid w:val="00CE2D24"/>
    <w:rsid w:val="00D865D4"/>
    <w:rsid w:val="00DB401D"/>
    <w:rsid w:val="00E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401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7D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401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7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13</cp:revision>
  <dcterms:created xsi:type="dcterms:W3CDTF">2012-06-17T12:42:00Z</dcterms:created>
  <dcterms:modified xsi:type="dcterms:W3CDTF">2012-06-17T16:47:00Z</dcterms:modified>
</cp:coreProperties>
</file>