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692" w:rsidRPr="00411B19" w:rsidRDefault="00124692" w:rsidP="00124692">
      <w:pPr>
        <w:numPr>
          <w:ilvl w:val="0"/>
          <w:numId w:val="1"/>
        </w:numPr>
        <w:autoSpaceDE w:val="0"/>
        <w:autoSpaceDN w:val="0"/>
        <w:adjustRightInd w:val="0"/>
        <w:spacing w:before="0"/>
        <w:rPr>
          <w:rFonts w:ascii="Arial" w:hAnsi="Arial" w:cs="Arial"/>
          <w:b/>
          <w:sz w:val="22"/>
          <w:szCs w:val="22"/>
        </w:rPr>
      </w:pPr>
      <w:r w:rsidRPr="00411B19">
        <w:rPr>
          <w:rFonts w:ascii="Arial" w:hAnsi="Arial" w:cs="Arial"/>
          <w:b/>
          <w:sz w:val="22"/>
          <w:szCs w:val="22"/>
        </w:rPr>
        <w:t>Primary presentation:</w:t>
      </w:r>
    </w:p>
    <w:p w:rsidR="00124692" w:rsidRPr="00411B19" w:rsidRDefault="00124692" w:rsidP="00124692">
      <w:pPr>
        <w:autoSpaceDE w:val="0"/>
        <w:autoSpaceDN w:val="0"/>
        <w:adjustRightInd w:val="0"/>
        <w:spacing w:before="0"/>
        <w:ind w:left="108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Shows the elements and the relationships among them, contain the information you wish to convey about the system first.</w:t>
      </w:r>
    </w:p>
    <w:p w:rsidR="00124692" w:rsidRPr="00411B19" w:rsidRDefault="00124692" w:rsidP="00124692">
      <w:pPr>
        <w:autoSpaceDE w:val="0"/>
        <w:autoSpaceDN w:val="0"/>
        <w:adjustRightInd w:val="0"/>
        <w:spacing w:before="0"/>
        <w:ind w:left="108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It is usually graphical (it must be accompanied by a key that explains, or that points to an explanation of, the notation or symbol used); sometimes the primary presentation can be tabular.</w:t>
      </w:r>
    </w:p>
    <w:p w:rsidR="00124692" w:rsidRPr="00411B19" w:rsidRDefault="00124692" w:rsidP="00124692">
      <w:pPr>
        <w:numPr>
          <w:ilvl w:val="0"/>
          <w:numId w:val="1"/>
        </w:numPr>
        <w:autoSpaceDE w:val="0"/>
        <w:autoSpaceDN w:val="0"/>
        <w:adjustRightInd w:val="0"/>
        <w:spacing w:before="0"/>
        <w:rPr>
          <w:rFonts w:ascii="Arial" w:hAnsi="Arial" w:cs="Arial"/>
          <w:b/>
          <w:sz w:val="22"/>
          <w:szCs w:val="22"/>
        </w:rPr>
      </w:pPr>
      <w:r w:rsidRPr="00411B19">
        <w:rPr>
          <w:rFonts w:ascii="Arial" w:hAnsi="Arial" w:cs="Arial"/>
          <w:b/>
          <w:sz w:val="22"/>
          <w:szCs w:val="22"/>
        </w:rPr>
        <w:t>Element catalog:</w:t>
      </w:r>
    </w:p>
    <w:p w:rsidR="00124692" w:rsidRPr="00411B19" w:rsidRDefault="00124692" w:rsidP="00124692">
      <w:pPr>
        <w:autoSpaceDE w:val="0"/>
        <w:autoSpaceDN w:val="0"/>
        <w:adjustRightInd w:val="0"/>
        <w:spacing w:before="0"/>
        <w:ind w:left="108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This will descript about:</w:t>
      </w:r>
    </w:p>
    <w:p w:rsidR="00124692" w:rsidRPr="00411B19" w:rsidRDefault="00124692" w:rsidP="00124692">
      <w:pPr>
        <w:numPr>
          <w:ilvl w:val="0"/>
          <w:numId w:val="2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Elements and their properties</w:t>
      </w:r>
    </w:p>
    <w:p w:rsidR="00124692" w:rsidRPr="00411B19" w:rsidRDefault="00124692" w:rsidP="00124692">
      <w:pPr>
        <w:numPr>
          <w:ilvl w:val="0"/>
          <w:numId w:val="2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Relations and their properties</w:t>
      </w:r>
    </w:p>
    <w:p w:rsidR="00124692" w:rsidRPr="00411B19" w:rsidRDefault="00124692" w:rsidP="00124692">
      <w:pPr>
        <w:numPr>
          <w:ilvl w:val="0"/>
          <w:numId w:val="2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Element interfaces</w:t>
      </w:r>
    </w:p>
    <w:p w:rsidR="00124692" w:rsidRPr="00411B19" w:rsidRDefault="00124692" w:rsidP="00124692">
      <w:pPr>
        <w:numPr>
          <w:ilvl w:val="0"/>
          <w:numId w:val="2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Element  behavior</w:t>
      </w:r>
    </w:p>
    <w:p w:rsidR="00124692" w:rsidRPr="00411B19" w:rsidRDefault="00124692" w:rsidP="00124692">
      <w:pPr>
        <w:numPr>
          <w:ilvl w:val="0"/>
          <w:numId w:val="1"/>
        </w:numPr>
        <w:autoSpaceDE w:val="0"/>
        <w:autoSpaceDN w:val="0"/>
        <w:adjustRightInd w:val="0"/>
        <w:spacing w:before="0"/>
        <w:rPr>
          <w:rFonts w:ascii="Arial" w:hAnsi="Arial" w:cs="Arial"/>
          <w:b/>
          <w:sz w:val="22"/>
          <w:szCs w:val="22"/>
        </w:rPr>
      </w:pPr>
      <w:r w:rsidRPr="00411B19">
        <w:rPr>
          <w:rFonts w:ascii="Arial" w:hAnsi="Arial" w:cs="Arial"/>
          <w:b/>
          <w:sz w:val="22"/>
          <w:szCs w:val="22"/>
        </w:rPr>
        <w:t>Context diagram:</w:t>
      </w:r>
    </w:p>
    <w:p w:rsidR="00124692" w:rsidRPr="00411B19" w:rsidRDefault="00124692" w:rsidP="00124692">
      <w:pPr>
        <w:autoSpaceDE w:val="0"/>
        <w:autoSpaceDN w:val="0"/>
        <w:adjustRightInd w:val="0"/>
        <w:spacing w:before="0"/>
        <w:ind w:left="108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Show interaction of the actors outside a system with this system. It is graphical</w:t>
      </w:r>
    </w:p>
    <w:p w:rsidR="00124692" w:rsidRPr="00411B19" w:rsidRDefault="00124692" w:rsidP="00124692">
      <w:pPr>
        <w:numPr>
          <w:ilvl w:val="0"/>
          <w:numId w:val="1"/>
        </w:numPr>
        <w:autoSpaceDE w:val="0"/>
        <w:autoSpaceDN w:val="0"/>
        <w:adjustRightInd w:val="0"/>
        <w:spacing w:before="0"/>
        <w:rPr>
          <w:rFonts w:ascii="Arial" w:hAnsi="Arial" w:cs="Arial"/>
          <w:b/>
          <w:sz w:val="22"/>
          <w:szCs w:val="22"/>
        </w:rPr>
      </w:pPr>
      <w:r w:rsidRPr="00411B19">
        <w:rPr>
          <w:rFonts w:ascii="Arial" w:hAnsi="Arial" w:cs="Arial"/>
          <w:b/>
          <w:sz w:val="22"/>
          <w:szCs w:val="22"/>
        </w:rPr>
        <w:t>Variability guide:</w:t>
      </w:r>
    </w:p>
    <w:p w:rsidR="00124692" w:rsidRPr="00411B19" w:rsidRDefault="00124692" w:rsidP="00124692">
      <w:pPr>
        <w:autoSpaceDE w:val="0"/>
        <w:autoSpaceDN w:val="0"/>
        <w:adjustRightInd w:val="0"/>
        <w:spacing w:before="0"/>
        <w:ind w:left="108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Shows how to exercise any variation points that are a part of the ar</w:t>
      </w:r>
      <w:r>
        <w:rPr>
          <w:rFonts w:ascii="Arial" w:hAnsi="Arial" w:cs="Arial"/>
          <w:sz w:val="22"/>
          <w:szCs w:val="22"/>
        </w:rPr>
        <w:t>chitecture shown in this view, i</w:t>
      </w:r>
      <w:r w:rsidRPr="00411B19">
        <w:rPr>
          <w:rFonts w:ascii="Arial" w:hAnsi="Arial" w:cs="Arial"/>
          <w:sz w:val="22"/>
          <w:szCs w:val="22"/>
        </w:rPr>
        <w:t>t include documentation about each point of variation in the architecture: the options among which a choice is to be made, the binding time of the option.</w:t>
      </w:r>
    </w:p>
    <w:p w:rsidR="00124692" w:rsidRPr="00411B19" w:rsidRDefault="00124692" w:rsidP="00124692">
      <w:pPr>
        <w:numPr>
          <w:ilvl w:val="0"/>
          <w:numId w:val="1"/>
        </w:numPr>
        <w:autoSpaceDE w:val="0"/>
        <w:autoSpaceDN w:val="0"/>
        <w:adjustRightInd w:val="0"/>
        <w:spacing w:before="0"/>
        <w:rPr>
          <w:rFonts w:ascii="Arial" w:hAnsi="Arial" w:cs="Arial"/>
          <w:b/>
          <w:sz w:val="22"/>
          <w:szCs w:val="22"/>
        </w:rPr>
      </w:pPr>
      <w:r w:rsidRPr="00411B19">
        <w:rPr>
          <w:rFonts w:ascii="Arial" w:hAnsi="Arial" w:cs="Arial"/>
          <w:b/>
          <w:sz w:val="22"/>
          <w:szCs w:val="22"/>
        </w:rPr>
        <w:t>Architecture background:</w:t>
      </w:r>
    </w:p>
    <w:p w:rsidR="00124692" w:rsidRPr="00411B19" w:rsidRDefault="00124692" w:rsidP="00124692">
      <w:pPr>
        <w:autoSpaceDE w:val="0"/>
        <w:autoSpaceDN w:val="0"/>
        <w:adjustRightInd w:val="0"/>
        <w:spacing w:before="0"/>
        <w:ind w:left="108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Explain the reason that we designed. It does include:</w:t>
      </w:r>
    </w:p>
    <w:p w:rsidR="00124692" w:rsidRPr="00411B19" w:rsidRDefault="00124692" w:rsidP="0012469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Rationale design</w:t>
      </w:r>
    </w:p>
    <w:p w:rsidR="00124692" w:rsidRPr="00411B19" w:rsidRDefault="00124692" w:rsidP="0012469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Analysis of results</w:t>
      </w:r>
    </w:p>
    <w:p w:rsidR="00124692" w:rsidRPr="00411B19" w:rsidRDefault="00124692" w:rsidP="0012469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Assumptions reflected in the design</w:t>
      </w:r>
    </w:p>
    <w:p w:rsidR="00124692" w:rsidRPr="00411B19" w:rsidRDefault="00124692" w:rsidP="00124692">
      <w:pPr>
        <w:numPr>
          <w:ilvl w:val="0"/>
          <w:numId w:val="1"/>
        </w:numPr>
        <w:autoSpaceDE w:val="0"/>
        <w:autoSpaceDN w:val="0"/>
        <w:adjustRightInd w:val="0"/>
        <w:spacing w:before="0"/>
        <w:rPr>
          <w:rFonts w:ascii="Arial" w:hAnsi="Arial" w:cs="Arial"/>
          <w:b/>
          <w:sz w:val="22"/>
          <w:szCs w:val="22"/>
        </w:rPr>
      </w:pPr>
      <w:r w:rsidRPr="00411B19">
        <w:rPr>
          <w:rFonts w:ascii="Arial" w:hAnsi="Arial" w:cs="Arial"/>
          <w:b/>
          <w:sz w:val="22"/>
          <w:szCs w:val="22"/>
        </w:rPr>
        <w:t>Glossary of terms:</w:t>
      </w:r>
    </w:p>
    <w:p w:rsidR="00124692" w:rsidRPr="00411B19" w:rsidRDefault="00124692" w:rsidP="00124692">
      <w:pPr>
        <w:autoSpaceDE w:val="0"/>
        <w:autoSpaceDN w:val="0"/>
        <w:adjustRightInd w:val="0"/>
        <w:spacing w:before="0"/>
        <w:ind w:left="108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A brief description about glossary of terms used in the views</w:t>
      </w:r>
    </w:p>
    <w:p w:rsidR="00124692" w:rsidRPr="00411B19" w:rsidRDefault="00124692" w:rsidP="00124692">
      <w:pPr>
        <w:numPr>
          <w:ilvl w:val="0"/>
          <w:numId w:val="1"/>
        </w:numPr>
        <w:autoSpaceDE w:val="0"/>
        <w:autoSpaceDN w:val="0"/>
        <w:adjustRightInd w:val="0"/>
        <w:spacing w:before="0"/>
        <w:rPr>
          <w:rFonts w:ascii="Arial" w:hAnsi="Arial" w:cs="Arial"/>
          <w:b/>
          <w:sz w:val="22"/>
          <w:szCs w:val="22"/>
        </w:rPr>
      </w:pPr>
      <w:r w:rsidRPr="00411B19">
        <w:rPr>
          <w:rFonts w:ascii="Arial" w:hAnsi="Arial" w:cs="Arial"/>
          <w:b/>
          <w:sz w:val="22"/>
          <w:szCs w:val="22"/>
        </w:rPr>
        <w:t>Other information:</w:t>
      </w:r>
    </w:p>
    <w:p w:rsidR="00124692" w:rsidRPr="00411B19" w:rsidRDefault="00124692" w:rsidP="00124692">
      <w:pPr>
        <w:autoSpaceDE w:val="0"/>
        <w:autoSpaceDN w:val="0"/>
        <w:adjustRightInd w:val="0"/>
        <w:spacing w:before="0"/>
        <w:ind w:left="108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 xml:space="preserve">Contents of this section will vary according to the standard practices of your organization. So it can: </w:t>
      </w:r>
    </w:p>
    <w:p w:rsidR="00124692" w:rsidRPr="00411B19" w:rsidRDefault="00124692" w:rsidP="0012469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Management information such as authorship</w:t>
      </w:r>
    </w:p>
    <w:p w:rsidR="00124692" w:rsidRPr="00411B19" w:rsidRDefault="00124692" w:rsidP="0012469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 xml:space="preserve">Configuration control data, </w:t>
      </w:r>
    </w:p>
    <w:p w:rsidR="00124692" w:rsidRPr="00411B19" w:rsidRDefault="00124692" w:rsidP="00124692">
      <w:pPr>
        <w:autoSpaceDE w:val="0"/>
        <w:autoSpaceDN w:val="0"/>
        <w:adjustRightInd w:val="0"/>
        <w:spacing w:before="0"/>
        <w:ind w:left="108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Change histories or use to record references to specific sections of a requirements document to establish traceability. Strictly speaking, information such as this is not architectural</w:t>
      </w:r>
    </w:p>
    <w:p w:rsidR="00354881" w:rsidRDefault="00354881">
      <w:bookmarkStart w:id="0" w:name="_GoBack"/>
      <w:bookmarkEnd w:id="0"/>
    </w:p>
    <w:sectPr w:rsidR="00354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C3642"/>
    <w:multiLevelType w:val="hybridMultilevel"/>
    <w:tmpl w:val="70DE734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8B0D72"/>
    <w:multiLevelType w:val="hybridMultilevel"/>
    <w:tmpl w:val="1A126FE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04574F"/>
    <w:multiLevelType w:val="hybridMultilevel"/>
    <w:tmpl w:val="C8642422"/>
    <w:lvl w:ilvl="0" w:tplc="3009000F">
      <w:start w:val="1"/>
      <w:numFmt w:val="decimal"/>
      <w:lvlText w:val="%1."/>
      <w:lvlJc w:val="left"/>
      <w:pPr>
        <w:ind w:left="1080" w:hanging="360"/>
      </w:p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C755C21"/>
    <w:multiLevelType w:val="hybridMultilevel"/>
    <w:tmpl w:val="38CA25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EAA"/>
    <w:rsid w:val="00124692"/>
    <w:rsid w:val="00354881"/>
    <w:rsid w:val="005078D8"/>
    <w:rsid w:val="006B4ECD"/>
    <w:rsid w:val="00716E30"/>
    <w:rsid w:val="00D3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692"/>
    <w:pPr>
      <w:spacing w:before="120" w:after="0" w:line="240" w:lineRule="auto"/>
      <w:jc w:val="both"/>
    </w:pPr>
    <w:rPr>
      <w:rFonts w:ascii="Palatino" w:eastAsia="Times New Roman" w:hAnsi="Palatino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6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692"/>
    <w:pPr>
      <w:spacing w:before="120" w:after="0" w:line="240" w:lineRule="auto"/>
      <w:jc w:val="both"/>
    </w:pPr>
    <w:rPr>
      <w:rFonts w:ascii="Palatino" w:eastAsia="Times New Roman" w:hAnsi="Palatino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ASHISAI</dc:creator>
  <cp:keywords/>
  <dc:description/>
  <cp:lastModifiedBy>ASHISAI</cp:lastModifiedBy>
  <cp:revision>2</cp:revision>
  <dcterms:created xsi:type="dcterms:W3CDTF">2012-04-05T13:47:00Z</dcterms:created>
  <dcterms:modified xsi:type="dcterms:W3CDTF">2012-04-05T13:47:00Z</dcterms:modified>
</cp:coreProperties>
</file>