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Document description</w:t>
      </w:r>
    </w:p>
    <w:p w:rsidR="00D873F3" w:rsidRDefault="00D873F3" w:rsidP="00D873F3">
      <w:pPr>
        <w:spacing w:before="0" w:line="276" w:lineRule="auto"/>
        <w:ind w:left="1080"/>
        <w:rPr>
          <w:rFonts w:ascii="Arial" w:hAnsi="Arial" w:cs="Arial"/>
          <w:sz w:val="22"/>
          <w:szCs w:val="22"/>
        </w:rPr>
      </w:pPr>
      <w:r>
        <w:rPr>
          <w:rFonts w:ascii="Arial" w:hAnsi="Arial" w:cs="Arial"/>
          <w:sz w:val="22"/>
          <w:szCs w:val="22"/>
        </w:rPr>
        <w:t>This section describe who the intended audience is for the document, and to help them navigate and use the document</w:t>
      </w:r>
    </w:p>
    <w:p w:rsidR="00D873F3" w:rsidRDefault="00D873F3" w:rsidP="00D873F3">
      <w:pPr>
        <w:numPr>
          <w:ilvl w:val="1"/>
          <w:numId w:val="2"/>
        </w:numPr>
        <w:spacing w:before="0" w:line="276" w:lineRule="auto"/>
        <w:rPr>
          <w:rFonts w:ascii="Arial" w:hAnsi="Arial" w:cs="Arial"/>
          <w:sz w:val="22"/>
          <w:szCs w:val="22"/>
        </w:rPr>
      </w:pPr>
      <w:r>
        <w:rPr>
          <w:rFonts w:ascii="Arial" w:hAnsi="Arial" w:cs="Arial"/>
          <w:iCs/>
          <w:sz w:val="22"/>
          <w:szCs w:val="22"/>
        </w:rPr>
        <w:t>Purpose and audience</w:t>
      </w:r>
      <w:r>
        <w:rPr>
          <w:rFonts w:ascii="Arial" w:hAnsi="Arial" w:cs="Arial"/>
          <w:sz w:val="22"/>
          <w:szCs w:val="22"/>
        </w:rPr>
        <w:t>:</w:t>
      </w:r>
      <w:r>
        <w:t xml:space="preserve"> </w:t>
      </w:r>
      <w:r>
        <w:rPr>
          <w:rFonts w:ascii="Arial" w:hAnsi="Arial" w:cs="Arial"/>
          <w:sz w:val="22"/>
          <w:szCs w:val="22"/>
        </w:rPr>
        <w:t>Describe who the intended audience and organizations are and what they might use the document for.</w:t>
      </w:r>
    </w:p>
    <w:p w:rsidR="00D873F3" w:rsidRDefault="00D873F3" w:rsidP="00D873F3">
      <w:pPr>
        <w:numPr>
          <w:ilvl w:val="1"/>
          <w:numId w:val="2"/>
        </w:numPr>
        <w:spacing w:before="0" w:line="276" w:lineRule="auto"/>
        <w:rPr>
          <w:rFonts w:ascii="Arial" w:hAnsi="Arial" w:cs="Arial"/>
          <w:sz w:val="22"/>
          <w:szCs w:val="22"/>
        </w:rPr>
      </w:pPr>
      <w:r>
        <w:rPr>
          <w:rFonts w:ascii="Arial" w:hAnsi="Arial" w:cs="Arial"/>
          <w:iCs/>
          <w:sz w:val="22"/>
          <w:szCs w:val="22"/>
        </w:rPr>
        <w:t>Document organization: Describe the overall organization of the document. List the major sections of the document and describe what concerns each section addresses.</w:t>
      </w:r>
    </w:p>
    <w:p w:rsidR="00D873F3" w:rsidRDefault="00D873F3" w:rsidP="00D873F3">
      <w:pPr>
        <w:numPr>
          <w:ilvl w:val="1"/>
          <w:numId w:val="2"/>
        </w:numPr>
        <w:spacing w:before="0" w:line="276" w:lineRule="auto"/>
        <w:rPr>
          <w:rFonts w:ascii="Arial" w:hAnsi="Arial" w:cs="Arial"/>
          <w:sz w:val="22"/>
          <w:szCs w:val="22"/>
        </w:rPr>
      </w:pPr>
      <w:r>
        <w:rPr>
          <w:rFonts w:ascii="Arial" w:hAnsi="Arial" w:cs="Arial"/>
          <w:iCs/>
          <w:sz w:val="22"/>
          <w:szCs w:val="22"/>
        </w:rPr>
        <w:t>Common notation</w:t>
      </w:r>
      <w:r>
        <w:rPr>
          <w:rFonts w:ascii="Arial" w:hAnsi="Arial" w:cs="Arial"/>
          <w:sz w:val="22"/>
          <w:szCs w:val="22"/>
        </w:rPr>
        <w:t>: List any notation that will be used throughout the document.</w:t>
      </w:r>
    </w:p>
    <w:p w:rsidR="00D873F3" w:rsidRDefault="00D873F3" w:rsidP="00D873F3">
      <w:pPr>
        <w:numPr>
          <w:ilvl w:val="1"/>
          <w:numId w:val="2"/>
        </w:numPr>
        <w:spacing w:before="0" w:line="276" w:lineRule="auto"/>
        <w:rPr>
          <w:rFonts w:ascii="Arial" w:hAnsi="Arial" w:cs="Arial"/>
          <w:sz w:val="22"/>
          <w:szCs w:val="22"/>
        </w:rPr>
      </w:pPr>
      <w:r>
        <w:rPr>
          <w:rFonts w:ascii="Arial" w:hAnsi="Arial" w:cs="Arial"/>
          <w:iCs/>
          <w:sz w:val="22"/>
          <w:szCs w:val="22"/>
        </w:rPr>
        <w:t>Terminology and</w:t>
      </w:r>
      <w:r>
        <w:rPr>
          <w:rFonts w:ascii="Arial" w:hAnsi="Arial" w:cs="Arial"/>
          <w:sz w:val="22"/>
          <w:szCs w:val="22"/>
        </w:rPr>
        <w:t xml:space="preserve"> definitions: Define any terms used throughout the document and provide context for terminology.</w:t>
      </w:r>
    </w:p>
    <w:p w:rsidR="00D873F3" w:rsidRDefault="00D873F3" w:rsidP="00D873F3">
      <w:pPr>
        <w:numPr>
          <w:ilvl w:val="1"/>
          <w:numId w:val="2"/>
        </w:numPr>
        <w:spacing w:before="0" w:line="276" w:lineRule="auto"/>
        <w:rPr>
          <w:rFonts w:ascii="Arial" w:hAnsi="Arial" w:cs="Arial"/>
          <w:sz w:val="22"/>
          <w:szCs w:val="22"/>
        </w:rPr>
      </w:pPr>
      <w:r>
        <w:rPr>
          <w:rFonts w:ascii="Arial" w:hAnsi="Arial" w:cs="Arial"/>
          <w:iCs/>
          <w:sz w:val="22"/>
          <w:szCs w:val="22"/>
        </w:rPr>
        <w:t>References and relevant document</w:t>
      </w:r>
      <w:r>
        <w:rPr>
          <w:rFonts w:ascii="Arial" w:hAnsi="Arial" w:cs="Arial"/>
          <w:bCs/>
          <w:sz w:val="22"/>
          <w:szCs w:val="22"/>
        </w:rPr>
        <w:t>: List any other relevant documents that the reader might need to refer to, and most importantly, describe their relationships to this document and why the reader might want to (or need to) refer to them.</w:t>
      </w:r>
    </w:p>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Project overview</w:t>
      </w:r>
    </w:p>
    <w:p w:rsidR="00D873F3" w:rsidRDefault="00D873F3" w:rsidP="00D873F3">
      <w:pPr>
        <w:pStyle w:val="ListParagraph"/>
        <w:numPr>
          <w:ilvl w:val="0"/>
          <w:numId w:val="4"/>
        </w:numPr>
        <w:spacing w:before="0" w:line="276" w:lineRule="auto"/>
        <w:rPr>
          <w:rFonts w:ascii="Arial" w:hAnsi="Arial" w:cs="Arial"/>
          <w:sz w:val="22"/>
          <w:szCs w:val="22"/>
        </w:rPr>
      </w:pPr>
      <w:r>
        <w:rPr>
          <w:rFonts w:ascii="Arial" w:hAnsi="Arial" w:cs="Arial"/>
          <w:sz w:val="22"/>
          <w:szCs w:val="22"/>
        </w:rPr>
        <w:t xml:space="preserve">This section describes the project and its purpose and scope. </w:t>
      </w:r>
    </w:p>
    <w:p w:rsidR="00D873F3" w:rsidRDefault="00D873F3" w:rsidP="00D873F3">
      <w:pPr>
        <w:pStyle w:val="ListParagraph"/>
        <w:numPr>
          <w:ilvl w:val="0"/>
          <w:numId w:val="4"/>
        </w:numPr>
        <w:spacing w:before="0" w:line="276" w:lineRule="auto"/>
        <w:rPr>
          <w:rFonts w:ascii="Arial" w:hAnsi="Arial" w:cs="Arial"/>
          <w:sz w:val="22"/>
          <w:szCs w:val="22"/>
        </w:rPr>
      </w:pPr>
      <w:r>
        <w:rPr>
          <w:rFonts w:ascii="Arial" w:hAnsi="Arial" w:cs="Arial"/>
          <w:sz w:val="22"/>
          <w:szCs w:val="22"/>
        </w:rPr>
        <w:t xml:space="preserve">Describe why the system is being built. </w:t>
      </w:r>
    </w:p>
    <w:p w:rsidR="00D873F3" w:rsidRDefault="00D873F3" w:rsidP="00D873F3">
      <w:pPr>
        <w:pStyle w:val="ListParagraph"/>
        <w:numPr>
          <w:ilvl w:val="0"/>
          <w:numId w:val="4"/>
        </w:numPr>
        <w:spacing w:before="0" w:line="276" w:lineRule="auto"/>
        <w:rPr>
          <w:rFonts w:ascii="Arial" w:hAnsi="Arial" w:cs="Arial"/>
          <w:sz w:val="22"/>
          <w:szCs w:val="22"/>
        </w:rPr>
      </w:pPr>
      <w:r>
        <w:rPr>
          <w:rFonts w:ascii="Arial" w:hAnsi="Arial" w:cs="Arial"/>
          <w:sz w:val="22"/>
          <w:szCs w:val="22"/>
        </w:rPr>
        <w:t>Describe business, organizational, mission, or marketing concerns that are relevant to the pro</w:t>
      </w:r>
      <w:bookmarkStart w:id="0" w:name="_GoBack"/>
      <w:bookmarkEnd w:id="0"/>
      <w:r>
        <w:rPr>
          <w:rFonts w:ascii="Arial" w:hAnsi="Arial" w:cs="Arial"/>
          <w:sz w:val="22"/>
          <w:szCs w:val="22"/>
        </w:rPr>
        <w:t xml:space="preserve">ject. </w:t>
      </w:r>
    </w:p>
    <w:p w:rsidR="00D873F3" w:rsidRDefault="00D873F3" w:rsidP="00D873F3">
      <w:pPr>
        <w:pStyle w:val="ListParagraph"/>
        <w:numPr>
          <w:ilvl w:val="0"/>
          <w:numId w:val="4"/>
        </w:numPr>
        <w:spacing w:before="0" w:line="276" w:lineRule="auto"/>
        <w:rPr>
          <w:rFonts w:ascii="Arial" w:hAnsi="Arial" w:cs="Arial"/>
          <w:sz w:val="22"/>
          <w:szCs w:val="22"/>
        </w:rPr>
      </w:pPr>
      <w:r>
        <w:rPr>
          <w:rFonts w:ascii="Arial" w:hAnsi="Arial" w:cs="Arial"/>
          <w:sz w:val="22"/>
          <w:szCs w:val="22"/>
        </w:rPr>
        <w:t xml:space="preserve">List the relevant stakeholders, their organizations, and how they will interact with the system. </w:t>
      </w:r>
    </w:p>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Architectural drivers</w:t>
      </w:r>
      <w:r>
        <w:rPr>
          <w:rFonts w:ascii="Arial" w:hAnsi="Arial" w:cs="Arial"/>
          <w:b/>
          <w:sz w:val="22"/>
          <w:szCs w:val="22"/>
        </w:rPr>
        <w:t xml:space="preserve"> </w:t>
      </w:r>
    </w:p>
    <w:p w:rsidR="00D873F3" w:rsidRDefault="00D873F3" w:rsidP="00D873F3">
      <w:pPr>
        <w:pStyle w:val="ListParagraph"/>
        <w:numPr>
          <w:ilvl w:val="0"/>
          <w:numId w:val="5"/>
        </w:numPr>
        <w:spacing w:before="0" w:line="276" w:lineRule="auto"/>
        <w:rPr>
          <w:rFonts w:ascii="Arial" w:hAnsi="Arial" w:cs="Arial"/>
          <w:sz w:val="22"/>
          <w:szCs w:val="22"/>
        </w:rPr>
      </w:pPr>
      <w:r>
        <w:rPr>
          <w:rFonts w:ascii="Arial" w:hAnsi="Arial" w:cs="Arial"/>
          <w:sz w:val="22"/>
          <w:szCs w:val="22"/>
        </w:rPr>
        <w:t xml:space="preserve">In this section describe the architectural drivers for the system. </w:t>
      </w:r>
    </w:p>
    <w:p w:rsidR="00D873F3" w:rsidRDefault="00D873F3" w:rsidP="00D873F3">
      <w:pPr>
        <w:pStyle w:val="ListParagraph"/>
        <w:numPr>
          <w:ilvl w:val="0"/>
          <w:numId w:val="5"/>
        </w:numPr>
        <w:spacing w:before="0" w:line="276" w:lineRule="auto"/>
        <w:rPr>
          <w:rFonts w:ascii="Arial" w:hAnsi="Arial" w:cs="Arial"/>
          <w:sz w:val="22"/>
          <w:szCs w:val="22"/>
        </w:rPr>
      </w:pPr>
      <w:r>
        <w:rPr>
          <w:rFonts w:ascii="Arial" w:hAnsi="Arial" w:cs="Arial"/>
          <w:sz w:val="22"/>
          <w:szCs w:val="22"/>
        </w:rPr>
        <w:t xml:space="preserve">At a minimum, list the high-priority or critical drivers for the system </w:t>
      </w:r>
    </w:p>
    <w:p w:rsidR="00D873F3" w:rsidRDefault="00D873F3" w:rsidP="00D873F3">
      <w:pPr>
        <w:pStyle w:val="ListParagraph"/>
        <w:numPr>
          <w:ilvl w:val="0"/>
          <w:numId w:val="5"/>
        </w:numPr>
        <w:spacing w:before="0" w:line="276" w:lineRule="auto"/>
        <w:rPr>
          <w:rFonts w:ascii="Arial" w:hAnsi="Arial" w:cs="Arial"/>
          <w:sz w:val="22"/>
          <w:szCs w:val="22"/>
        </w:rPr>
      </w:pPr>
      <w:r>
        <w:rPr>
          <w:rFonts w:ascii="Arial" w:hAnsi="Arial" w:cs="Arial"/>
          <w:sz w:val="22"/>
          <w:szCs w:val="22"/>
        </w:rPr>
        <w:t xml:space="preserve">The architectural drivers can be listed in separate sections enumerated as high-level functional requirements, technical constraints, business constraints, and quality attribute requirements. </w:t>
      </w:r>
    </w:p>
    <w:p w:rsidR="00D873F3" w:rsidRDefault="00D873F3" w:rsidP="00D873F3">
      <w:pPr>
        <w:pStyle w:val="ListParagraph"/>
        <w:numPr>
          <w:ilvl w:val="0"/>
          <w:numId w:val="5"/>
        </w:numPr>
        <w:spacing w:before="0" w:line="276" w:lineRule="auto"/>
        <w:rPr>
          <w:rFonts w:ascii="Arial" w:hAnsi="Arial" w:cs="Arial"/>
          <w:sz w:val="22"/>
          <w:szCs w:val="22"/>
        </w:rPr>
      </w:pPr>
      <w:r>
        <w:rPr>
          <w:rFonts w:ascii="Arial" w:hAnsi="Arial" w:cs="Arial"/>
          <w:sz w:val="22"/>
          <w:szCs w:val="22"/>
        </w:rPr>
        <w:t>Make sure to list the priority of the architectural drivers.</w:t>
      </w:r>
    </w:p>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System context</w:t>
      </w:r>
    </w:p>
    <w:p w:rsidR="00D873F3" w:rsidRDefault="00D873F3" w:rsidP="00D873F3">
      <w:pPr>
        <w:pStyle w:val="ListParagraph"/>
        <w:numPr>
          <w:ilvl w:val="0"/>
          <w:numId w:val="6"/>
        </w:numPr>
        <w:spacing w:before="0" w:line="276" w:lineRule="auto"/>
        <w:rPr>
          <w:rFonts w:ascii="Arial" w:hAnsi="Arial" w:cs="Arial"/>
          <w:sz w:val="22"/>
          <w:szCs w:val="22"/>
        </w:rPr>
      </w:pPr>
      <w:r>
        <w:rPr>
          <w:rFonts w:ascii="Arial" w:hAnsi="Arial" w:cs="Arial"/>
          <w:sz w:val="22"/>
          <w:szCs w:val="22"/>
        </w:rPr>
        <w:t>The system context is the first step in design and should include at least one context drawing</w:t>
      </w:r>
    </w:p>
    <w:p w:rsidR="00D873F3" w:rsidRDefault="00D873F3" w:rsidP="00D873F3">
      <w:pPr>
        <w:pStyle w:val="ListParagraph"/>
        <w:numPr>
          <w:ilvl w:val="0"/>
          <w:numId w:val="6"/>
        </w:numPr>
        <w:spacing w:before="0" w:line="276" w:lineRule="auto"/>
        <w:rPr>
          <w:rFonts w:ascii="Arial" w:hAnsi="Arial" w:cs="Arial"/>
          <w:sz w:val="22"/>
          <w:szCs w:val="22"/>
        </w:rPr>
      </w:pPr>
      <w:r>
        <w:rPr>
          <w:rFonts w:ascii="Arial" w:hAnsi="Arial" w:cs="Arial"/>
          <w:sz w:val="22"/>
          <w:szCs w:val="22"/>
        </w:rPr>
        <w:t xml:space="preserve">In addition to the context drawing, include prose that describes the scope of the system being described by showing its relationship to external entities like systems, peripherals, organizations, and stakeholders as necessary to describe the context drawing. </w:t>
      </w:r>
    </w:p>
    <w:p w:rsidR="00D873F3" w:rsidRDefault="00D873F3" w:rsidP="00D873F3">
      <w:pPr>
        <w:pStyle w:val="ListParagraph"/>
        <w:numPr>
          <w:ilvl w:val="0"/>
          <w:numId w:val="6"/>
        </w:numPr>
        <w:spacing w:before="0" w:line="276" w:lineRule="auto"/>
        <w:rPr>
          <w:rFonts w:ascii="Arial" w:hAnsi="Arial" w:cs="Arial"/>
          <w:sz w:val="22"/>
          <w:szCs w:val="22"/>
        </w:rPr>
      </w:pPr>
      <w:r>
        <w:rPr>
          <w:rFonts w:ascii="Arial" w:hAnsi="Arial" w:cs="Arial"/>
          <w:sz w:val="22"/>
          <w:szCs w:val="22"/>
        </w:rPr>
        <w:t>Describe the relative perspective of the context drawing or drawings.</w:t>
      </w:r>
    </w:p>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Level X decomposition</w:t>
      </w:r>
    </w:p>
    <w:p w:rsidR="00D873F3" w:rsidRDefault="00D873F3" w:rsidP="00D873F3">
      <w:pPr>
        <w:pStyle w:val="ListParagraph"/>
        <w:numPr>
          <w:ilvl w:val="0"/>
          <w:numId w:val="7"/>
        </w:numPr>
        <w:spacing w:before="0" w:line="276" w:lineRule="auto"/>
        <w:rPr>
          <w:rFonts w:ascii="Arial" w:hAnsi="Arial" w:cs="Arial"/>
          <w:iCs/>
          <w:sz w:val="22"/>
          <w:szCs w:val="22"/>
        </w:rPr>
      </w:pPr>
      <w:r>
        <w:rPr>
          <w:rFonts w:ascii="Arial" w:hAnsi="Arial" w:cs="Arial"/>
          <w:b/>
          <w:iCs/>
          <w:sz w:val="22"/>
          <w:szCs w:val="22"/>
        </w:rPr>
        <w:t>Decomposition description:</w:t>
      </w:r>
      <w:r>
        <w:rPr>
          <w:rFonts w:ascii="Arial" w:hAnsi="Arial" w:cs="Arial"/>
          <w:iCs/>
          <w:sz w:val="22"/>
          <w:szCs w:val="22"/>
        </w:rPr>
        <w:t xml:space="preserve"> Describe what is being decomposed and relate it back to the context drawing. Describe the perspective of the decomposition.</w:t>
      </w:r>
    </w:p>
    <w:p w:rsidR="00D873F3" w:rsidRDefault="00D873F3" w:rsidP="00D873F3">
      <w:pPr>
        <w:pStyle w:val="ListParagraph"/>
        <w:numPr>
          <w:ilvl w:val="0"/>
          <w:numId w:val="7"/>
        </w:numPr>
        <w:spacing w:before="0" w:line="276" w:lineRule="auto"/>
        <w:rPr>
          <w:rFonts w:ascii="Arial" w:hAnsi="Arial" w:cs="Arial"/>
          <w:iCs/>
          <w:sz w:val="22"/>
          <w:szCs w:val="22"/>
        </w:rPr>
      </w:pPr>
      <w:r>
        <w:rPr>
          <w:rFonts w:ascii="Arial" w:hAnsi="Arial" w:cs="Arial"/>
          <w:b/>
          <w:iCs/>
          <w:sz w:val="22"/>
          <w:szCs w:val="22"/>
        </w:rPr>
        <w:t>Primary representation(s):</w:t>
      </w:r>
      <w:r>
        <w:rPr>
          <w:rFonts w:ascii="Arial" w:hAnsi="Arial" w:cs="Arial"/>
          <w:iCs/>
          <w:sz w:val="22"/>
          <w:szCs w:val="22"/>
        </w:rPr>
        <w:t xml:space="preserve"> Include one or more drawings (or views) that represent the decomposition of the system</w:t>
      </w:r>
    </w:p>
    <w:p w:rsidR="00D873F3" w:rsidRDefault="00D873F3" w:rsidP="00D873F3">
      <w:pPr>
        <w:pStyle w:val="ListParagraph"/>
        <w:numPr>
          <w:ilvl w:val="0"/>
          <w:numId w:val="7"/>
        </w:numPr>
        <w:spacing w:before="0" w:line="276" w:lineRule="auto"/>
        <w:rPr>
          <w:rFonts w:ascii="Arial" w:hAnsi="Arial" w:cs="Arial"/>
          <w:iCs/>
          <w:sz w:val="22"/>
          <w:szCs w:val="22"/>
        </w:rPr>
      </w:pPr>
      <w:r>
        <w:rPr>
          <w:rFonts w:ascii="Arial" w:hAnsi="Arial" w:cs="Arial"/>
          <w:b/>
          <w:iCs/>
          <w:sz w:val="22"/>
          <w:szCs w:val="22"/>
        </w:rPr>
        <w:t>Description and rationale:</w:t>
      </w:r>
      <w:r>
        <w:rPr>
          <w:rFonts w:ascii="Arial" w:hAnsi="Arial" w:cs="Arial"/>
          <w:iCs/>
          <w:sz w:val="22"/>
          <w:szCs w:val="22"/>
        </w:rPr>
        <w:t xml:space="preserve"> </w:t>
      </w:r>
    </w:p>
    <w:p w:rsidR="00D873F3" w:rsidRDefault="00D873F3" w:rsidP="00D873F3">
      <w:pPr>
        <w:pStyle w:val="ListParagraph"/>
        <w:numPr>
          <w:ilvl w:val="1"/>
          <w:numId w:val="8"/>
        </w:numPr>
        <w:spacing w:before="0" w:line="276" w:lineRule="auto"/>
        <w:rPr>
          <w:rFonts w:ascii="Arial" w:hAnsi="Arial" w:cs="Arial"/>
          <w:iCs/>
          <w:sz w:val="22"/>
          <w:szCs w:val="22"/>
        </w:rPr>
      </w:pPr>
      <w:r>
        <w:rPr>
          <w:rFonts w:ascii="Arial" w:hAnsi="Arial" w:cs="Arial"/>
          <w:iCs/>
          <w:sz w:val="22"/>
          <w:szCs w:val="22"/>
        </w:rPr>
        <w:lastRenderedPageBreak/>
        <w:t xml:space="preserve">Describe the primary representation and include rationale for the decomposition. </w:t>
      </w:r>
    </w:p>
    <w:p w:rsidR="00D873F3" w:rsidRDefault="00D873F3" w:rsidP="00D873F3">
      <w:pPr>
        <w:pStyle w:val="ListParagraph"/>
        <w:numPr>
          <w:ilvl w:val="1"/>
          <w:numId w:val="8"/>
        </w:numPr>
        <w:spacing w:before="0" w:line="276" w:lineRule="auto"/>
        <w:rPr>
          <w:rFonts w:ascii="Arial" w:hAnsi="Arial" w:cs="Arial"/>
          <w:iCs/>
          <w:sz w:val="22"/>
          <w:szCs w:val="22"/>
        </w:rPr>
      </w:pPr>
      <w:r>
        <w:rPr>
          <w:rFonts w:ascii="Arial" w:hAnsi="Arial" w:cs="Arial"/>
          <w:iCs/>
          <w:sz w:val="22"/>
          <w:szCs w:val="22"/>
        </w:rPr>
        <w:t xml:space="preserve">Relate the architectural decisions to the architectural drivers by describing how the architectural drivers are promoted by the decisions and approaches taken. </w:t>
      </w:r>
    </w:p>
    <w:p w:rsidR="00D873F3" w:rsidRDefault="00D873F3" w:rsidP="00D873F3">
      <w:pPr>
        <w:pStyle w:val="ListParagraph"/>
        <w:numPr>
          <w:ilvl w:val="1"/>
          <w:numId w:val="8"/>
        </w:numPr>
        <w:spacing w:before="0" w:line="276" w:lineRule="auto"/>
        <w:rPr>
          <w:rFonts w:ascii="Arial" w:hAnsi="Arial" w:cs="Arial"/>
          <w:iCs/>
          <w:sz w:val="22"/>
          <w:szCs w:val="22"/>
        </w:rPr>
      </w:pPr>
      <w:r>
        <w:rPr>
          <w:rFonts w:ascii="Arial" w:hAnsi="Arial" w:cs="Arial"/>
          <w:iCs/>
          <w:sz w:val="22"/>
          <w:szCs w:val="22"/>
        </w:rPr>
        <w:t>Describe any design trade-offs relevant to the design decisions in terms of the architectural drivers promoted and inhibited.</w:t>
      </w:r>
    </w:p>
    <w:p w:rsidR="00D873F3" w:rsidRDefault="00D873F3" w:rsidP="00D873F3">
      <w:pPr>
        <w:pStyle w:val="ListParagraph"/>
        <w:numPr>
          <w:ilvl w:val="0"/>
          <w:numId w:val="7"/>
        </w:numPr>
        <w:spacing w:before="0" w:line="276" w:lineRule="auto"/>
        <w:rPr>
          <w:rFonts w:ascii="Arial" w:hAnsi="Arial" w:cs="Arial"/>
          <w:iCs/>
          <w:sz w:val="22"/>
          <w:szCs w:val="22"/>
        </w:rPr>
      </w:pPr>
      <w:r>
        <w:rPr>
          <w:rFonts w:ascii="Arial" w:hAnsi="Arial" w:cs="Arial"/>
          <w:b/>
          <w:iCs/>
          <w:sz w:val="22"/>
          <w:szCs w:val="22"/>
        </w:rPr>
        <w:t>Elements and relations:</w:t>
      </w:r>
      <w:r>
        <w:rPr>
          <w:rFonts w:ascii="Arial" w:hAnsi="Arial" w:cs="Arial"/>
          <w:iCs/>
          <w:sz w:val="22"/>
          <w:szCs w:val="22"/>
        </w:rPr>
        <w:t xml:space="preserve"> Include element and relationship between them. </w:t>
      </w:r>
    </w:p>
    <w:p w:rsidR="00D873F3" w:rsidRDefault="00D873F3" w:rsidP="00D873F3">
      <w:pPr>
        <w:pStyle w:val="ListParagraph"/>
        <w:numPr>
          <w:ilvl w:val="0"/>
          <w:numId w:val="7"/>
        </w:numPr>
        <w:spacing w:before="0" w:line="276" w:lineRule="auto"/>
        <w:rPr>
          <w:rFonts w:ascii="Arial" w:hAnsi="Arial" w:cs="Arial"/>
          <w:iCs/>
          <w:sz w:val="22"/>
          <w:szCs w:val="22"/>
        </w:rPr>
      </w:pPr>
      <w:r>
        <w:rPr>
          <w:rFonts w:ascii="Arial" w:hAnsi="Arial" w:cs="Arial"/>
          <w:b/>
          <w:iCs/>
          <w:sz w:val="22"/>
          <w:szCs w:val="22"/>
        </w:rPr>
        <w:t>Interface descriptions:</w:t>
      </w:r>
      <w:r>
        <w:rPr>
          <w:rFonts w:ascii="Arial" w:hAnsi="Arial" w:cs="Arial"/>
          <w:iCs/>
          <w:sz w:val="22"/>
          <w:szCs w:val="22"/>
        </w:rPr>
        <w:t xml:space="preserve"> If appropriate, describe specific interfaces for the elements. Whether detailed interfaces are described at any level of decomposition depends upon if there is enough detail in the decomposition.</w:t>
      </w:r>
    </w:p>
    <w:p w:rsidR="00D873F3" w:rsidRDefault="00D873F3" w:rsidP="001E4338">
      <w:pPr>
        <w:pStyle w:val="ListParagraph"/>
        <w:numPr>
          <w:ilvl w:val="0"/>
          <w:numId w:val="1"/>
        </w:numPr>
        <w:spacing w:before="0" w:line="276" w:lineRule="auto"/>
        <w:rPr>
          <w:rFonts w:ascii="Arial" w:hAnsi="Arial" w:cs="Arial"/>
          <w:b/>
          <w:sz w:val="22"/>
          <w:szCs w:val="22"/>
        </w:rPr>
      </w:pPr>
      <w:r>
        <w:rPr>
          <w:rFonts w:ascii="Arial" w:hAnsi="Arial" w:cs="Arial"/>
          <w:b/>
          <w:bCs/>
          <w:sz w:val="22"/>
          <w:szCs w:val="22"/>
        </w:rPr>
        <w:t>Mapping between perspectives</w:t>
      </w:r>
      <w:r>
        <w:rPr>
          <w:rFonts w:ascii="Arial" w:hAnsi="Arial" w:cs="Arial"/>
          <w:b/>
          <w:sz w:val="22"/>
          <w:szCs w:val="22"/>
        </w:rPr>
        <w:t xml:space="preserve"> </w:t>
      </w:r>
    </w:p>
    <w:p w:rsidR="00D873F3" w:rsidRDefault="00D873F3" w:rsidP="00D873F3">
      <w:pPr>
        <w:pStyle w:val="ListParagraph"/>
        <w:numPr>
          <w:ilvl w:val="0"/>
          <w:numId w:val="9"/>
        </w:numPr>
        <w:spacing w:before="0" w:line="276" w:lineRule="auto"/>
        <w:rPr>
          <w:rFonts w:ascii="Arial" w:hAnsi="Arial" w:cs="Arial"/>
          <w:sz w:val="22"/>
          <w:szCs w:val="22"/>
        </w:rPr>
      </w:pPr>
      <w:r>
        <w:rPr>
          <w:rFonts w:ascii="Arial" w:hAnsi="Arial" w:cs="Arial"/>
          <w:sz w:val="22"/>
          <w:szCs w:val="22"/>
        </w:rPr>
        <w:t xml:space="preserve">Show mappings between structures in different perspectives if necessary. </w:t>
      </w:r>
    </w:p>
    <w:p w:rsidR="00D873F3" w:rsidRDefault="00D873F3" w:rsidP="00D873F3">
      <w:pPr>
        <w:pStyle w:val="ListParagraph"/>
        <w:numPr>
          <w:ilvl w:val="0"/>
          <w:numId w:val="9"/>
        </w:numPr>
        <w:spacing w:before="0" w:line="276" w:lineRule="auto"/>
        <w:rPr>
          <w:rFonts w:ascii="Arial" w:hAnsi="Arial" w:cs="Arial"/>
          <w:sz w:val="22"/>
          <w:szCs w:val="22"/>
        </w:rPr>
      </w:pPr>
      <w:r>
        <w:rPr>
          <w:rFonts w:ascii="Arial" w:hAnsi="Arial" w:cs="Arial"/>
          <w:sz w:val="22"/>
          <w:szCs w:val="22"/>
        </w:rPr>
        <w:t xml:space="preserve">Show how specific structures in one perspective map to specific structures in other perspectives. </w:t>
      </w:r>
    </w:p>
    <w:p w:rsidR="00D873F3" w:rsidRDefault="00D873F3" w:rsidP="00D873F3">
      <w:pPr>
        <w:pStyle w:val="ListParagraph"/>
        <w:numPr>
          <w:ilvl w:val="0"/>
          <w:numId w:val="9"/>
        </w:numPr>
        <w:spacing w:before="0" w:line="276" w:lineRule="auto"/>
        <w:rPr>
          <w:rFonts w:ascii="Arial" w:hAnsi="Arial" w:cs="Arial"/>
          <w:sz w:val="22"/>
          <w:szCs w:val="22"/>
        </w:rPr>
      </w:pPr>
      <w:r>
        <w:rPr>
          <w:rFonts w:ascii="Arial" w:hAnsi="Arial" w:cs="Arial"/>
          <w:sz w:val="22"/>
          <w:szCs w:val="22"/>
        </w:rPr>
        <w:t>Be careful in the mappings and use prose to describe any mappings you show.</w:t>
      </w:r>
    </w:p>
    <w:p w:rsidR="00D873F3" w:rsidRDefault="00D873F3" w:rsidP="001E4338">
      <w:pPr>
        <w:pStyle w:val="ListParagraph"/>
        <w:numPr>
          <w:ilvl w:val="0"/>
          <w:numId w:val="1"/>
        </w:numPr>
        <w:tabs>
          <w:tab w:val="left" w:pos="450"/>
        </w:tabs>
        <w:autoSpaceDE w:val="0"/>
        <w:autoSpaceDN w:val="0"/>
        <w:adjustRightInd w:val="0"/>
        <w:spacing w:before="0"/>
        <w:rPr>
          <w:rFonts w:ascii="Arial" w:hAnsi="Arial" w:cs="Arial"/>
          <w:b/>
          <w:sz w:val="22"/>
          <w:szCs w:val="22"/>
        </w:rPr>
      </w:pPr>
      <w:r>
        <w:rPr>
          <w:rFonts w:ascii="Arial" w:hAnsi="Arial" w:cs="Arial"/>
          <w:b/>
          <w:bCs/>
          <w:sz w:val="22"/>
          <w:szCs w:val="22"/>
        </w:rPr>
        <w:t>Document directory</w:t>
      </w:r>
    </w:p>
    <w:p w:rsidR="00D873F3" w:rsidRDefault="00D873F3" w:rsidP="00D873F3">
      <w:pPr>
        <w:pStyle w:val="ListParagraph"/>
        <w:tabs>
          <w:tab w:val="left" w:pos="450"/>
        </w:tabs>
        <w:autoSpaceDE w:val="0"/>
        <w:autoSpaceDN w:val="0"/>
        <w:adjustRightInd w:val="0"/>
        <w:spacing w:before="0"/>
        <w:ind w:left="1080"/>
        <w:rPr>
          <w:rFonts w:ascii="Arial" w:hAnsi="Arial" w:cs="Arial"/>
          <w:sz w:val="22"/>
          <w:szCs w:val="22"/>
        </w:rPr>
      </w:pPr>
      <w:r>
        <w:rPr>
          <w:rFonts w:ascii="Arial" w:hAnsi="Arial" w:cs="Arial"/>
          <w:sz w:val="22"/>
          <w:szCs w:val="22"/>
        </w:rPr>
        <w:t>In this section include an index, glossary, and acronym list</w:t>
      </w:r>
    </w:p>
    <w:tbl>
      <w:tblPr>
        <w:tblW w:w="0" w:type="auto"/>
        <w:tblCellSpacing w:w="120" w:type="dxa"/>
        <w:tblCellMar>
          <w:left w:w="0" w:type="dxa"/>
          <w:right w:w="0" w:type="dxa"/>
        </w:tblCellMar>
        <w:tblLook w:val="04A0" w:firstRow="1" w:lastRow="0" w:firstColumn="1" w:lastColumn="0" w:noHBand="0" w:noVBand="1"/>
      </w:tblPr>
      <w:tblGrid>
        <w:gridCol w:w="366"/>
        <w:gridCol w:w="366"/>
      </w:tblGrid>
      <w:tr w:rsidR="00D873F3" w:rsidTr="00D873F3">
        <w:trPr>
          <w:tblCellSpacing w:w="120" w:type="dxa"/>
        </w:trPr>
        <w:tc>
          <w:tcPr>
            <w:tcW w:w="0" w:type="auto"/>
            <w:hideMark/>
          </w:tcPr>
          <w:p w:rsidR="00D873F3" w:rsidRDefault="00D873F3">
            <w:pPr>
              <w:spacing w:before="0" w:after="200" w:line="276" w:lineRule="auto"/>
              <w:jc w:val="left"/>
              <w:rPr>
                <w:rFonts w:asciiTheme="minorHAnsi" w:eastAsiaTheme="minorEastAsia" w:hAnsiTheme="minorHAnsi" w:cstheme="minorBidi"/>
                <w:sz w:val="22"/>
                <w:szCs w:val="22"/>
                <w:lang w:eastAsia="ja-JP"/>
              </w:rPr>
            </w:pPr>
            <w:bookmarkStart w:id="1" w:name="ch05que03"/>
            <w:bookmarkEnd w:id="1"/>
          </w:p>
        </w:tc>
        <w:tc>
          <w:tcPr>
            <w:tcW w:w="0" w:type="auto"/>
            <w:hideMark/>
          </w:tcPr>
          <w:p w:rsidR="00D873F3" w:rsidRDefault="00D873F3">
            <w:pPr>
              <w:spacing w:before="0" w:after="200" w:line="276" w:lineRule="auto"/>
              <w:jc w:val="left"/>
              <w:rPr>
                <w:rFonts w:asciiTheme="minorHAnsi" w:eastAsiaTheme="minorEastAsia" w:hAnsiTheme="minorHAnsi" w:cstheme="minorBidi"/>
                <w:sz w:val="22"/>
                <w:szCs w:val="22"/>
                <w:lang w:eastAsia="ja-JP"/>
              </w:rPr>
            </w:pPr>
          </w:p>
        </w:tc>
      </w:tr>
    </w:tbl>
    <w:p w:rsidR="00354881" w:rsidRDefault="00354881"/>
    <w:sectPr w:rsidR="0035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040"/>
    <w:multiLevelType w:val="hybridMultilevel"/>
    <w:tmpl w:val="32AA1A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AF02F61"/>
    <w:multiLevelType w:val="hybridMultilevel"/>
    <w:tmpl w:val="BADE571A"/>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8D80F74"/>
    <w:multiLevelType w:val="hybridMultilevel"/>
    <w:tmpl w:val="706C4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067E1B"/>
    <w:multiLevelType w:val="hybridMultilevel"/>
    <w:tmpl w:val="49E43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88332D6"/>
    <w:multiLevelType w:val="hybridMultilevel"/>
    <w:tmpl w:val="10420C8E"/>
    <w:lvl w:ilvl="0" w:tplc="B8DEA460">
      <w:start w:val="1"/>
      <w:numFmt w:val="bullet"/>
      <w:lvlText w:val="•"/>
      <w:lvlJc w:val="left"/>
      <w:pPr>
        <w:tabs>
          <w:tab w:val="num" w:pos="720"/>
        </w:tabs>
        <w:ind w:left="720" w:hanging="360"/>
      </w:pPr>
      <w:rPr>
        <w:rFonts w:ascii="Arial" w:hAnsi="Arial"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73E46F42">
      <w:start w:val="1"/>
      <w:numFmt w:val="bullet"/>
      <w:lvlText w:val="•"/>
      <w:lvlJc w:val="left"/>
      <w:pPr>
        <w:tabs>
          <w:tab w:val="num" w:pos="2160"/>
        </w:tabs>
        <w:ind w:left="2160" w:hanging="360"/>
      </w:pPr>
      <w:rPr>
        <w:rFonts w:ascii="Arial" w:hAnsi="Arial" w:cs="Times New Roman" w:hint="default"/>
      </w:rPr>
    </w:lvl>
    <w:lvl w:ilvl="3" w:tplc="A5F6773A">
      <w:start w:val="1"/>
      <w:numFmt w:val="bullet"/>
      <w:lvlText w:val="•"/>
      <w:lvlJc w:val="left"/>
      <w:pPr>
        <w:tabs>
          <w:tab w:val="num" w:pos="2880"/>
        </w:tabs>
        <w:ind w:left="2880" w:hanging="360"/>
      </w:pPr>
      <w:rPr>
        <w:rFonts w:ascii="Arial" w:hAnsi="Arial" w:cs="Times New Roman" w:hint="default"/>
      </w:rPr>
    </w:lvl>
    <w:lvl w:ilvl="4" w:tplc="7D0805B0">
      <w:start w:val="1"/>
      <w:numFmt w:val="bullet"/>
      <w:lvlText w:val="•"/>
      <w:lvlJc w:val="left"/>
      <w:pPr>
        <w:tabs>
          <w:tab w:val="num" w:pos="3600"/>
        </w:tabs>
        <w:ind w:left="3600" w:hanging="360"/>
      </w:pPr>
      <w:rPr>
        <w:rFonts w:ascii="Arial" w:hAnsi="Arial" w:cs="Times New Roman" w:hint="default"/>
      </w:rPr>
    </w:lvl>
    <w:lvl w:ilvl="5" w:tplc="B3BA8A44">
      <w:start w:val="1"/>
      <w:numFmt w:val="bullet"/>
      <w:lvlText w:val="•"/>
      <w:lvlJc w:val="left"/>
      <w:pPr>
        <w:tabs>
          <w:tab w:val="num" w:pos="4320"/>
        </w:tabs>
        <w:ind w:left="4320" w:hanging="360"/>
      </w:pPr>
      <w:rPr>
        <w:rFonts w:ascii="Arial" w:hAnsi="Arial" w:cs="Times New Roman" w:hint="default"/>
      </w:rPr>
    </w:lvl>
    <w:lvl w:ilvl="6" w:tplc="F4621184">
      <w:start w:val="1"/>
      <w:numFmt w:val="bullet"/>
      <w:lvlText w:val="•"/>
      <w:lvlJc w:val="left"/>
      <w:pPr>
        <w:tabs>
          <w:tab w:val="num" w:pos="5040"/>
        </w:tabs>
        <w:ind w:left="5040" w:hanging="360"/>
      </w:pPr>
      <w:rPr>
        <w:rFonts w:ascii="Arial" w:hAnsi="Arial" w:cs="Times New Roman" w:hint="default"/>
      </w:rPr>
    </w:lvl>
    <w:lvl w:ilvl="7" w:tplc="59404874">
      <w:start w:val="1"/>
      <w:numFmt w:val="bullet"/>
      <w:lvlText w:val="•"/>
      <w:lvlJc w:val="left"/>
      <w:pPr>
        <w:tabs>
          <w:tab w:val="num" w:pos="5760"/>
        </w:tabs>
        <w:ind w:left="5760" w:hanging="360"/>
      </w:pPr>
      <w:rPr>
        <w:rFonts w:ascii="Arial" w:hAnsi="Arial" w:cs="Times New Roman" w:hint="default"/>
      </w:rPr>
    </w:lvl>
    <w:lvl w:ilvl="8" w:tplc="E26848DA">
      <w:start w:val="1"/>
      <w:numFmt w:val="bullet"/>
      <w:lvlText w:val="•"/>
      <w:lvlJc w:val="left"/>
      <w:pPr>
        <w:tabs>
          <w:tab w:val="num" w:pos="6480"/>
        </w:tabs>
        <w:ind w:left="6480" w:hanging="360"/>
      </w:pPr>
      <w:rPr>
        <w:rFonts w:ascii="Arial" w:hAnsi="Arial" w:cs="Times New Roman" w:hint="default"/>
      </w:rPr>
    </w:lvl>
  </w:abstractNum>
  <w:abstractNum w:abstractNumId="5">
    <w:nsid w:val="50FC207F"/>
    <w:multiLevelType w:val="hybridMultilevel"/>
    <w:tmpl w:val="AE625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13350D1"/>
    <w:multiLevelType w:val="hybridMultilevel"/>
    <w:tmpl w:val="5BCC18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5C422B8C"/>
    <w:multiLevelType w:val="hybridMultilevel"/>
    <w:tmpl w:val="A0B028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5D9B5379"/>
    <w:multiLevelType w:val="hybridMultilevel"/>
    <w:tmpl w:val="15FE0A02"/>
    <w:lvl w:ilvl="0" w:tplc="3AE6E3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90B"/>
    <w:rsid w:val="001E4338"/>
    <w:rsid w:val="00354881"/>
    <w:rsid w:val="005078D8"/>
    <w:rsid w:val="00C6690B"/>
    <w:rsid w:val="00D8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F3"/>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F3"/>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3</cp:revision>
  <dcterms:created xsi:type="dcterms:W3CDTF">2012-04-02T13:34:00Z</dcterms:created>
  <dcterms:modified xsi:type="dcterms:W3CDTF">2012-04-02T13:35:00Z</dcterms:modified>
</cp:coreProperties>
</file>