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956" w:rsidRPr="000B28F0" w:rsidRDefault="001D411F" w:rsidP="001D411F">
      <w:pPr>
        <w:pStyle w:val="Heading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B28F0">
        <w:rPr>
          <w:rFonts w:ascii="Arial" w:hAnsi="Arial" w:cs="Arial"/>
          <w:sz w:val="22"/>
          <w:szCs w:val="22"/>
        </w:rPr>
        <w:t>ROI</w:t>
      </w:r>
    </w:p>
    <w:p w:rsidR="001D411F" w:rsidRPr="000B28F0" w:rsidRDefault="001D411F" w:rsidP="001D411F">
      <w:pPr>
        <w:pStyle w:val="Heading2"/>
        <w:rPr>
          <w:rFonts w:ascii="Arial" w:hAnsi="Arial" w:cs="Arial"/>
          <w:sz w:val="22"/>
          <w:szCs w:val="22"/>
        </w:rPr>
      </w:pPr>
      <w:r w:rsidRPr="000B28F0">
        <w:rPr>
          <w:rFonts w:ascii="Arial" w:hAnsi="Arial" w:cs="Arial"/>
          <w:sz w:val="22"/>
          <w:szCs w:val="22"/>
        </w:rPr>
        <w:t xml:space="preserve">What is </w:t>
      </w:r>
      <w:r w:rsidR="00E9543F" w:rsidRPr="000B28F0">
        <w:rPr>
          <w:rFonts w:ascii="Arial" w:hAnsi="Arial" w:cs="Arial"/>
          <w:sz w:val="22"/>
          <w:szCs w:val="22"/>
        </w:rPr>
        <w:t>ROI?</w:t>
      </w:r>
    </w:p>
    <w:p w:rsidR="001D411F" w:rsidRPr="000B28F0" w:rsidRDefault="001D411F" w:rsidP="001D411F">
      <w:pPr>
        <w:rPr>
          <w:rFonts w:ascii="Arial" w:hAnsi="Arial" w:cs="Arial"/>
        </w:rPr>
      </w:pPr>
      <w:r w:rsidRPr="000B28F0">
        <w:rPr>
          <w:rFonts w:ascii="Arial" w:hAnsi="Arial" w:cs="Arial"/>
        </w:rPr>
        <w:t xml:space="preserve">ROI (Return </w:t>
      </w:r>
      <w:r w:rsidR="00E9543F" w:rsidRPr="000B28F0">
        <w:rPr>
          <w:rFonts w:ascii="Arial" w:hAnsi="Arial" w:cs="Arial"/>
        </w:rPr>
        <w:t>on</w:t>
      </w:r>
      <w:r w:rsidRPr="000B28F0">
        <w:rPr>
          <w:rFonts w:ascii="Arial" w:hAnsi="Arial" w:cs="Arial"/>
        </w:rPr>
        <w:t xml:space="preserve"> Investment) is a relatively straightforward investment metric that expresses how much time is required (the payback period) to recover the original investment. It may also be expressed as a percentage figure -- ROI%. ROI is calculated as:</w:t>
      </w:r>
    </w:p>
    <w:p w:rsidR="001D411F" w:rsidRPr="000B28F0" w:rsidRDefault="001D411F" w:rsidP="001D411F">
      <w:pPr>
        <w:jc w:val="center"/>
        <w:rPr>
          <w:rFonts w:ascii="Arial" w:hAnsi="Arial" w:cs="Arial"/>
        </w:rPr>
      </w:pPr>
      <w:r w:rsidRPr="000B28F0">
        <w:rPr>
          <w:rFonts w:ascii="Arial" w:hAnsi="Arial" w:cs="Arial"/>
          <w:noProof/>
          <w:lang w:eastAsia="ja-JP"/>
        </w:rPr>
        <w:drawing>
          <wp:inline distT="0" distB="0" distL="0" distR="0" wp14:anchorId="79C4539D" wp14:editId="7BC8A05F">
            <wp:extent cx="2422539" cy="515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637" cy="51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1F" w:rsidRPr="000B28F0" w:rsidRDefault="001D411F" w:rsidP="001D411F">
      <w:pPr>
        <w:pStyle w:val="Heading2"/>
        <w:rPr>
          <w:rFonts w:ascii="Arial" w:hAnsi="Arial" w:cs="Arial"/>
          <w:sz w:val="22"/>
          <w:szCs w:val="22"/>
        </w:rPr>
      </w:pPr>
      <w:r w:rsidRPr="000B28F0">
        <w:rPr>
          <w:rFonts w:ascii="Arial" w:hAnsi="Arial" w:cs="Arial"/>
          <w:sz w:val="22"/>
          <w:szCs w:val="22"/>
        </w:rPr>
        <w:t xml:space="preserve">Why is choose </w:t>
      </w:r>
      <w:r w:rsidR="00E9543F" w:rsidRPr="000B28F0">
        <w:rPr>
          <w:rFonts w:ascii="Arial" w:hAnsi="Arial" w:cs="Arial"/>
          <w:sz w:val="22"/>
          <w:szCs w:val="22"/>
        </w:rPr>
        <w:t>ROI?</w:t>
      </w:r>
    </w:p>
    <w:p w:rsidR="00796744" w:rsidRPr="000B28F0" w:rsidRDefault="00796744" w:rsidP="001D411F">
      <w:pPr>
        <w:rPr>
          <w:rFonts w:ascii="Arial" w:hAnsi="Arial" w:cs="Arial"/>
        </w:rPr>
      </w:pPr>
      <w:r w:rsidRPr="000B28F0">
        <w:rPr>
          <w:rFonts w:ascii="Arial" w:hAnsi="Arial" w:cs="Arial"/>
        </w:rPr>
        <w:t>ROI shows the amount of money you expect to make on a particular investment – and th</w:t>
      </w:r>
      <w:r w:rsidR="00E83608">
        <w:rPr>
          <w:rFonts w:ascii="Arial" w:hAnsi="Arial" w:cs="Arial"/>
        </w:rPr>
        <w:t>at’s an important thing to know.</w:t>
      </w:r>
      <w:r w:rsidRPr="000B28F0">
        <w:rPr>
          <w:rFonts w:ascii="Arial" w:hAnsi="Arial" w:cs="Arial"/>
        </w:rPr>
        <w:t xml:space="preserve"> When you only have a certain amount of money to invest, you’ll want to look at the investment that will return the most money in the shortest amount of time</w:t>
      </w:r>
    </w:p>
    <w:p w:rsidR="006A3218" w:rsidRPr="000B28F0" w:rsidRDefault="00F23CFF" w:rsidP="009D3E08">
      <w:pPr>
        <w:pStyle w:val="Heading3"/>
        <w:rPr>
          <w:rFonts w:ascii="Arial" w:hAnsi="Arial" w:cs="Arial"/>
          <w:color w:val="auto"/>
        </w:rPr>
      </w:pPr>
      <w:r w:rsidRPr="000B28F0">
        <w:rPr>
          <w:rFonts w:ascii="Arial" w:hAnsi="Arial" w:cs="Arial"/>
        </w:rPr>
        <w:t>Total Cost</w:t>
      </w:r>
      <w:r w:rsidR="009D3E08" w:rsidRPr="000B28F0">
        <w:rPr>
          <w:rFonts w:ascii="Arial" w:hAnsi="Arial" w:cs="Arial"/>
        </w:rPr>
        <w:t xml:space="preserve">: </w:t>
      </w:r>
      <w:r w:rsidR="00872F8D" w:rsidRPr="000B28F0">
        <w:rPr>
          <w:rFonts w:ascii="Arial" w:hAnsi="Arial" w:cs="Arial"/>
          <w:color w:val="auto"/>
        </w:rPr>
        <w:t>927240</w:t>
      </w:r>
      <w:r w:rsidR="009D3E08" w:rsidRPr="000B28F0">
        <w:rPr>
          <w:rFonts w:ascii="Arial" w:hAnsi="Arial" w:cs="Arial"/>
          <w:color w:val="auto"/>
        </w:rPr>
        <w:t xml:space="preserve"> $</w:t>
      </w:r>
    </w:p>
    <w:p w:rsidR="009D3E08" w:rsidRPr="000B28F0" w:rsidRDefault="009D3E08" w:rsidP="009D3E08">
      <w:pPr>
        <w:pStyle w:val="Heading3"/>
        <w:rPr>
          <w:rFonts w:ascii="Arial" w:hAnsi="Arial" w:cs="Arial"/>
        </w:rPr>
      </w:pPr>
      <w:r w:rsidRPr="000B28F0">
        <w:rPr>
          <w:rFonts w:ascii="Arial" w:hAnsi="Arial" w:cs="Arial"/>
        </w:rPr>
        <w:t>Viking Revenue Estimates</w:t>
      </w:r>
    </w:p>
    <w:tbl>
      <w:tblPr>
        <w:tblW w:w="325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889"/>
      </w:tblGrid>
      <w:tr w:rsidR="009D3E08" w:rsidRPr="000B28F0" w:rsidTr="009D3E08">
        <w:trPr>
          <w:trHeight w:val="255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Viking License Fee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 xml:space="preserve">$650 </w:t>
            </w:r>
          </w:p>
        </w:tc>
      </w:tr>
      <w:tr w:rsidR="009D3E08" w:rsidRPr="000B28F0" w:rsidTr="009D3E08">
        <w:trPr>
          <w:trHeight w:val="255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 xml:space="preserve">Viking </w:t>
            </w:r>
            <w:r w:rsidR="00E9543F" w:rsidRPr="000B28F0">
              <w:rPr>
                <w:rFonts w:ascii="Arial" w:eastAsia="Times New Roman" w:hAnsi="Arial" w:cs="Arial"/>
              </w:rPr>
              <w:t>Dev.</w:t>
            </w:r>
            <w:r w:rsidRPr="000B28F0">
              <w:rPr>
                <w:rFonts w:ascii="Arial" w:eastAsia="Times New Roman" w:hAnsi="Arial" w:cs="Arial"/>
              </w:rPr>
              <w:t xml:space="preserve"> License Fee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 xml:space="preserve">$1.950 </w:t>
            </w:r>
          </w:p>
        </w:tc>
      </w:tr>
      <w:tr w:rsidR="009D3E08" w:rsidRPr="000B28F0" w:rsidTr="009D3E08">
        <w:trPr>
          <w:trHeight w:val="255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Support Fee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20%</w:t>
            </w:r>
          </w:p>
        </w:tc>
      </w:tr>
    </w:tbl>
    <w:p w:rsidR="009D3E08" w:rsidRPr="000B28F0" w:rsidRDefault="009D3E08" w:rsidP="009D3E08">
      <w:pPr>
        <w:rPr>
          <w:rFonts w:ascii="Arial" w:hAnsi="Arial" w:cs="Arial"/>
        </w:rPr>
      </w:pPr>
    </w:p>
    <w:p w:rsidR="009D3E08" w:rsidRPr="000B28F0" w:rsidRDefault="009D3E08" w:rsidP="009D3E08">
      <w:pPr>
        <w:rPr>
          <w:rFonts w:ascii="Arial" w:hAnsi="Arial" w:cs="Arial"/>
        </w:rPr>
      </w:pPr>
      <w:r w:rsidRPr="000B28F0">
        <w:rPr>
          <w:rFonts w:ascii="Arial" w:hAnsi="Arial" w:cs="Arial"/>
        </w:rPr>
        <w:t>Maximum Total Additional: 3338400</w:t>
      </w:r>
    </w:p>
    <w:tbl>
      <w:tblPr>
        <w:tblW w:w="12032" w:type="dxa"/>
        <w:jc w:val="center"/>
        <w:tblInd w:w="-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3119"/>
        <w:gridCol w:w="1134"/>
        <w:gridCol w:w="1134"/>
        <w:gridCol w:w="1318"/>
        <w:gridCol w:w="1255"/>
        <w:gridCol w:w="1134"/>
        <w:gridCol w:w="1134"/>
        <w:gridCol w:w="1158"/>
      </w:tblGrid>
      <w:tr w:rsidR="009D3E08" w:rsidRPr="00297B85" w:rsidTr="00297B85">
        <w:trPr>
          <w:trHeight w:val="255"/>
          <w:jc w:val="center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86" w:type="dxa"/>
            <w:gridSpan w:val="3"/>
            <w:shd w:val="clear" w:color="auto" w:fill="auto"/>
            <w:noWrap/>
            <w:vAlign w:val="center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7B85">
              <w:rPr>
                <w:rFonts w:ascii="Arial" w:eastAsia="Times New Roman" w:hAnsi="Arial" w:cs="Arial"/>
                <w:b/>
                <w:bCs/>
              </w:rPr>
              <w:t># Licenses</w:t>
            </w:r>
          </w:p>
        </w:tc>
        <w:tc>
          <w:tcPr>
            <w:tcW w:w="3523" w:type="dxa"/>
            <w:gridSpan w:val="3"/>
            <w:shd w:val="clear" w:color="auto" w:fill="auto"/>
            <w:noWrap/>
            <w:vAlign w:val="center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7B85">
              <w:rPr>
                <w:rFonts w:ascii="Arial" w:eastAsia="Times New Roman" w:hAnsi="Arial" w:cs="Arial"/>
                <w:b/>
                <w:bCs/>
              </w:rPr>
              <w:t xml:space="preserve"># </w:t>
            </w:r>
            <w:r w:rsidR="00B52B57" w:rsidRPr="00297B85">
              <w:rPr>
                <w:rFonts w:ascii="Arial" w:eastAsia="Times New Roman" w:hAnsi="Arial" w:cs="Arial"/>
                <w:b/>
                <w:bCs/>
              </w:rPr>
              <w:t>Dev.</w:t>
            </w:r>
            <w:r w:rsidRPr="00297B85">
              <w:rPr>
                <w:rFonts w:ascii="Arial" w:eastAsia="Times New Roman" w:hAnsi="Arial" w:cs="Arial"/>
                <w:b/>
                <w:bCs/>
              </w:rPr>
              <w:t xml:space="preserve"> Licenses</w:t>
            </w:r>
          </w:p>
        </w:tc>
        <w:tc>
          <w:tcPr>
            <w:tcW w:w="646" w:type="dxa"/>
            <w:vMerge w:val="restart"/>
            <w:shd w:val="clear" w:color="auto" w:fill="auto"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7B85">
              <w:rPr>
                <w:rFonts w:ascii="Arial" w:eastAsia="Times New Roman" w:hAnsi="Arial" w:cs="Arial"/>
                <w:b/>
                <w:bCs/>
              </w:rPr>
              <w:t>Volume Discount</w:t>
            </w:r>
          </w:p>
        </w:tc>
      </w:tr>
      <w:tr w:rsidR="009D3E08" w:rsidRPr="00297B85" w:rsidTr="00297B85">
        <w:trPr>
          <w:trHeight w:val="255"/>
          <w:jc w:val="center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7B85">
              <w:rPr>
                <w:rFonts w:ascii="Arial" w:eastAsia="Times New Roman" w:hAnsi="Arial" w:cs="Arial"/>
                <w:b/>
                <w:bCs/>
              </w:rPr>
              <w:t>Company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7B85">
              <w:rPr>
                <w:rFonts w:ascii="Arial" w:eastAsia="Times New Roman" w:hAnsi="Arial" w:cs="Arial"/>
                <w:b/>
                <w:bCs/>
              </w:rPr>
              <w:t>Year 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7B85">
              <w:rPr>
                <w:rFonts w:ascii="Arial" w:eastAsia="Times New Roman" w:hAnsi="Arial" w:cs="Arial"/>
                <w:b/>
                <w:bCs/>
              </w:rPr>
              <w:t>Year 3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7B85">
              <w:rPr>
                <w:rFonts w:ascii="Arial" w:eastAsia="Times New Roman" w:hAnsi="Arial" w:cs="Arial"/>
                <w:b/>
                <w:bCs/>
              </w:rPr>
              <w:t>Year 4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7B85">
              <w:rPr>
                <w:rFonts w:ascii="Arial" w:eastAsia="Times New Roman" w:hAnsi="Arial" w:cs="Arial"/>
                <w:b/>
                <w:bCs/>
              </w:rPr>
              <w:t>Year 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7B85">
              <w:rPr>
                <w:rFonts w:ascii="Arial" w:eastAsia="Times New Roman" w:hAnsi="Arial" w:cs="Arial"/>
                <w:b/>
                <w:bCs/>
              </w:rPr>
              <w:t>Year 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7B85">
              <w:rPr>
                <w:rFonts w:ascii="Arial" w:eastAsia="Times New Roman" w:hAnsi="Arial" w:cs="Arial"/>
                <w:b/>
                <w:bCs/>
              </w:rPr>
              <w:t>Year 4</w:t>
            </w:r>
          </w:p>
        </w:tc>
        <w:tc>
          <w:tcPr>
            <w:tcW w:w="646" w:type="dxa"/>
            <w:vMerge/>
            <w:vAlign w:val="center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9D3E08" w:rsidRPr="00297B85" w:rsidTr="00297B85">
        <w:trPr>
          <w:trHeight w:val="255"/>
          <w:jc w:val="center"/>
        </w:trPr>
        <w:tc>
          <w:tcPr>
            <w:tcW w:w="1158" w:type="dxa"/>
            <w:vMerge w:val="restart"/>
            <w:shd w:val="clear" w:color="auto" w:fill="auto"/>
            <w:noWrap/>
            <w:vAlign w:val="center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7B85">
              <w:rPr>
                <w:rFonts w:ascii="Arial" w:eastAsia="Times New Roman" w:hAnsi="Arial" w:cs="Arial"/>
                <w:b/>
                <w:bCs/>
              </w:rPr>
              <w:t>Probable (100%)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297B85">
              <w:rPr>
                <w:rFonts w:ascii="Arial" w:eastAsia="Times New Roman" w:hAnsi="Arial" w:cs="Arial"/>
              </w:rPr>
              <w:t>DefCon</w:t>
            </w:r>
            <w:proofErr w:type="spellEnd"/>
            <w:r w:rsidRPr="00297B85">
              <w:rPr>
                <w:rFonts w:ascii="Arial" w:eastAsia="Times New Roman" w:hAnsi="Arial" w:cs="Arial"/>
              </w:rPr>
              <w:t xml:space="preserve"> USA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375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400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550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40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20%</w:t>
            </w:r>
          </w:p>
        </w:tc>
      </w:tr>
      <w:tr w:rsidR="009D3E08" w:rsidRPr="00297B85" w:rsidTr="00297B85">
        <w:trPr>
          <w:trHeight w:val="255"/>
          <w:jc w:val="center"/>
        </w:trPr>
        <w:tc>
          <w:tcPr>
            <w:tcW w:w="1158" w:type="dxa"/>
            <w:vMerge/>
            <w:vAlign w:val="center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Big Communications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325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400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550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40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20%</w:t>
            </w:r>
          </w:p>
        </w:tc>
      </w:tr>
      <w:tr w:rsidR="009D3E08" w:rsidRPr="00297B85" w:rsidTr="00297B85">
        <w:trPr>
          <w:trHeight w:val="255"/>
          <w:jc w:val="center"/>
        </w:trPr>
        <w:tc>
          <w:tcPr>
            <w:tcW w:w="1158" w:type="dxa"/>
            <w:vMerge/>
            <w:vAlign w:val="center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Starfleet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200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200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350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25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15%</w:t>
            </w:r>
          </w:p>
        </w:tc>
      </w:tr>
      <w:tr w:rsidR="009D3E08" w:rsidRPr="00297B85" w:rsidTr="00297B85">
        <w:trPr>
          <w:trHeight w:val="255"/>
          <w:jc w:val="center"/>
        </w:trPr>
        <w:tc>
          <w:tcPr>
            <w:tcW w:w="1158" w:type="dxa"/>
            <w:vMerge/>
            <w:vAlign w:val="center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Global Energy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185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200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350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25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15%</w:t>
            </w:r>
          </w:p>
        </w:tc>
      </w:tr>
      <w:tr w:rsidR="009D3E08" w:rsidRPr="00297B85" w:rsidTr="00297B85">
        <w:trPr>
          <w:trHeight w:val="255"/>
          <w:jc w:val="center"/>
        </w:trPr>
        <w:tc>
          <w:tcPr>
            <w:tcW w:w="1158" w:type="dxa"/>
            <w:vMerge/>
            <w:vAlign w:val="center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Chemicals-R-Us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55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15%</w:t>
            </w:r>
          </w:p>
        </w:tc>
      </w:tr>
      <w:tr w:rsidR="009D3E08" w:rsidRPr="00297B85" w:rsidTr="00297B85">
        <w:trPr>
          <w:trHeight w:val="255"/>
          <w:jc w:val="center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Additional Viking Licenses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1185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1300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2000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70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110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160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D3E08" w:rsidRPr="00297B85" w:rsidTr="00297B85">
        <w:trPr>
          <w:trHeight w:val="255"/>
          <w:jc w:val="center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Additional Revenue from Licenses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 xml:space="preserve">$607.100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 xml:space="preserve">$664.625 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 xml:space="preserve">$1.014.000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 xml:space="preserve">$103.838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 xml:space="preserve">$159.900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 xml:space="preserve">$232.538 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D3E08" w:rsidRPr="00297B85" w:rsidTr="00297B85">
        <w:trPr>
          <w:trHeight w:val="255"/>
          <w:jc w:val="center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Additional Support Revenue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 xml:space="preserve">$121.420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 xml:space="preserve">$132.925 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 xml:space="preserve">$202.800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 xml:space="preserve">$20.768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 xml:space="preserve">$31.980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 xml:space="preserve">$46.508 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D3E08" w:rsidRPr="00297B85" w:rsidTr="00297B85">
        <w:trPr>
          <w:trHeight w:val="255"/>
          <w:jc w:val="center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D3E08" w:rsidRPr="00297B85" w:rsidTr="00297B85">
        <w:trPr>
          <w:trHeight w:val="255"/>
          <w:jc w:val="center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>Total Additional Revenue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 xml:space="preserve">$853.125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 xml:space="preserve">$989.430 </w:t>
            </w: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297B85">
              <w:rPr>
                <w:rFonts w:ascii="Arial" w:eastAsia="Times New Roman" w:hAnsi="Arial" w:cs="Arial"/>
              </w:rPr>
              <w:t xml:space="preserve">$1.495.845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9D3E08" w:rsidRPr="00297B85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9D3E08" w:rsidRPr="000B28F0" w:rsidRDefault="009D3E08" w:rsidP="009D3E08">
      <w:pPr>
        <w:rPr>
          <w:rFonts w:ascii="Arial" w:hAnsi="Arial" w:cs="Arial"/>
        </w:rPr>
      </w:pPr>
    </w:p>
    <w:p w:rsidR="009D3E08" w:rsidRPr="000B28F0" w:rsidRDefault="009D3E08" w:rsidP="009D3E08">
      <w:pPr>
        <w:rPr>
          <w:rFonts w:ascii="Arial" w:hAnsi="Arial" w:cs="Arial"/>
        </w:rPr>
      </w:pPr>
    </w:p>
    <w:p w:rsidR="009D3E08" w:rsidRPr="000B28F0" w:rsidRDefault="009D3E08" w:rsidP="009D3E08">
      <w:pPr>
        <w:rPr>
          <w:rFonts w:ascii="Arial" w:hAnsi="Arial" w:cs="Arial"/>
        </w:rPr>
      </w:pPr>
    </w:p>
    <w:p w:rsidR="009D3E08" w:rsidRPr="000B28F0" w:rsidRDefault="00E9543F" w:rsidP="009D3E08">
      <w:pPr>
        <w:rPr>
          <w:rFonts w:ascii="Arial" w:hAnsi="Arial" w:cs="Arial"/>
        </w:rPr>
      </w:pPr>
      <w:r w:rsidRPr="000B28F0">
        <w:rPr>
          <w:rFonts w:ascii="Arial" w:hAnsi="Arial" w:cs="Arial"/>
        </w:rPr>
        <w:t>Minimum</w:t>
      </w:r>
      <w:r w:rsidR="009D3E08" w:rsidRPr="000B28F0">
        <w:rPr>
          <w:rFonts w:ascii="Arial" w:hAnsi="Arial" w:cs="Arial"/>
        </w:rPr>
        <w:t xml:space="preserve"> Total Additional Revenue (80%): 2670720</w:t>
      </w:r>
    </w:p>
    <w:tbl>
      <w:tblPr>
        <w:tblW w:w="12047" w:type="dxa"/>
        <w:jc w:val="center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3119"/>
        <w:gridCol w:w="1134"/>
        <w:gridCol w:w="1134"/>
        <w:gridCol w:w="1318"/>
        <w:gridCol w:w="1255"/>
        <w:gridCol w:w="1134"/>
        <w:gridCol w:w="1134"/>
        <w:gridCol w:w="1158"/>
      </w:tblGrid>
      <w:tr w:rsidR="009D3E08" w:rsidRPr="000B28F0" w:rsidTr="00FC5545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361" w:type="dxa"/>
            <w:gridSpan w:val="3"/>
            <w:shd w:val="clear" w:color="auto" w:fill="auto"/>
            <w:noWrap/>
            <w:vAlign w:val="center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B28F0">
              <w:rPr>
                <w:rFonts w:ascii="Arial" w:eastAsia="Times New Roman" w:hAnsi="Arial" w:cs="Arial"/>
                <w:b/>
                <w:bCs/>
              </w:rPr>
              <w:t># Licenses</w:t>
            </w:r>
          </w:p>
        </w:tc>
        <w:tc>
          <w:tcPr>
            <w:tcW w:w="3361" w:type="dxa"/>
            <w:gridSpan w:val="3"/>
            <w:shd w:val="clear" w:color="auto" w:fill="auto"/>
            <w:noWrap/>
            <w:vAlign w:val="center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B28F0">
              <w:rPr>
                <w:rFonts w:ascii="Arial" w:eastAsia="Times New Roman" w:hAnsi="Arial" w:cs="Arial"/>
                <w:b/>
                <w:bCs/>
              </w:rPr>
              <w:t xml:space="preserve"># </w:t>
            </w:r>
            <w:r w:rsidR="00B52B57" w:rsidRPr="000B28F0">
              <w:rPr>
                <w:rFonts w:ascii="Arial" w:eastAsia="Times New Roman" w:hAnsi="Arial" w:cs="Arial"/>
                <w:b/>
                <w:bCs/>
              </w:rPr>
              <w:t>Dev.</w:t>
            </w:r>
            <w:r w:rsidRPr="000B28F0">
              <w:rPr>
                <w:rFonts w:ascii="Arial" w:eastAsia="Times New Roman" w:hAnsi="Arial" w:cs="Arial"/>
                <w:b/>
                <w:bCs/>
              </w:rPr>
              <w:t xml:space="preserve"> Licenses</w:t>
            </w:r>
          </w:p>
        </w:tc>
        <w:tc>
          <w:tcPr>
            <w:tcW w:w="1072" w:type="dxa"/>
            <w:vMerge w:val="restart"/>
            <w:shd w:val="clear" w:color="auto" w:fill="auto"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B28F0">
              <w:rPr>
                <w:rFonts w:ascii="Arial" w:eastAsia="Times New Roman" w:hAnsi="Arial" w:cs="Arial"/>
                <w:b/>
                <w:bCs/>
              </w:rPr>
              <w:t>Volume Discount</w:t>
            </w:r>
          </w:p>
        </w:tc>
      </w:tr>
      <w:tr w:rsidR="009D3E08" w:rsidRPr="000B28F0" w:rsidTr="00FC5545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B28F0">
              <w:rPr>
                <w:rFonts w:ascii="Arial" w:eastAsia="Times New Roman" w:hAnsi="Arial" w:cs="Arial"/>
                <w:b/>
                <w:bCs/>
              </w:rPr>
              <w:t>Company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B28F0">
              <w:rPr>
                <w:rFonts w:ascii="Arial" w:eastAsia="Times New Roman" w:hAnsi="Arial" w:cs="Arial"/>
                <w:b/>
                <w:bCs/>
              </w:rPr>
              <w:t>Year 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B28F0">
              <w:rPr>
                <w:rFonts w:ascii="Arial" w:eastAsia="Times New Roman" w:hAnsi="Arial" w:cs="Arial"/>
                <w:b/>
                <w:bCs/>
              </w:rPr>
              <w:t>Year 3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B28F0">
              <w:rPr>
                <w:rFonts w:ascii="Arial" w:eastAsia="Times New Roman" w:hAnsi="Arial" w:cs="Arial"/>
                <w:b/>
                <w:bCs/>
              </w:rPr>
              <w:t>Year 4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B28F0">
              <w:rPr>
                <w:rFonts w:ascii="Arial" w:eastAsia="Times New Roman" w:hAnsi="Arial" w:cs="Arial"/>
                <w:b/>
                <w:bCs/>
              </w:rPr>
              <w:t>Year 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B28F0">
              <w:rPr>
                <w:rFonts w:ascii="Arial" w:eastAsia="Times New Roman" w:hAnsi="Arial" w:cs="Arial"/>
                <w:b/>
                <w:bCs/>
              </w:rPr>
              <w:t>Year 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B28F0">
              <w:rPr>
                <w:rFonts w:ascii="Arial" w:eastAsia="Times New Roman" w:hAnsi="Arial" w:cs="Arial"/>
                <w:b/>
                <w:bCs/>
              </w:rPr>
              <w:t>Year 4</w:t>
            </w:r>
          </w:p>
        </w:tc>
        <w:tc>
          <w:tcPr>
            <w:tcW w:w="1072" w:type="dxa"/>
            <w:vMerge/>
            <w:vAlign w:val="center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9D3E08" w:rsidRPr="000B28F0" w:rsidTr="00FC5545">
        <w:trPr>
          <w:trHeight w:val="255"/>
          <w:jc w:val="center"/>
        </w:trPr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0B28F0">
              <w:rPr>
                <w:rFonts w:ascii="Arial" w:eastAsia="Times New Roman" w:hAnsi="Arial" w:cs="Arial"/>
                <w:b/>
                <w:bCs/>
              </w:rPr>
              <w:t>Probable (80%)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0B28F0">
              <w:rPr>
                <w:rFonts w:ascii="Arial" w:eastAsia="Times New Roman" w:hAnsi="Arial" w:cs="Arial"/>
              </w:rPr>
              <w:t>DefCon</w:t>
            </w:r>
            <w:proofErr w:type="spellEnd"/>
            <w:r w:rsidRPr="000B28F0">
              <w:rPr>
                <w:rFonts w:ascii="Arial" w:eastAsia="Times New Roman" w:hAnsi="Arial" w:cs="Arial"/>
              </w:rPr>
              <w:t xml:space="preserve"> USA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375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400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550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40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20%</w:t>
            </w:r>
          </w:p>
        </w:tc>
      </w:tr>
      <w:tr w:rsidR="009D3E08" w:rsidRPr="000B28F0" w:rsidTr="00FC5545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Big Communications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325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400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550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40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20%</w:t>
            </w:r>
          </w:p>
        </w:tc>
      </w:tr>
      <w:tr w:rsidR="009D3E08" w:rsidRPr="000B28F0" w:rsidTr="00FC5545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Starfleet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200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200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350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25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15%</w:t>
            </w:r>
          </w:p>
        </w:tc>
      </w:tr>
      <w:tr w:rsidR="009D3E08" w:rsidRPr="000B28F0" w:rsidTr="00FC5545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Global Energy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185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200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350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25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15%</w:t>
            </w:r>
          </w:p>
        </w:tc>
      </w:tr>
      <w:tr w:rsidR="009D3E08" w:rsidRPr="000B28F0" w:rsidTr="00FC5545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Chemicals-R-Us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15%</w:t>
            </w:r>
          </w:p>
        </w:tc>
      </w:tr>
      <w:tr w:rsidR="009D3E08" w:rsidRPr="000B28F0" w:rsidTr="00FC5545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Additional Viking Licenses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1185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1300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2000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70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110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160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D3E08" w:rsidRPr="000B28F0" w:rsidTr="00FC5545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Additional Revenue from Licenses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 xml:space="preserve">$607.100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 xml:space="preserve">$664.625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 xml:space="preserve">$1.014.000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 xml:space="preserve">$103.838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 xml:space="preserve">$159.900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 xml:space="preserve">$232.538 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D3E08" w:rsidRPr="000B28F0" w:rsidTr="00FC5545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Additional Support Revenue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 xml:space="preserve">$121.420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 xml:space="preserve">$132.925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 xml:space="preserve">$202.800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 xml:space="preserve">$20.768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 xml:space="preserve">$31.980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 xml:space="preserve">$46.508 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D3E08" w:rsidRPr="000B28F0" w:rsidTr="00FC5545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D3E08" w:rsidRPr="000B28F0" w:rsidTr="009D3E08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Total Additional Revenue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:rsidR="009D3E08" w:rsidRPr="000B28F0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682500$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:rsidR="009D3E08" w:rsidRPr="000B28F0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791544$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:rsidR="009D3E08" w:rsidRPr="000B28F0" w:rsidRDefault="009D3E08" w:rsidP="009D3E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B28F0">
              <w:rPr>
                <w:rFonts w:ascii="Arial" w:eastAsia="Times New Roman" w:hAnsi="Arial" w:cs="Arial"/>
              </w:rPr>
              <w:t>1196676$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0B28F0" w:rsidRDefault="009D3E08" w:rsidP="00FC554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9D3E08" w:rsidRPr="000B28F0" w:rsidRDefault="009D3E08" w:rsidP="009D3E08">
      <w:pPr>
        <w:rPr>
          <w:rFonts w:ascii="Arial" w:hAnsi="Arial" w:cs="Arial"/>
        </w:rPr>
      </w:pPr>
    </w:p>
    <w:p w:rsidR="00F23CFF" w:rsidRPr="000B28F0" w:rsidRDefault="00872F8D" w:rsidP="00F23CFF">
      <w:pPr>
        <w:pStyle w:val="Heading3"/>
        <w:rPr>
          <w:rFonts w:ascii="Arial" w:hAnsi="Arial" w:cs="Arial"/>
        </w:rPr>
      </w:pPr>
      <w:r w:rsidRPr="000B28F0">
        <w:rPr>
          <w:rFonts w:ascii="Arial" w:hAnsi="Arial" w:cs="Arial"/>
        </w:rPr>
        <w:t>Revenue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28"/>
        <w:gridCol w:w="1628"/>
        <w:gridCol w:w="1555"/>
        <w:gridCol w:w="2691"/>
      </w:tblGrid>
      <w:tr w:rsidR="00F23CFF" w:rsidRPr="000B28F0" w:rsidTr="00F23CFF">
        <w:tc>
          <w:tcPr>
            <w:tcW w:w="1678" w:type="dxa"/>
          </w:tcPr>
          <w:p w:rsidR="00F23CFF" w:rsidRPr="000B28F0" w:rsidRDefault="00F23CFF" w:rsidP="00E86D03">
            <w:pPr>
              <w:rPr>
                <w:rFonts w:ascii="Arial" w:hAnsi="Arial" w:cs="Arial"/>
              </w:rPr>
            </w:pPr>
          </w:p>
        </w:tc>
        <w:tc>
          <w:tcPr>
            <w:tcW w:w="1628" w:type="dxa"/>
          </w:tcPr>
          <w:p w:rsidR="00F23CFF" w:rsidRPr="000B28F0" w:rsidRDefault="00F23CFF" w:rsidP="00E86D03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Year 2</w:t>
            </w:r>
          </w:p>
        </w:tc>
        <w:tc>
          <w:tcPr>
            <w:tcW w:w="1628" w:type="dxa"/>
          </w:tcPr>
          <w:p w:rsidR="00F23CFF" w:rsidRPr="000B28F0" w:rsidRDefault="00F23CFF" w:rsidP="00E86D03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Year 3</w:t>
            </w:r>
          </w:p>
        </w:tc>
        <w:tc>
          <w:tcPr>
            <w:tcW w:w="1555" w:type="dxa"/>
          </w:tcPr>
          <w:p w:rsidR="00F23CFF" w:rsidRPr="000B28F0" w:rsidRDefault="00F23CFF" w:rsidP="00E86D03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Year 4</w:t>
            </w:r>
          </w:p>
        </w:tc>
        <w:tc>
          <w:tcPr>
            <w:tcW w:w="2691" w:type="dxa"/>
          </w:tcPr>
          <w:p w:rsidR="00F23CFF" w:rsidRPr="000B28F0" w:rsidRDefault="00F23CFF" w:rsidP="00E86D03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Total</w:t>
            </w:r>
          </w:p>
        </w:tc>
      </w:tr>
      <w:tr w:rsidR="00F23CFF" w:rsidRPr="000B28F0" w:rsidTr="00F23CFF">
        <w:tc>
          <w:tcPr>
            <w:tcW w:w="1678" w:type="dxa"/>
          </w:tcPr>
          <w:p w:rsidR="00F23CFF" w:rsidRPr="000B28F0" w:rsidRDefault="00F23CFF" w:rsidP="00E86D03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Maximum Total Additional Revenue (100%)</w:t>
            </w:r>
          </w:p>
        </w:tc>
        <w:tc>
          <w:tcPr>
            <w:tcW w:w="1628" w:type="dxa"/>
          </w:tcPr>
          <w:p w:rsidR="00F23CFF" w:rsidRPr="000B28F0" w:rsidRDefault="00F23CFF" w:rsidP="00E86D03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853125</w:t>
            </w:r>
            <w:r w:rsidR="009D3E08" w:rsidRPr="000B28F0">
              <w:rPr>
                <w:rFonts w:ascii="Arial" w:hAnsi="Arial" w:cs="Arial"/>
              </w:rPr>
              <w:t>$</w:t>
            </w:r>
          </w:p>
        </w:tc>
        <w:tc>
          <w:tcPr>
            <w:tcW w:w="1628" w:type="dxa"/>
          </w:tcPr>
          <w:p w:rsidR="00F23CFF" w:rsidRPr="000B28F0" w:rsidRDefault="00F23CFF" w:rsidP="00E86D03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989430</w:t>
            </w:r>
            <w:r w:rsidR="009D3E08" w:rsidRPr="000B28F0">
              <w:rPr>
                <w:rFonts w:ascii="Arial" w:hAnsi="Arial" w:cs="Arial"/>
              </w:rPr>
              <w:t>$</w:t>
            </w:r>
          </w:p>
        </w:tc>
        <w:tc>
          <w:tcPr>
            <w:tcW w:w="1555" w:type="dxa"/>
          </w:tcPr>
          <w:p w:rsidR="00F23CFF" w:rsidRPr="000B28F0" w:rsidRDefault="00F23CFF" w:rsidP="00E86D03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1495845</w:t>
            </w:r>
            <w:r w:rsidR="009D3E08" w:rsidRPr="000B28F0">
              <w:rPr>
                <w:rFonts w:ascii="Arial" w:hAnsi="Arial" w:cs="Arial"/>
              </w:rPr>
              <w:t>$</w:t>
            </w:r>
          </w:p>
        </w:tc>
        <w:tc>
          <w:tcPr>
            <w:tcW w:w="2691" w:type="dxa"/>
          </w:tcPr>
          <w:p w:rsidR="00F23CFF" w:rsidRPr="000B28F0" w:rsidRDefault="00F23CFF" w:rsidP="00E86D03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3338400</w:t>
            </w:r>
            <w:r w:rsidR="009D3E08" w:rsidRPr="000B28F0">
              <w:rPr>
                <w:rFonts w:ascii="Arial" w:hAnsi="Arial" w:cs="Arial"/>
              </w:rPr>
              <w:t>$</w:t>
            </w:r>
          </w:p>
        </w:tc>
      </w:tr>
      <w:tr w:rsidR="00F23CFF" w:rsidRPr="000B28F0" w:rsidTr="00F23CFF">
        <w:tc>
          <w:tcPr>
            <w:tcW w:w="1678" w:type="dxa"/>
          </w:tcPr>
          <w:p w:rsidR="00F23CFF" w:rsidRPr="000B28F0" w:rsidRDefault="00E9543F" w:rsidP="00E86D03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Minimum</w:t>
            </w:r>
            <w:r w:rsidR="00F23CFF" w:rsidRPr="000B28F0">
              <w:rPr>
                <w:rFonts w:ascii="Arial" w:hAnsi="Arial" w:cs="Arial"/>
              </w:rPr>
              <w:t xml:space="preserve"> Total Additional Revenue (80%)</w:t>
            </w:r>
          </w:p>
        </w:tc>
        <w:tc>
          <w:tcPr>
            <w:tcW w:w="1628" w:type="dxa"/>
          </w:tcPr>
          <w:p w:rsidR="00F23CFF" w:rsidRPr="000B28F0" w:rsidRDefault="00F23CFF" w:rsidP="00E86D03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682500</w:t>
            </w:r>
            <w:r w:rsidR="009D3E08" w:rsidRPr="000B28F0">
              <w:rPr>
                <w:rFonts w:ascii="Arial" w:hAnsi="Arial" w:cs="Arial"/>
              </w:rPr>
              <w:t>$</w:t>
            </w:r>
          </w:p>
        </w:tc>
        <w:tc>
          <w:tcPr>
            <w:tcW w:w="1628" w:type="dxa"/>
          </w:tcPr>
          <w:p w:rsidR="00F23CFF" w:rsidRPr="000B28F0" w:rsidRDefault="00F23CFF" w:rsidP="00E86D03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791544</w:t>
            </w:r>
            <w:r w:rsidR="009D3E08" w:rsidRPr="000B28F0">
              <w:rPr>
                <w:rFonts w:ascii="Arial" w:hAnsi="Arial" w:cs="Arial"/>
              </w:rPr>
              <w:t>$</w:t>
            </w:r>
          </w:p>
        </w:tc>
        <w:tc>
          <w:tcPr>
            <w:tcW w:w="1555" w:type="dxa"/>
          </w:tcPr>
          <w:p w:rsidR="00F23CFF" w:rsidRPr="000B28F0" w:rsidRDefault="00F23CFF" w:rsidP="00E86D03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1196676</w:t>
            </w:r>
            <w:r w:rsidR="009D3E08" w:rsidRPr="000B28F0">
              <w:rPr>
                <w:rFonts w:ascii="Arial" w:hAnsi="Arial" w:cs="Arial"/>
              </w:rPr>
              <w:t>$</w:t>
            </w:r>
          </w:p>
        </w:tc>
        <w:tc>
          <w:tcPr>
            <w:tcW w:w="2691" w:type="dxa"/>
          </w:tcPr>
          <w:p w:rsidR="00F23CFF" w:rsidRPr="000B28F0" w:rsidRDefault="00F23CFF" w:rsidP="00E86D03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2670720</w:t>
            </w:r>
            <w:r w:rsidR="009D3E08" w:rsidRPr="000B28F0">
              <w:rPr>
                <w:rFonts w:ascii="Arial" w:hAnsi="Arial" w:cs="Arial"/>
              </w:rPr>
              <w:t>$</w:t>
            </w:r>
          </w:p>
        </w:tc>
      </w:tr>
    </w:tbl>
    <w:p w:rsidR="00F23CFF" w:rsidRPr="000B28F0" w:rsidRDefault="00F23CFF" w:rsidP="006A3218">
      <w:pPr>
        <w:ind w:left="360"/>
        <w:rPr>
          <w:rFonts w:ascii="Arial" w:hAnsi="Arial" w:cs="Arial"/>
        </w:rPr>
      </w:pPr>
    </w:p>
    <w:p w:rsidR="00F23CFF" w:rsidRPr="000B28F0" w:rsidRDefault="00F23CFF" w:rsidP="00F23CFF">
      <w:pPr>
        <w:pStyle w:val="Heading3"/>
        <w:rPr>
          <w:rFonts w:ascii="Arial" w:hAnsi="Arial" w:cs="Arial"/>
        </w:rPr>
      </w:pPr>
      <w:r w:rsidRPr="000B28F0">
        <w:rPr>
          <w:rFonts w:ascii="Arial" w:hAnsi="Arial" w:cs="Arial"/>
        </w:rPr>
        <w:t>ROI calculation: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293"/>
        <w:gridCol w:w="2293"/>
        <w:gridCol w:w="2293"/>
      </w:tblGrid>
      <w:tr w:rsidR="00F23CFF" w:rsidRPr="000B28F0" w:rsidTr="00F23CFF">
        <w:tc>
          <w:tcPr>
            <w:tcW w:w="2337" w:type="dxa"/>
          </w:tcPr>
          <w:p w:rsidR="00F23CFF" w:rsidRPr="000B28F0" w:rsidRDefault="00F23CFF" w:rsidP="006A3218">
            <w:pPr>
              <w:rPr>
                <w:rFonts w:ascii="Arial" w:hAnsi="Arial" w:cs="Arial"/>
              </w:rPr>
            </w:pPr>
          </w:p>
        </w:tc>
        <w:tc>
          <w:tcPr>
            <w:tcW w:w="2293" w:type="dxa"/>
          </w:tcPr>
          <w:p w:rsidR="00F23CFF" w:rsidRPr="000B28F0" w:rsidRDefault="00F23CFF" w:rsidP="006A3218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Total Cost</w:t>
            </w:r>
          </w:p>
        </w:tc>
        <w:tc>
          <w:tcPr>
            <w:tcW w:w="2293" w:type="dxa"/>
          </w:tcPr>
          <w:p w:rsidR="00F23CFF" w:rsidRPr="000B28F0" w:rsidRDefault="00F23CFF" w:rsidP="006A3218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Total Benefit</w:t>
            </w:r>
          </w:p>
        </w:tc>
        <w:tc>
          <w:tcPr>
            <w:tcW w:w="2293" w:type="dxa"/>
          </w:tcPr>
          <w:p w:rsidR="00F23CFF" w:rsidRPr="000B28F0" w:rsidRDefault="00F23CFF" w:rsidP="006A3218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ROI (%)</w:t>
            </w:r>
          </w:p>
        </w:tc>
      </w:tr>
      <w:tr w:rsidR="00F23CFF" w:rsidRPr="000B28F0" w:rsidTr="00F23CFF">
        <w:tc>
          <w:tcPr>
            <w:tcW w:w="2337" w:type="dxa"/>
          </w:tcPr>
          <w:p w:rsidR="00F23CFF" w:rsidRPr="000B28F0" w:rsidRDefault="00F23CFF" w:rsidP="006A3218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Maximum Total Additional Revenue (100%)</w:t>
            </w:r>
          </w:p>
        </w:tc>
        <w:tc>
          <w:tcPr>
            <w:tcW w:w="2293" w:type="dxa"/>
          </w:tcPr>
          <w:p w:rsidR="00F23CFF" w:rsidRPr="000B28F0" w:rsidRDefault="00F23CFF" w:rsidP="006A3218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927240</w:t>
            </w:r>
            <w:r w:rsidR="009D3E08" w:rsidRPr="000B28F0">
              <w:rPr>
                <w:rFonts w:ascii="Arial" w:hAnsi="Arial" w:cs="Arial"/>
              </w:rPr>
              <w:t>$</w:t>
            </w:r>
          </w:p>
        </w:tc>
        <w:tc>
          <w:tcPr>
            <w:tcW w:w="2293" w:type="dxa"/>
          </w:tcPr>
          <w:p w:rsidR="00F23CFF" w:rsidRPr="000B28F0" w:rsidRDefault="00A07B48" w:rsidP="006A3218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3338400</w:t>
            </w:r>
            <w:r w:rsidR="009D3E08" w:rsidRPr="000B28F0">
              <w:rPr>
                <w:rFonts w:ascii="Arial" w:hAnsi="Arial" w:cs="Arial"/>
              </w:rPr>
              <w:t>$</w:t>
            </w:r>
          </w:p>
        </w:tc>
        <w:tc>
          <w:tcPr>
            <w:tcW w:w="2293" w:type="dxa"/>
          </w:tcPr>
          <w:p w:rsidR="00F23CFF" w:rsidRPr="000B28F0" w:rsidRDefault="00A07B48" w:rsidP="006A3218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260,04%</w:t>
            </w:r>
          </w:p>
        </w:tc>
      </w:tr>
      <w:tr w:rsidR="00F23CFF" w:rsidRPr="000B28F0" w:rsidTr="00F23CFF">
        <w:tc>
          <w:tcPr>
            <w:tcW w:w="2337" w:type="dxa"/>
          </w:tcPr>
          <w:p w:rsidR="00F23CFF" w:rsidRPr="000B28F0" w:rsidRDefault="00E9543F" w:rsidP="006A3218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Minimum</w:t>
            </w:r>
            <w:r w:rsidR="00F23CFF" w:rsidRPr="000B28F0">
              <w:rPr>
                <w:rFonts w:ascii="Arial" w:hAnsi="Arial" w:cs="Arial"/>
              </w:rPr>
              <w:t xml:space="preserve"> Total Additional Revenue (80%)</w:t>
            </w:r>
          </w:p>
        </w:tc>
        <w:tc>
          <w:tcPr>
            <w:tcW w:w="2293" w:type="dxa"/>
          </w:tcPr>
          <w:p w:rsidR="00F23CFF" w:rsidRPr="000B28F0" w:rsidRDefault="00F23CFF" w:rsidP="006A3218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927240</w:t>
            </w:r>
            <w:r w:rsidR="009D3E08" w:rsidRPr="000B28F0">
              <w:rPr>
                <w:rFonts w:ascii="Arial" w:hAnsi="Arial" w:cs="Arial"/>
              </w:rPr>
              <w:t>$</w:t>
            </w:r>
          </w:p>
        </w:tc>
        <w:tc>
          <w:tcPr>
            <w:tcW w:w="2293" w:type="dxa"/>
          </w:tcPr>
          <w:p w:rsidR="00F23CFF" w:rsidRPr="000B28F0" w:rsidRDefault="00A07B48" w:rsidP="006A3218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2670720</w:t>
            </w:r>
            <w:r w:rsidR="009D3E08" w:rsidRPr="000B28F0">
              <w:rPr>
                <w:rFonts w:ascii="Arial" w:hAnsi="Arial" w:cs="Arial"/>
              </w:rPr>
              <w:t>$</w:t>
            </w:r>
          </w:p>
        </w:tc>
        <w:tc>
          <w:tcPr>
            <w:tcW w:w="2293" w:type="dxa"/>
          </w:tcPr>
          <w:p w:rsidR="00F23CFF" w:rsidRPr="000B28F0" w:rsidRDefault="00A07B48" w:rsidP="006A3218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188,02%</w:t>
            </w:r>
          </w:p>
        </w:tc>
      </w:tr>
    </w:tbl>
    <w:p w:rsidR="00F23CFF" w:rsidRPr="000B28F0" w:rsidRDefault="00F23CFF" w:rsidP="006A3218">
      <w:pPr>
        <w:ind w:left="360"/>
        <w:rPr>
          <w:rFonts w:ascii="Arial" w:hAnsi="Arial" w:cs="Arial"/>
        </w:rPr>
      </w:pPr>
    </w:p>
    <w:p w:rsidR="00772139" w:rsidRPr="000B28F0" w:rsidRDefault="009725CD" w:rsidP="00796744">
      <w:pPr>
        <w:rPr>
          <w:rFonts w:ascii="Arial" w:hAnsi="Arial" w:cs="Arial"/>
        </w:rPr>
      </w:pPr>
      <w:r w:rsidRPr="000B28F0">
        <w:rPr>
          <w:rFonts w:ascii="Arial" w:hAnsi="Arial" w:cs="Arial"/>
        </w:rPr>
        <w:t>We have</w:t>
      </w:r>
      <w:r w:rsidR="00772139" w:rsidRPr="000B28F0">
        <w:rPr>
          <w:rFonts w:ascii="Arial" w:hAnsi="Arial" w:cs="Arial"/>
        </w:rPr>
        <w:t xml:space="preserve"> </w:t>
      </w:r>
      <w:r w:rsidRPr="000B28F0">
        <w:rPr>
          <w:rFonts w:ascii="Arial" w:hAnsi="Arial" w:cs="Arial"/>
        </w:rPr>
        <w:t xml:space="preserve">ROI from 188.02% to </w:t>
      </w:r>
      <w:r w:rsidR="00772139" w:rsidRPr="000B28F0">
        <w:rPr>
          <w:rFonts w:ascii="Arial" w:hAnsi="Arial" w:cs="Arial"/>
        </w:rPr>
        <w:t>260.04%</w:t>
      </w:r>
      <w:r w:rsidRPr="000B28F0">
        <w:rPr>
          <w:rFonts w:ascii="Arial" w:hAnsi="Arial" w:cs="Arial"/>
        </w:rPr>
        <w:t xml:space="preserve">, it shows that project benefit will increase </w:t>
      </w:r>
      <w:r w:rsidR="00772139" w:rsidRPr="000B28F0">
        <w:rPr>
          <w:rFonts w:ascii="Arial" w:hAnsi="Arial" w:cs="Arial"/>
        </w:rPr>
        <w:t xml:space="preserve">2 </w:t>
      </w:r>
      <w:r w:rsidRPr="000B28F0">
        <w:rPr>
          <w:rFonts w:ascii="Arial" w:hAnsi="Arial" w:cs="Arial"/>
        </w:rPr>
        <w:t>times of the investment after 3 year released</w:t>
      </w:r>
      <w:r w:rsidR="00772139" w:rsidRPr="000B28F0">
        <w:rPr>
          <w:rFonts w:ascii="Arial" w:hAnsi="Arial" w:cs="Arial"/>
        </w:rPr>
        <w:t xml:space="preserve">. </w:t>
      </w:r>
      <w:r w:rsidRPr="000B28F0">
        <w:rPr>
          <w:rFonts w:ascii="Arial" w:hAnsi="Arial" w:cs="Arial"/>
        </w:rPr>
        <w:t>Compare with the bank interest rate is 14%</w:t>
      </w:r>
      <w:proofErr w:type="gramStart"/>
      <w:r w:rsidRPr="000B28F0">
        <w:rPr>
          <w:rFonts w:ascii="Arial" w:hAnsi="Arial" w:cs="Arial"/>
        </w:rPr>
        <w:t>,</w:t>
      </w:r>
      <w:proofErr w:type="gramEnd"/>
      <w:r w:rsidRPr="000B28F0">
        <w:rPr>
          <w:rFonts w:ascii="Arial" w:hAnsi="Arial" w:cs="Arial"/>
        </w:rPr>
        <w:t xml:space="preserve"> we can see Viking project has highly return on investment. We can recover the investment after one year if sell license and D</w:t>
      </w:r>
      <w:r w:rsidR="00772139" w:rsidRPr="000B28F0">
        <w:rPr>
          <w:rFonts w:ascii="Arial" w:hAnsi="Arial" w:cs="Arial"/>
        </w:rPr>
        <w:t>ev</w:t>
      </w:r>
      <w:r w:rsidRPr="000B28F0">
        <w:rPr>
          <w:rFonts w:ascii="Arial" w:hAnsi="Arial" w:cs="Arial"/>
        </w:rPr>
        <w:t>.</w:t>
      </w:r>
      <w:r w:rsidR="00772139" w:rsidRPr="000B28F0">
        <w:rPr>
          <w:rFonts w:ascii="Arial" w:hAnsi="Arial" w:cs="Arial"/>
        </w:rPr>
        <w:t xml:space="preserve"> </w:t>
      </w:r>
      <w:r w:rsidRPr="000B28F0">
        <w:rPr>
          <w:rFonts w:ascii="Arial" w:hAnsi="Arial" w:cs="Arial"/>
        </w:rPr>
        <w:t>License</w:t>
      </w:r>
      <w:r w:rsidR="00772139" w:rsidRPr="000B28F0">
        <w:rPr>
          <w:rFonts w:ascii="Arial" w:hAnsi="Arial" w:cs="Arial"/>
        </w:rPr>
        <w:t xml:space="preserve">. </w:t>
      </w:r>
      <w:r w:rsidR="00EE3387" w:rsidRPr="000B28F0">
        <w:rPr>
          <w:rFonts w:ascii="Arial" w:hAnsi="Arial" w:cs="Arial"/>
        </w:rPr>
        <w:t>So, the successful of Viking project is high.</w:t>
      </w:r>
    </w:p>
    <w:p w:rsidR="008C12C3" w:rsidRPr="000B28F0" w:rsidRDefault="005D3A9D" w:rsidP="008C12C3">
      <w:pPr>
        <w:pStyle w:val="Heading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B28F0">
        <w:rPr>
          <w:rFonts w:ascii="Arial" w:hAnsi="Arial" w:cs="Arial"/>
          <w:sz w:val="22"/>
          <w:szCs w:val="22"/>
        </w:rPr>
        <w:t>BREAKEVEN ANALYSIS</w:t>
      </w:r>
    </w:p>
    <w:p w:rsidR="005D3A9D" w:rsidRPr="000B28F0" w:rsidRDefault="005D3A9D" w:rsidP="005D3A9D">
      <w:pPr>
        <w:pStyle w:val="Heading2"/>
        <w:rPr>
          <w:rFonts w:ascii="Arial" w:hAnsi="Arial" w:cs="Arial"/>
          <w:sz w:val="22"/>
          <w:szCs w:val="22"/>
        </w:rPr>
      </w:pPr>
      <w:r w:rsidRPr="000B28F0">
        <w:rPr>
          <w:rFonts w:ascii="Arial" w:hAnsi="Arial" w:cs="Arial"/>
          <w:sz w:val="22"/>
          <w:szCs w:val="22"/>
        </w:rPr>
        <w:t xml:space="preserve">What is Breakeven </w:t>
      </w:r>
      <w:r w:rsidR="00E9543F" w:rsidRPr="000B28F0">
        <w:rPr>
          <w:rFonts w:ascii="Arial" w:hAnsi="Arial" w:cs="Arial"/>
          <w:sz w:val="22"/>
          <w:szCs w:val="22"/>
        </w:rPr>
        <w:t>Analysis?</w:t>
      </w:r>
    </w:p>
    <w:p w:rsidR="00D4310F" w:rsidRPr="000B28F0" w:rsidRDefault="005D3A9D" w:rsidP="00D4310F">
      <w:pPr>
        <w:rPr>
          <w:rFonts w:ascii="Arial" w:hAnsi="Arial" w:cs="Arial"/>
          <w:color w:val="000000"/>
          <w:shd w:val="clear" w:color="auto" w:fill="FFFFFF"/>
        </w:rPr>
      </w:pPr>
      <w:r w:rsidRPr="000B28F0">
        <w:rPr>
          <w:rFonts w:ascii="Arial" w:hAnsi="Arial" w:cs="Arial"/>
        </w:rPr>
        <w:t>Breakeven analysis tells you how much you need to sell/save to break even on your investment (in this case, your project)</w:t>
      </w:r>
      <w:r w:rsidR="00D4310F" w:rsidRPr="000B28F0">
        <w:rPr>
          <w:rFonts w:ascii="Arial" w:hAnsi="Arial" w:cs="Arial"/>
        </w:rPr>
        <w:t xml:space="preserve">. </w:t>
      </w:r>
      <w:r w:rsidR="00D4310F" w:rsidRPr="000B28F0">
        <w:rPr>
          <w:rFonts w:ascii="Arial" w:hAnsi="Arial" w:cs="Arial"/>
          <w:color w:val="000000"/>
          <w:shd w:val="clear" w:color="auto" w:fill="FFFFFF"/>
        </w:rPr>
        <w:t xml:space="preserve">To make the results clearer, they can be graphed. </w:t>
      </w:r>
    </w:p>
    <w:p w:rsidR="005D3A9D" w:rsidRPr="000B28F0" w:rsidRDefault="00D4310F" w:rsidP="005D3A9D">
      <w:pPr>
        <w:rPr>
          <w:rFonts w:ascii="Arial" w:hAnsi="Arial" w:cs="Arial"/>
        </w:rPr>
      </w:pPr>
      <w:r w:rsidRPr="000B28F0">
        <w:rPr>
          <w:rFonts w:ascii="Arial" w:hAnsi="Arial" w:cs="Arial"/>
          <w:color w:val="000000"/>
          <w:shd w:val="clear" w:color="auto" w:fill="FFFFFF"/>
        </w:rPr>
        <w:lastRenderedPageBreak/>
        <w:t xml:space="preserve">It </w:t>
      </w:r>
      <w:r w:rsidRPr="000B28F0">
        <w:rPr>
          <w:rFonts w:ascii="Arial" w:hAnsi="Arial" w:cs="Arial"/>
        </w:rPr>
        <w:t>is calculated as:</w:t>
      </w:r>
    </w:p>
    <w:p w:rsidR="00B52B57" w:rsidRPr="000B28F0" w:rsidRDefault="00B52B57" w:rsidP="005D3A9D">
      <w:pPr>
        <w:jc w:val="center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Breakeven volume=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Fixed Costs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Revenue per unit – variable costs per unit</m:t>
              </m:r>
            </m:den>
          </m:f>
        </m:oMath>
      </m:oMathPara>
    </w:p>
    <w:p w:rsidR="005D3A9D" w:rsidRPr="000B28F0" w:rsidRDefault="005D3A9D" w:rsidP="005D3A9D">
      <w:pPr>
        <w:pStyle w:val="Heading2"/>
        <w:rPr>
          <w:rFonts w:ascii="Arial" w:hAnsi="Arial" w:cs="Arial"/>
          <w:sz w:val="22"/>
          <w:szCs w:val="22"/>
        </w:rPr>
      </w:pPr>
      <w:r w:rsidRPr="000B28F0">
        <w:rPr>
          <w:rFonts w:ascii="Arial" w:hAnsi="Arial" w:cs="Arial"/>
          <w:sz w:val="22"/>
          <w:szCs w:val="22"/>
        </w:rPr>
        <w:t>Why is choose Breakeven Analysis?</w:t>
      </w:r>
    </w:p>
    <w:p w:rsidR="005D3A9D" w:rsidRPr="000B28F0" w:rsidRDefault="00D4310F" w:rsidP="005D3A9D">
      <w:pPr>
        <w:rPr>
          <w:rFonts w:ascii="Arial" w:hAnsi="Arial" w:cs="Arial"/>
          <w:color w:val="000000"/>
          <w:shd w:val="clear" w:color="auto" w:fill="FFFFFF"/>
        </w:rPr>
      </w:pPr>
      <w:r w:rsidRPr="000B28F0">
        <w:rPr>
          <w:rFonts w:ascii="Arial" w:hAnsi="Arial" w:cs="Arial"/>
          <w:color w:val="000000"/>
          <w:shd w:val="clear" w:color="auto" w:fill="FFFFFF"/>
        </w:rPr>
        <w:t>Breakeven analysis helps to provide a dynamic view of the relationships between sales, costs and profits</w:t>
      </w:r>
    </w:p>
    <w:p w:rsidR="005B210E" w:rsidRPr="000B28F0" w:rsidRDefault="005B210E" w:rsidP="00B43CFE">
      <w:pPr>
        <w:pStyle w:val="Heading3"/>
        <w:rPr>
          <w:rFonts w:ascii="Arial" w:hAnsi="Arial" w:cs="Arial"/>
          <w:shd w:val="clear" w:color="auto" w:fill="FFFFFF"/>
        </w:rPr>
      </w:pPr>
      <w:r w:rsidRPr="000B28F0">
        <w:rPr>
          <w:rFonts w:ascii="Arial" w:hAnsi="Arial" w:cs="Arial"/>
          <w:shd w:val="clear" w:color="auto" w:fill="FFFFFF"/>
        </w:rPr>
        <w:t>Total cost</w:t>
      </w:r>
      <w:r w:rsidR="009D3E08" w:rsidRPr="000B28F0">
        <w:rPr>
          <w:rFonts w:ascii="Arial" w:hAnsi="Arial" w:cs="Arial"/>
          <w:shd w:val="clear" w:color="auto" w:fill="FFFFFF"/>
        </w:rPr>
        <w:t xml:space="preserve">: </w:t>
      </w:r>
      <w:r w:rsidR="009D3E08" w:rsidRPr="000B28F0">
        <w:rPr>
          <w:rFonts w:ascii="Arial" w:hAnsi="Arial" w:cs="Arial"/>
          <w:color w:val="auto"/>
        </w:rPr>
        <w:t>927240</w:t>
      </w:r>
    </w:p>
    <w:p w:rsidR="005B210E" w:rsidRPr="000B28F0" w:rsidRDefault="005B210E" w:rsidP="005B210E">
      <w:pPr>
        <w:pStyle w:val="Heading3"/>
        <w:rPr>
          <w:rFonts w:ascii="Arial" w:hAnsi="Arial" w:cs="Arial"/>
        </w:rPr>
      </w:pPr>
      <w:r w:rsidRPr="000B28F0">
        <w:rPr>
          <w:rFonts w:ascii="Arial" w:hAnsi="Arial" w:cs="Arial"/>
        </w:rPr>
        <w:t>Breakeven analysis calculation:</w:t>
      </w:r>
    </w:p>
    <w:p w:rsidR="005B210E" w:rsidRPr="000B28F0" w:rsidRDefault="005B210E" w:rsidP="005B210E">
      <w:pPr>
        <w:rPr>
          <w:rFonts w:ascii="Arial" w:hAnsi="Arial" w:cs="Arial"/>
        </w:rPr>
      </w:pPr>
      <w:r w:rsidRPr="000B28F0">
        <w:rPr>
          <w:rFonts w:ascii="Arial" w:hAnsi="Arial" w:cs="Arial"/>
        </w:rPr>
        <w:t>For Viking License Fee: 650 $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2293"/>
      </w:tblGrid>
      <w:tr w:rsidR="005B210E" w:rsidRPr="000B28F0" w:rsidTr="002C16ED">
        <w:tc>
          <w:tcPr>
            <w:tcW w:w="2293" w:type="dxa"/>
          </w:tcPr>
          <w:p w:rsidR="005B210E" w:rsidRPr="000B28F0" w:rsidRDefault="005B210E" w:rsidP="002C16ED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Total Cost</w:t>
            </w:r>
          </w:p>
        </w:tc>
        <w:tc>
          <w:tcPr>
            <w:tcW w:w="2293" w:type="dxa"/>
          </w:tcPr>
          <w:p w:rsidR="005B210E" w:rsidRPr="000B28F0" w:rsidRDefault="005B210E" w:rsidP="005B210E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Breakeven analysis</w:t>
            </w:r>
          </w:p>
        </w:tc>
      </w:tr>
      <w:tr w:rsidR="005B210E" w:rsidRPr="000B28F0" w:rsidTr="002C16ED">
        <w:tc>
          <w:tcPr>
            <w:tcW w:w="2293" w:type="dxa"/>
          </w:tcPr>
          <w:p w:rsidR="005B210E" w:rsidRPr="000B28F0" w:rsidRDefault="005B210E" w:rsidP="002C16ED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927240</w:t>
            </w:r>
          </w:p>
        </w:tc>
        <w:tc>
          <w:tcPr>
            <w:tcW w:w="2293" w:type="dxa"/>
          </w:tcPr>
          <w:p w:rsidR="005B210E" w:rsidRPr="000B28F0" w:rsidRDefault="005B210E" w:rsidP="002C16ED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1427</w:t>
            </w:r>
          </w:p>
        </w:tc>
      </w:tr>
    </w:tbl>
    <w:p w:rsidR="005B210E" w:rsidRPr="000B28F0" w:rsidRDefault="005B210E" w:rsidP="005D3A9D">
      <w:pPr>
        <w:rPr>
          <w:rFonts w:ascii="Arial" w:hAnsi="Arial" w:cs="Arial"/>
          <w:color w:val="000000"/>
          <w:shd w:val="clear" w:color="auto" w:fill="FFFFFF"/>
        </w:rPr>
      </w:pPr>
    </w:p>
    <w:p w:rsidR="005B210E" w:rsidRPr="000B28F0" w:rsidRDefault="005B210E" w:rsidP="005D3A9D">
      <w:pPr>
        <w:rPr>
          <w:rFonts w:ascii="Arial" w:hAnsi="Arial" w:cs="Arial"/>
          <w:color w:val="000000"/>
          <w:shd w:val="clear" w:color="auto" w:fill="FFFFFF"/>
        </w:rPr>
      </w:pPr>
      <w:r w:rsidRPr="000B28F0">
        <w:rPr>
          <w:rFonts w:ascii="Arial" w:hAnsi="Arial" w:cs="Arial"/>
          <w:color w:val="000000"/>
          <w:shd w:val="clear" w:color="auto" w:fill="FFFFFF"/>
        </w:rPr>
        <w:t xml:space="preserve">For Viking </w:t>
      </w:r>
      <w:r w:rsidR="00E9543F" w:rsidRPr="000B28F0">
        <w:rPr>
          <w:rFonts w:ascii="Arial" w:hAnsi="Arial" w:cs="Arial"/>
          <w:color w:val="000000"/>
          <w:shd w:val="clear" w:color="auto" w:fill="FFFFFF"/>
        </w:rPr>
        <w:t>Dev.</w:t>
      </w:r>
      <w:r w:rsidRPr="000B28F0">
        <w:rPr>
          <w:rFonts w:ascii="Arial" w:hAnsi="Arial" w:cs="Arial"/>
          <w:color w:val="000000"/>
          <w:shd w:val="clear" w:color="auto" w:fill="FFFFFF"/>
        </w:rPr>
        <w:t xml:space="preserve"> License Fee: 1950$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2293"/>
      </w:tblGrid>
      <w:tr w:rsidR="005B210E" w:rsidRPr="000B28F0" w:rsidTr="002C16ED">
        <w:tc>
          <w:tcPr>
            <w:tcW w:w="2293" w:type="dxa"/>
          </w:tcPr>
          <w:p w:rsidR="005B210E" w:rsidRPr="000B28F0" w:rsidRDefault="005B210E" w:rsidP="002C16ED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Total Cost</w:t>
            </w:r>
          </w:p>
        </w:tc>
        <w:tc>
          <w:tcPr>
            <w:tcW w:w="2293" w:type="dxa"/>
          </w:tcPr>
          <w:p w:rsidR="005B210E" w:rsidRPr="000B28F0" w:rsidRDefault="005B210E" w:rsidP="002C16ED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Breakeven analysis</w:t>
            </w:r>
          </w:p>
        </w:tc>
      </w:tr>
      <w:tr w:rsidR="005B210E" w:rsidRPr="000B28F0" w:rsidTr="002C16ED">
        <w:tc>
          <w:tcPr>
            <w:tcW w:w="2293" w:type="dxa"/>
          </w:tcPr>
          <w:p w:rsidR="005B210E" w:rsidRPr="000B28F0" w:rsidRDefault="005B210E" w:rsidP="002C16ED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927240</w:t>
            </w:r>
          </w:p>
        </w:tc>
        <w:tc>
          <w:tcPr>
            <w:tcW w:w="2293" w:type="dxa"/>
          </w:tcPr>
          <w:p w:rsidR="005B210E" w:rsidRPr="000B28F0" w:rsidRDefault="005B210E" w:rsidP="002C16ED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476</w:t>
            </w:r>
          </w:p>
        </w:tc>
      </w:tr>
    </w:tbl>
    <w:p w:rsidR="005B210E" w:rsidRDefault="005B210E" w:rsidP="005D3A9D">
      <w:pPr>
        <w:rPr>
          <w:rFonts w:ascii="Arial" w:hAnsi="Arial" w:cs="Arial"/>
          <w:color w:val="000000"/>
          <w:shd w:val="clear" w:color="auto" w:fill="FFFFFF"/>
        </w:rPr>
      </w:pPr>
    </w:p>
    <w:p w:rsidR="00297B85" w:rsidRDefault="00297B85" w:rsidP="005D3A9D">
      <w:pPr>
        <w:rPr>
          <w:rFonts w:ascii="Arial" w:hAnsi="Arial" w:cs="Arial"/>
          <w:color w:val="000000"/>
          <w:shd w:val="clear" w:color="auto" w:fill="FFFFFF"/>
        </w:rPr>
      </w:pPr>
    </w:p>
    <w:p w:rsidR="00297B85" w:rsidRPr="000B28F0" w:rsidRDefault="00602D7F" w:rsidP="005D3A9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WE can see if we sell </w:t>
      </w:r>
      <w:r w:rsidR="00297B85">
        <w:rPr>
          <w:rFonts w:ascii="Arial" w:hAnsi="Arial" w:cs="Arial"/>
          <w:color w:val="000000"/>
          <w:shd w:val="clear" w:color="auto" w:fill="FFFFFF"/>
        </w:rPr>
        <w:t xml:space="preserve">1427 license </w:t>
      </w:r>
      <w:r>
        <w:rPr>
          <w:rFonts w:ascii="Arial" w:hAnsi="Arial" w:cs="Arial"/>
          <w:color w:val="000000"/>
          <w:shd w:val="clear" w:color="auto" w:fill="FFFFFF"/>
        </w:rPr>
        <w:t>we can recover the investment</w:t>
      </w:r>
      <w:r w:rsidR="00297B85"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based on</w:t>
      </w:r>
      <w:r w:rsidR="00297B8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97B85" w:rsidRPr="00297B85">
        <w:rPr>
          <w:rFonts w:ascii="Arial" w:hAnsi="Arial" w:cs="Arial"/>
          <w:color w:val="000000"/>
          <w:shd w:val="clear" w:color="auto" w:fill="FFFFFF"/>
        </w:rPr>
        <w:t>Viking</w:t>
      </w:r>
      <w:r w:rsidR="00297B8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97B85" w:rsidRPr="00297B85">
        <w:rPr>
          <w:rFonts w:ascii="Arial" w:hAnsi="Arial" w:cs="Arial"/>
          <w:color w:val="000000"/>
          <w:shd w:val="clear" w:color="auto" w:fill="FFFFFF"/>
        </w:rPr>
        <w:t>Marketing</w:t>
      </w:r>
      <w:r w:rsidR="00297B85" w:rsidRPr="00297B85">
        <w:rPr>
          <w:rFonts w:ascii="Arial" w:hAnsi="Arial" w:cs="Arial"/>
          <w:color w:val="000000"/>
          <w:shd w:val="clear" w:color="auto" w:fill="FFFFFF"/>
        </w:rPr>
        <w:t xml:space="preserve"> Estimates</w:t>
      </w:r>
      <w:r w:rsidR="00297B85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report</w:t>
      </w:r>
      <w:r w:rsidR="008108A8">
        <w:rPr>
          <w:rFonts w:ascii="Arial" w:hAnsi="Arial" w:cs="Arial"/>
          <w:color w:val="000000"/>
          <w:shd w:val="clear" w:color="auto" w:fill="FFFFFF"/>
        </w:rPr>
        <w:t xml:space="preserve"> in the worst case, in 2</w:t>
      </w:r>
      <w:r w:rsidR="008108A8" w:rsidRPr="008108A8">
        <w:rPr>
          <w:rFonts w:ascii="Arial" w:hAnsi="Arial" w:cs="Arial"/>
          <w:color w:val="000000"/>
          <w:shd w:val="clear" w:color="auto" w:fill="FFFFFF"/>
          <w:vertAlign w:val="superscript"/>
        </w:rPr>
        <w:t>nd</w:t>
      </w:r>
      <w:r w:rsidR="008108A8">
        <w:rPr>
          <w:rFonts w:ascii="Arial" w:hAnsi="Arial" w:cs="Arial"/>
          <w:color w:val="000000"/>
          <w:shd w:val="clear" w:color="auto" w:fill="FFFFFF"/>
        </w:rPr>
        <w:t xml:space="preserve"> year we can sell 1185 license, so that, we need only more than one year to recover</w:t>
      </w:r>
      <w:r w:rsidR="00A34427">
        <w:rPr>
          <w:rFonts w:ascii="Arial" w:hAnsi="Arial" w:cs="Arial"/>
          <w:color w:val="000000"/>
          <w:shd w:val="clear" w:color="auto" w:fill="FFFFFF"/>
        </w:rPr>
        <w:t xml:space="preserve"> the investment, that a very good sign to see the viability of Viking project</w:t>
      </w:r>
      <w:r w:rsidR="00C33B19">
        <w:rPr>
          <w:rFonts w:ascii="Arial" w:hAnsi="Arial" w:cs="Arial"/>
          <w:color w:val="000000"/>
          <w:shd w:val="clear" w:color="auto" w:fill="FFFFFF"/>
        </w:rPr>
        <w:t>.</w:t>
      </w:r>
      <w:bookmarkStart w:id="0" w:name="_GoBack"/>
      <w:bookmarkEnd w:id="0"/>
      <w:r w:rsidR="008108A8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D4310F" w:rsidRPr="000B28F0" w:rsidRDefault="000D5B6B" w:rsidP="000D5B6B">
      <w:pPr>
        <w:pStyle w:val="Heading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B28F0">
        <w:rPr>
          <w:rFonts w:ascii="Arial" w:hAnsi="Arial" w:cs="Arial"/>
          <w:sz w:val="22"/>
          <w:szCs w:val="22"/>
        </w:rPr>
        <w:t>IRR</w:t>
      </w:r>
    </w:p>
    <w:p w:rsidR="006F321A" w:rsidRPr="000B28F0" w:rsidRDefault="006F321A" w:rsidP="006F321A">
      <w:pPr>
        <w:pStyle w:val="Heading2"/>
        <w:rPr>
          <w:rFonts w:ascii="Arial" w:hAnsi="Arial" w:cs="Arial"/>
          <w:sz w:val="22"/>
          <w:szCs w:val="22"/>
        </w:rPr>
      </w:pPr>
      <w:r w:rsidRPr="000B28F0">
        <w:rPr>
          <w:rFonts w:ascii="Arial" w:hAnsi="Arial" w:cs="Arial"/>
          <w:sz w:val="22"/>
          <w:szCs w:val="22"/>
        </w:rPr>
        <w:t xml:space="preserve">What is </w:t>
      </w:r>
      <w:r w:rsidR="00E9543F" w:rsidRPr="000B28F0">
        <w:rPr>
          <w:rFonts w:ascii="Arial" w:hAnsi="Arial" w:cs="Arial"/>
          <w:sz w:val="22"/>
          <w:szCs w:val="22"/>
        </w:rPr>
        <w:t>IRR?</w:t>
      </w:r>
    </w:p>
    <w:p w:rsidR="000D5B6B" w:rsidRPr="000B28F0" w:rsidRDefault="00CE7461" w:rsidP="000D5B6B">
      <w:pPr>
        <w:rPr>
          <w:rFonts w:ascii="Arial" w:hAnsi="Arial" w:cs="Arial"/>
        </w:rPr>
      </w:pPr>
      <w:r w:rsidRPr="000B28F0">
        <w:rPr>
          <w:rFonts w:ascii="Arial" w:hAnsi="Arial" w:cs="Arial"/>
        </w:rPr>
        <w:t xml:space="preserve">IRR (Internal </w:t>
      </w:r>
      <w:r w:rsidR="00E9543F" w:rsidRPr="000B28F0">
        <w:rPr>
          <w:rFonts w:ascii="Arial" w:hAnsi="Arial" w:cs="Arial"/>
        </w:rPr>
        <w:t>rate</w:t>
      </w:r>
      <w:r w:rsidRPr="000B28F0">
        <w:rPr>
          <w:rFonts w:ascii="Arial" w:hAnsi="Arial" w:cs="Arial"/>
        </w:rPr>
        <w:t xml:space="preserve"> of return) is o</w:t>
      </w:r>
      <w:r w:rsidR="000D5B6B" w:rsidRPr="000B28F0">
        <w:rPr>
          <w:rFonts w:ascii="Arial" w:hAnsi="Arial" w:cs="Arial"/>
        </w:rPr>
        <w:t xml:space="preserve">ften used in capital budgeting, </w:t>
      </w:r>
      <w:r w:rsidRPr="000B28F0">
        <w:rPr>
          <w:rFonts w:ascii="Arial" w:hAnsi="Arial" w:cs="Arial"/>
        </w:rPr>
        <w:t>it</w:t>
      </w:r>
      <w:r w:rsidR="000D5B6B" w:rsidRPr="000B28F0">
        <w:rPr>
          <w:rFonts w:ascii="Arial" w:hAnsi="Arial" w:cs="Arial"/>
        </w:rPr>
        <w:t xml:space="preserve"> is the interest rate that makes net presen</w:t>
      </w:r>
      <w:r w:rsidRPr="000B28F0">
        <w:rPr>
          <w:rFonts w:ascii="Arial" w:hAnsi="Arial" w:cs="Arial"/>
        </w:rPr>
        <w:t>t value of all cash flow equal zero</w:t>
      </w:r>
      <w:r w:rsidR="000D5B6B" w:rsidRPr="000B28F0">
        <w:rPr>
          <w:rFonts w:ascii="Arial" w:hAnsi="Arial" w:cs="Arial"/>
        </w:rPr>
        <w:t>.</w:t>
      </w:r>
    </w:p>
    <w:p w:rsidR="006F321A" w:rsidRPr="000B28F0" w:rsidRDefault="006F321A" w:rsidP="006F321A">
      <w:pPr>
        <w:pStyle w:val="Heading2"/>
        <w:rPr>
          <w:rFonts w:ascii="Arial" w:hAnsi="Arial" w:cs="Arial"/>
          <w:sz w:val="22"/>
          <w:szCs w:val="22"/>
        </w:rPr>
      </w:pPr>
      <w:r w:rsidRPr="000B28F0">
        <w:rPr>
          <w:rFonts w:ascii="Arial" w:hAnsi="Arial" w:cs="Arial"/>
          <w:sz w:val="22"/>
          <w:szCs w:val="22"/>
        </w:rPr>
        <w:t>Why is choose IRR?</w:t>
      </w:r>
    </w:p>
    <w:p w:rsidR="004D3118" w:rsidRPr="000B28F0" w:rsidRDefault="00FE0B19" w:rsidP="000D5B6B">
      <w:pPr>
        <w:rPr>
          <w:rFonts w:ascii="Arial" w:hAnsi="Arial" w:cs="Arial"/>
        </w:rPr>
      </w:pPr>
      <w:r w:rsidRPr="000B28F0">
        <w:rPr>
          <w:rFonts w:ascii="Arial" w:hAnsi="Arial" w:cs="Arial"/>
        </w:rPr>
        <w:t>IRR</w:t>
      </w:r>
      <w:r w:rsidR="006F321A" w:rsidRPr="000B28F0">
        <w:rPr>
          <w:rFonts w:ascii="Arial" w:hAnsi="Arial" w:cs="Arial"/>
        </w:rPr>
        <w:t xml:space="preserve"> is an indicator of the efficiency, quality, or </w:t>
      </w:r>
      <w:hyperlink r:id="rId8" w:tooltip="Yield (finance)" w:history="1">
        <w:r w:rsidR="006F321A" w:rsidRPr="000B28F0">
          <w:rPr>
            <w:rFonts w:ascii="Arial" w:hAnsi="Arial" w:cs="Arial"/>
          </w:rPr>
          <w:t>yield</w:t>
        </w:r>
      </w:hyperlink>
      <w:r w:rsidR="006F321A" w:rsidRPr="000B28F0">
        <w:rPr>
          <w:rFonts w:ascii="Arial" w:hAnsi="Arial" w:cs="Arial"/>
        </w:rPr>
        <w:t> </w:t>
      </w:r>
      <w:r w:rsidRPr="000B28F0">
        <w:rPr>
          <w:rFonts w:ascii="Arial" w:hAnsi="Arial" w:cs="Arial"/>
        </w:rPr>
        <w:t>of an investment because the internal rate of return is a </w:t>
      </w:r>
      <w:hyperlink r:id="rId9" w:tooltip="Rate (mathematics)" w:history="1">
        <w:r w:rsidRPr="000B28F0">
          <w:rPr>
            <w:rFonts w:ascii="Arial" w:hAnsi="Arial" w:cs="Arial"/>
          </w:rPr>
          <w:t>rate</w:t>
        </w:r>
      </w:hyperlink>
      <w:r w:rsidRPr="000B28F0">
        <w:rPr>
          <w:rFonts w:ascii="Arial" w:hAnsi="Arial" w:cs="Arial"/>
        </w:rPr>
        <w:t> quantity.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28"/>
        <w:gridCol w:w="1628"/>
        <w:gridCol w:w="1628"/>
        <w:gridCol w:w="1555"/>
        <w:gridCol w:w="1459"/>
      </w:tblGrid>
      <w:tr w:rsidR="00C822BB" w:rsidRPr="000B28F0" w:rsidTr="00C822BB">
        <w:tc>
          <w:tcPr>
            <w:tcW w:w="1678" w:type="dxa"/>
          </w:tcPr>
          <w:p w:rsidR="00C822BB" w:rsidRPr="000B28F0" w:rsidRDefault="00C822BB" w:rsidP="000D5B6B">
            <w:pPr>
              <w:rPr>
                <w:rFonts w:ascii="Arial" w:hAnsi="Arial" w:cs="Arial"/>
              </w:rPr>
            </w:pPr>
          </w:p>
        </w:tc>
        <w:tc>
          <w:tcPr>
            <w:tcW w:w="1628" w:type="dxa"/>
          </w:tcPr>
          <w:p w:rsidR="00C822BB" w:rsidRPr="000B28F0" w:rsidRDefault="00C822BB" w:rsidP="000D5B6B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Year 1</w:t>
            </w:r>
          </w:p>
        </w:tc>
        <w:tc>
          <w:tcPr>
            <w:tcW w:w="1628" w:type="dxa"/>
          </w:tcPr>
          <w:p w:rsidR="00C822BB" w:rsidRPr="000B28F0" w:rsidRDefault="00C822BB" w:rsidP="000D5B6B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Year 2</w:t>
            </w:r>
          </w:p>
        </w:tc>
        <w:tc>
          <w:tcPr>
            <w:tcW w:w="1628" w:type="dxa"/>
          </w:tcPr>
          <w:p w:rsidR="00C822BB" w:rsidRPr="000B28F0" w:rsidRDefault="00C822BB" w:rsidP="000D5B6B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Year 3</w:t>
            </w:r>
          </w:p>
        </w:tc>
        <w:tc>
          <w:tcPr>
            <w:tcW w:w="1555" w:type="dxa"/>
          </w:tcPr>
          <w:p w:rsidR="00C822BB" w:rsidRPr="000B28F0" w:rsidRDefault="00C822BB" w:rsidP="000D5B6B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Year 4</w:t>
            </w:r>
          </w:p>
        </w:tc>
        <w:tc>
          <w:tcPr>
            <w:tcW w:w="1459" w:type="dxa"/>
          </w:tcPr>
          <w:p w:rsidR="00C822BB" w:rsidRPr="000B28F0" w:rsidRDefault="00C822BB" w:rsidP="000D5B6B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IRR</w:t>
            </w:r>
          </w:p>
        </w:tc>
      </w:tr>
      <w:tr w:rsidR="00C822BB" w:rsidRPr="000B28F0" w:rsidTr="00C822BB">
        <w:tc>
          <w:tcPr>
            <w:tcW w:w="1678" w:type="dxa"/>
          </w:tcPr>
          <w:p w:rsidR="00C822BB" w:rsidRPr="000B28F0" w:rsidRDefault="00C822BB" w:rsidP="000D5B6B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 xml:space="preserve">Maximum </w:t>
            </w:r>
            <w:r w:rsidR="006A3218" w:rsidRPr="000B28F0">
              <w:rPr>
                <w:rFonts w:ascii="Arial" w:hAnsi="Arial" w:cs="Arial"/>
              </w:rPr>
              <w:t>Total Additional Revenue (100%)</w:t>
            </w:r>
          </w:p>
        </w:tc>
        <w:tc>
          <w:tcPr>
            <w:tcW w:w="1628" w:type="dxa"/>
          </w:tcPr>
          <w:p w:rsidR="00C822BB" w:rsidRPr="000B28F0" w:rsidRDefault="004D3118" w:rsidP="000D5B6B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-536570</w:t>
            </w:r>
          </w:p>
        </w:tc>
        <w:tc>
          <w:tcPr>
            <w:tcW w:w="1628" w:type="dxa"/>
          </w:tcPr>
          <w:p w:rsidR="00A30B6C" w:rsidRPr="000B28F0" w:rsidRDefault="00A30B6C" w:rsidP="000D5B6B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792375</w:t>
            </w:r>
          </w:p>
        </w:tc>
        <w:tc>
          <w:tcPr>
            <w:tcW w:w="1628" w:type="dxa"/>
          </w:tcPr>
          <w:p w:rsidR="00C822BB" w:rsidRPr="000B28F0" w:rsidRDefault="00A30B6C" w:rsidP="000D5B6B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928680</w:t>
            </w:r>
          </w:p>
        </w:tc>
        <w:tc>
          <w:tcPr>
            <w:tcW w:w="1555" w:type="dxa"/>
          </w:tcPr>
          <w:p w:rsidR="00C822BB" w:rsidRPr="000B28F0" w:rsidRDefault="00A30B6C" w:rsidP="000D5B6B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1226675</w:t>
            </w:r>
          </w:p>
        </w:tc>
        <w:tc>
          <w:tcPr>
            <w:tcW w:w="1459" w:type="dxa"/>
          </w:tcPr>
          <w:p w:rsidR="00C822BB" w:rsidRPr="000B28F0" w:rsidRDefault="001B4E89" w:rsidP="000D5B6B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152</w:t>
            </w:r>
            <w:r w:rsidR="006A3218" w:rsidRPr="000B28F0">
              <w:rPr>
                <w:rFonts w:ascii="Arial" w:hAnsi="Arial" w:cs="Arial"/>
              </w:rPr>
              <w:t>%</w:t>
            </w:r>
          </w:p>
        </w:tc>
      </w:tr>
      <w:tr w:rsidR="00C822BB" w:rsidRPr="000B28F0" w:rsidTr="00C822BB">
        <w:tc>
          <w:tcPr>
            <w:tcW w:w="1678" w:type="dxa"/>
          </w:tcPr>
          <w:p w:rsidR="00C822BB" w:rsidRPr="000B28F0" w:rsidRDefault="00E9543F" w:rsidP="000D5B6B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Minimum</w:t>
            </w:r>
            <w:r w:rsidR="00C822BB" w:rsidRPr="000B28F0">
              <w:rPr>
                <w:rFonts w:ascii="Arial" w:hAnsi="Arial" w:cs="Arial"/>
              </w:rPr>
              <w:t xml:space="preserve"> </w:t>
            </w:r>
            <w:r w:rsidR="006A3218" w:rsidRPr="000B28F0">
              <w:rPr>
                <w:rFonts w:ascii="Arial" w:hAnsi="Arial" w:cs="Arial"/>
              </w:rPr>
              <w:t xml:space="preserve">Total </w:t>
            </w:r>
            <w:r w:rsidR="006A3218" w:rsidRPr="000B28F0">
              <w:rPr>
                <w:rFonts w:ascii="Arial" w:hAnsi="Arial" w:cs="Arial"/>
              </w:rPr>
              <w:lastRenderedPageBreak/>
              <w:t>Additional Revenue (80%)</w:t>
            </w:r>
          </w:p>
        </w:tc>
        <w:tc>
          <w:tcPr>
            <w:tcW w:w="1628" w:type="dxa"/>
          </w:tcPr>
          <w:p w:rsidR="00C822BB" w:rsidRPr="000B28F0" w:rsidRDefault="004D3118" w:rsidP="000D5B6B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lastRenderedPageBreak/>
              <w:t>-536570</w:t>
            </w:r>
          </w:p>
        </w:tc>
        <w:tc>
          <w:tcPr>
            <w:tcW w:w="1628" w:type="dxa"/>
          </w:tcPr>
          <w:p w:rsidR="00C822BB" w:rsidRPr="000B28F0" w:rsidRDefault="00A30B6C" w:rsidP="000D5B6B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62175</w:t>
            </w:r>
            <w:r w:rsidR="004D3118" w:rsidRPr="000B28F0">
              <w:rPr>
                <w:rFonts w:ascii="Arial" w:hAnsi="Arial" w:cs="Arial"/>
              </w:rPr>
              <w:t>0</w:t>
            </w:r>
          </w:p>
        </w:tc>
        <w:tc>
          <w:tcPr>
            <w:tcW w:w="1628" w:type="dxa"/>
          </w:tcPr>
          <w:p w:rsidR="00C822BB" w:rsidRPr="000B28F0" w:rsidRDefault="00A30B6C" w:rsidP="000D5B6B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730794</w:t>
            </w:r>
          </w:p>
        </w:tc>
        <w:tc>
          <w:tcPr>
            <w:tcW w:w="1555" w:type="dxa"/>
          </w:tcPr>
          <w:p w:rsidR="00C822BB" w:rsidRPr="000B28F0" w:rsidRDefault="00A30B6C" w:rsidP="000D5B6B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927506</w:t>
            </w:r>
          </w:p>
        </w:tc>
        <w:tc>
          <w:tcPr>
            <w:tcW w:w="1459" w:type="dxa"/>
          </w:tcPr>
          <w:p w:rsidR="00C822BB" w:rsidRPr="000B28F0" w:rsidRDefault="001B4E89" w:rsidP="000D5B6B">
            <w:pPr>
              <w:rPr>
                <w:rFonts w:ascii="Arial" w:hAnsi="Arial" w:cs="Arial"/>
              </w:rPr>
            </w:pPr>
            <w:r w:rsidRPr="000B28F0">
              <w:rPr>
                <w:rFonts w:ascii="Arial" w:hAnsi="Arial" w:cs="Arial"/>
              </w:rPr>
              <w:t>116</w:t>
            </w:r>
            <w:r w:rsidR="006A3218" w:rsidRPr="000B28F0">
              <w:rPr>
                <w:rFonts w:ascii="Arial" w:hAnsi="Arial" w:cs="Arial"/>
              </w:rPr>
              <w:t>%</w:t>
            </w:r>
          </w:p>
        </w:tc>
      </w:tr>
    </w:tbl>
    <w:p w:rsidR="00C32E40" w:rsidRPr="000B28F0" w:rsidRDefault="00C32E40" w:rsidP="00B47F60">
      <w:pPr>
        <w:rPr>
          <w:rFonts w:ascii="Arial" w:hAnsi="Arial" w:cs="Arial"/>
        </w:rPr>
      </w:pPr>
    </w:p>
    <w:p w:rsidR="00B47F60" w:rsidRPr="000B28F0" w:rsidRDefault="00026A17" w:rsidP="00B47F60">
      <w:pPr>
        <w:rPr>
          <w:rFonts w:ascii="Arial" w:hAnsi="Arial" w:cs="Arial"/>
        </w:rPr>
      </w:pPr>
      <w:r w:rsidRPr="000B28F0">
        <w:rPr>
          <w:rFonts w:ascii="Arial" w:hAnsi="Arial" w:cs="Arial"/>
        </w:rPr>
        <w:t xml:space="preserve">With </w:t>
      </w:r>
      <w:r w:rsidRPr="000B28F0">
        <w:rPr>
          <w:rFonts w:ascii="Arial" w:hAnsi="Arial" w:cs="Arial"/>
        </w:rPr>
        <w:t>Internal rate of return</w:t>
      </w:r>
      <w:r w:rsidRPr="000B28F0">
        <w:rPr>
          <w:rFonts w:ascii="Arial" w:hAnsi="Arial" w:cs="Arial"/>
        </w:rPr>
        <w:t xml:space="preserve"> from 116% to</w:t>
      </w:r>
      <w:r w:rsidR="00B47F60" w:rsidRPr="000B28F0">
        <w:rPr>
          <w:rFonts w:ascii="Arial" w:hAnsi="Arial" w:cs="Arial"/>
        </w:rPr>
        <w:t xml:space="preserve"> 152% </w:t>
      </w:r>
      <w:r w:rsidRPr="000B28F0">
        <w:rPr>
          <w:rFonts w:ascii="Arial" w:hAnsi="Arial" w:cs="Arial"/>
        </w:rPr>
        <w:t xml:space="preserve">compare with discount rate (we choose bank interest rate) is </w:t>
      </w:r>
      <w:r w:rsidR="00B47F60" w:rsidRPr="000B28F0">
        <w:rPr>
          <w:rFonts w:ascii="Arial" w:hAnsi="Arial" w:cs="Arial"/>
        </w:rPr>
        <w:t xml:space="preserve">14%. </w:t>
      </w:r>
      <w:r w:rsidR="00AB478C" w:rsidRPr="000B28F0">
        <w:rPr>
          <w:rFonts w:ascii="Arial" w:hAnsi="Arial" w:cs="Arial"/>
        </w:rPr>
        <w:t>P</w:t>
      </w:r>
      <w:r w:rsidRPr="000B28F0">
        <w:rPr>
          <w:rFonts w:ascii="Arial" w:hAnsi="Arial" w:cs="Arial"/>
        </w:rPr>
        <w:t>rofitability of the project can be 9-10 times larger than bank inte</w:t>
      </w:r>
      <w:r w:rsidR="000944AA" w:rsidRPr="000B28F0">
        <w:rPr>
          <w:rFonts w:ascii="Arial" w:hAnsi="Arial" w:cs="Arial"/>
        </w:rPr>
        <w:t xml:space="preserve">rest rate. Based on the estimated data, </w:t>
      </w:r>
      <w:r w:rsidRPr="000B28F0">
        <w:rPr>
          <w:rFonts w:ascii="Arial" w:hAnsi="Arial" w:cs="Arial"/>
        </w:rPr>
        <w:t>this project</w:t>
      </w:r>
      <w:r w:rsidR="000944AA" w:rsidRPr="000B28F0">
        <w:rPr>
          <w:rFonts w:ascii="Arial" w:hAnsi="Arial" w:cs="Arial"/>
        </w:rPr>
        <w:t xml:space="preserve"> </w:t>
      </w:r>
      <w:r w:rsidRPr="000B28F0">
        <w:rPr>
          <w:rFonts w:ascii="Arial" w:hAnsi="Arial" w:cs="Arial"/>
        </w:rPr>
        <w:t>will be successful with a huge profit</w:t>
      </w:r>
      <w:r w:rsidR="00AB478C" w:rsidRPr="000B28F0">
        <w:rPr>
          <w:rFonts w:ascii="Arial" w:hAnsi="Arial" w:cs="Arial"/>
        </w:rPr>
        <w:t>.</w:t>
      </w:r>
    </w:p>
    <w:sectPr w:rsidR="00B47F60" w:rsidRPr="000B2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C011A"/>
    <w:multiLevelType w:val="hybridMultilevel"/>
    <w:tmpl w:val="902A1F44"/>
    <w:lvl w:ilvl="0" w:tplc="2C9CA6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809F1"/>
    <w:multiLevelType w:val="hybridMultilevel"/>
    <w:tmpl w:val="27705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1528B"/>
    <w:multiLevelType w:val="hybridMultilevel"/>
    <w:tmpl w:val="61E0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2F"/>
    <w:rsid w:val="00026A17"/>
    <w:rsid w:val="000944AA"/>
    <w:rsid w:val="000B28F0"/>
    <w:rsid w:val="000D5B6B"/>
    <w:rsid w:val="001A312F"/>
    <w:rsid w:val="001B4E89"/>
    <w:rsid w:val="001D411F"/>
    <w:rsid w:val="00297B85"/>
    <w:rsid w:val="004C298F"/>
    <w:rsid w:val="004D3118"/>
    <w:rsid w:val="004F03C9"/>
    <w:rsid w:val="005B210E"/>
    <w:rsid w:val="005D3A9D"/>
    <w:rsid w:val="00602D7F"/>
    <w:rsid w:val="006A3218"/>
    <w:rsid w:val="006F321A"/>
    <w:rsid w:val="00727E9C"/>
    <w:rsid w:val="007525B3"/>
    <w:rsid w:val="00772139"/>
    <w:rsid w:val="00796744"/>
    <w:rsid w:val="008108A8"/>
    <w:rsid w:val="00872F8D"/>
    <w:rsid w:val="008C12C3"/>
    <w:rsid w:val="00936085"/>
    <w:rsid w:val="009725CD"/>
    <w:rsid w:val="009D3E08"/>
    <w:rsid w:val="00A07B48"/>
    <w:rsid w:val="00A30B6C"/>
    <w:rsid w:val="00A34427"/>
    <w:rsid w:val="00AB14BA"/>
    <w:rsid w:val="00AB478C"/>
    <w:rsid w:val="00B43CFE"/>
    <w:rsid w:val="00B47F60"/>
    <w:rsid w:val="00B52B57"/>
    <w:rsid w:val="00BC089E"/>
    <w:rsid w:val="00C32E40"/>
    <w:rsid w:val="00C33B19"/>
    <w:rsid w:val="00C53603"/>
    <w:rsid w:val="00C822BB"/>
    <w:rsid w:val="00CE7461"/>
    <w:rsid w:val="00D4310F"/>
    <w:rsid w:val="00E83608"/>
    <w:rsid w:val="00E9543F"/>
    <w:rsid w:val="00EE3387"/>
    <w:rsid w:val="00F23CFF"/>
    <w:rsid w:val="00F33956"/>
    <w:rsid w:val="00FE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C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11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D4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6F321A"/>
  </w:style>
  <w:style w:type="character" w:styleId="Hyperlink">
    <w:name w:val="Hyperlink"/>
    <w:basedOn w:val="DefaultParagraphFont"/>
    <w:uiPriority w:val="99"/>
    <w:semiHidden/>
    <w:unhideWhenUsed/>
    <w:rsid w:val="006F321A"/>
    <w:rPr>
      <w:color w:val="0000FF"/>
      <w:u w:val="single"/>
    </w:rPr>
  </w:style>
  <w:style w:type="table" w:styleId="TableGrid">
    <w:name w:val="Table Grid"/>
    <w:basedOn w:val="TableNormal"/>
    <w:uiPriority w:val="59"/>
    <w:rsid w:val="00AB1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3C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C32E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C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11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D4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6F321A"/>
  </w:style>
  <w:style w:type="character" w:styleId="Hyperlink">
    <w:name w:val="Hyperlink"/>
    <w:basedOn w:val="DefaultParagraphFont"/>
    <w:uiPriority w:val="99"/>
    <w:semiHidden/>
    <w:unhideWhenUsed/>
    <w:rsid w:val="006F321A"/>
    <w:rPr>
      <w:color w:val="0000FF"/>
      <w:u w:val="single"/>
    </w:rPr>
  </w:style>
  <w:style w:type="table" w:styleId="TableGrid">
    <w:name w:val="Table Grid"/>
    <w:basedOn w:val="TableNormal"/>
    <w:uiPriority w:val="59"/>
    <w:rsid w:val="00AB1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3C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C32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7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Yield_(finance)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Rate_(mathema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E8CF3-0B13-4748-A947-DD9A89B22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VanLang</Company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ChanHuy</dc:creator>
  <cp:keywords/>
  <dc:description/>
  <cp:lastModifiedBy>ASHISAI</cp:lastModifiedBy>
  <cp:revision>32</cp:revision>
  <dcterms:created xsi:type="dcterms:W3CDTF">2012-03-29T15:28:00Z</dcterms:created>
  <dcterms:modified xsi:type="dcterms:W3CDTF">2012-03-30T16:34:00Z</dcterms:modified>
</cp:coreProperties>
</file>