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440"/>
        <w:jc w:val="center"/>
        <w:rPr>
          <w:b/>
          <w:bCs/>
          <w:sz w:val="72"/>
          <w:szCs w:val="72"/>
        </w:rPr>
      </w:pPr>
      <w:bookmarkStart w:id="0" w:name="_Toc147709021"/>
      <w:bookmarkStart w:id="1" w:name="_Toc147710243"/>
      <w:bookmarkStart w:id="2" w:name="_Toc147708604"/>
      <w:r>
        <w:rPr>
          <w:rFonts w:hint="eastAsia"/>
          <w:b/>
          <w:bCs/>
          <w:sz w:val="72"/>
          <w:szCs w:val="72"/>
        </w:rPr>
        <w:t>第五组-（食悦）外卖后台管理系统</w:t>
      </w:r>
      <w:bookmarkEnd w:id="0"/>
      <w:bookmarkEnd w:id="1"/>
      <w:bookmarkEnd w:id="2"/>
      <w:r>
        <w:rPr>
          <w:rFonts w:hint="eastAsia"/>
          <w:b/>
          <w:bCs/>
          <w:sz w:val="72"/>
          <w:szCs w:val="72"/>
        </w:rPr>
        <w:t>项目开发管理报告</w:t>
      </w:r>
    </w:p>
    <w:p>
      <w:pPr>
        <w:ind w:firstLine="1928" w:firstLineChars="600"/>
        <w:jc w:val="center"/>
        <w:rPr>
          <w:rFonts w:ascii="宋体" w:hAnsi="宋体"/>
          <w:b/>
          <w:bCs/>
          <w:sz w:val="32"/>
          <w:szCs w:val="28"/>
        </w:rPr>
      </w:pPr>
    </w:p>
    <w:p>
      <w:pPr>
        <w:ind w:firstLine="1928" w:firstLineChars="600"/>
        <w:jc w:val="center"/>
        <w:rPr>
          <w:rFonts w:ascii="宋体" w:hAnsi="宋体"/>
          <w:b/>
          <w:bCs/>
          <w:sz w:val="32"/>
          <w:szCs w:val="28"/>
        </w:rPr>
      </w:pPr>
    </w:p>
    <w:p>
      <w:pPr>
        <w:ind w:firstLine="1928" w:firstLineChars="600"/>
        <w:jc w:val="center"/>
        <w:rPr>
          <w:rFonts w:ascii="宋体" w:hAnsi="宋体"/>
          <w:b/>
          <w:bCs/>
          <w:sz w:val="32"/>
          <w:szCs w:val="28"/>
        </w:rPr>
      </w:pPr>
    </w:p>
    <w:p>
      <w:pPr>
        <w:ind w:firstLine="1928" w:firstLineChars="600"/>
        <w:jc w:val="center"/>
        <w:rPr>
          <w:rFonts w:ascii="宋体" w:hAnsi="宋体"/>
          <w:b/>
          <w:bCs/>
          <w:sz w:val="32"/>
          <w:szCs w:val="28"/>
        </w:rPr>
      </w:pPr>
    </w:p>
    <w:p>
      <w:pPr>
        <w:ind w:firstLine="1928" w:firstLineChars="600"/>
        <w:jc w:val="center"/>
        <w:rPr>
          <w:rFonts w:ascii="宋体" w:hAnsi="宋体"/>
          <w:b/>
          <w:bCs/>
          <w:sz w:val="32"/>
          <w:szCs w:val="28"/>
        </w:rPr>
      </w:pPr>
    </w:p>
    <w:p>
      <w:pPr>
        <w:ind w:firstLine="1928" w:firstLineChars="600"/>
        <w:jc w:val="center"/>
        <w:rPr>
          <w:rFonts w:ascii="宋体" w:hAnsi="宋体"/>
          <w:b/>
          <w:bCs/>
          <w:sz w:val="32"/>
          <w:szCs w:val="28"/>
        </w:rPr>
      </w:pPr>
    </w:p>
    <w:p>
      <w:pPr>
        <w:ind w:firstLine="1928" w:firstLineChars="600"/>
        <w:jc w:val="center"/>
        <w:rPr>
          <w:rFonts w:ascii="宋体" w:hAnsi="宋体"/>
          <w:b/>
          <w:bCs/>
          <w:sz w:val="32"/>
          <w:szCs w:val="28"/>
        </w:rPr>
      </w:pPr>
    </w:p>
    <w:p>
      <w:pPr>
        <w:ind w:firstLine="1928" w:firstLineChars="600"/>
        <w:rPr>
          <w:rFonts w:ascii="宋体" w:hAnsi="宋体"/>
          <w:b/>
          <w:bCs/>
          <w:sz w:val="32"/>
          <w:szCs w:val="28"/>
        </w:rPr>
      </w:pPr>
    </w:p>
    <w:p>
      <w:pPr>
        <w:ind w:right="84" w:rightChars="35" w:firstLine="1928" w:firstLineChars="600"/>
        <w:rPr>
          <w:rFonts w:hint="eastAsia" w:ascii="宋体" w:hAnsi="宋体"/>
          <w:b/>
          <w:bCs/>
          <w:sz w:val="32"/>
          <w:szCs w:val="28"/>
          <w:u w:val="single"/>
        </w:rPr>
      </w:pPr>
      <w:r>
        <w:rPr>
          <w:rFonts w:hint="eastAsia" w:ascii="宋体" w:hAnsi="宋体"/>
          <w:b/>
          <w:bCs/>
          <w:sz w:val="32"/>
          <w:szCs w:val="28"/>
        </w:rPr>
        <w:t>负责人：</w:t>
      </w:r>
      <w:r>
        <w:rPr>
          <w:rFonts w:hint="eastAsia" w:ascii="宋体" w:hAnsi="宋体"/>
          <w:b/>
          <w:bCs/>
          <w:sz w:val="32"/>
          <w:szCs w:val="28"/>
          <w:u w:val="single"/>
        </w:rPr>
        <w:t xml:space="preserve">             刘东             </w:t>
      </w:r>
    </w:p>
    <w:p>
      <w:pPr>
        <w:ind w:firstLine="1930" w:firstLineChars="300"/>
        <w:rPr>
          <w:rFonts w:ascii="宋体" w:hAnsi="宋体"/>
          <w:b/>
          <w:bCs/>
          <w:sz w:val="32"/>
          <w:szCs w:val="28"/>
        </w:rPr>
      </w:pPr>
      <w:r>
        <w:rPr>
          <w:rFonts w:hint="eastAsia" w:ascii="宋体" w:hAnsi="宋体"/>
          <w:b/>
          <w:bCs/>
          <w:spacing w:val="161"/>
          <w:kern w:val="0"/>
          <w:sz w:val="32"/>
          <w:szCs w:val="28"/>
          <w:fitText w:val="963" w:id="-983281152"/>
        </w:rPr>
        <w:t>成</w:t>
      </w:r>
      <w:r>
        <w:rPr>
          <w:rFonts w:hint="eastAsia" w:ascii="宋体" w:hAnsi="宋体"/>
          <w:b/>
          <w:bCs/>
          <w:spacing w:val="0"/>
          <w:kern w:val="0"/>
          <w:sz w:val="32"/>
          <w:szCs w:val="28"/>
          <w:fitText w:val="963" w:id="-983281152"/>
        </w:rPr>
        <w:t>员</w:t>
      </w:r>
      <w:r>
        <w:rPr>
          <w:rFonts w:hint="eastAsia" w:ascii="宋体" w:hAnsi="宋体"/>
          <w:b/>
          <w:bCs/>
          <w:sz w:val="32"/>
          <w:szCs w:val="28"/>
        </w:rPr>
        <w:t>：_</w:t>
      </w:r>
      <w:r>
        <w:rPr>
          <w:rFonts w:hint="eastAsia" w:ascii="宋体" w:hAnsi="宋体"/>
          <w:b/>
          <w:bCs/>
          <w:sz w:val="32"/>
          <w:szCs w:val="28"/>
          <w:u w:val="single"/>
        </w:rPr>
        <w:t xml:space="preserve">庄隆欣，杨一波，周扬，姬程翔 </w:t>
      </w:r>
    </w:p>
    <w:p>
      <w:pPr>
        <w:widowControl/>
        <w:jc w:val="left"/>
        <w:rPr>
          <w:rFonts w:hint="eastAsia"/>
        </w:rPr>
      </w:pPr>
      <w:r>
        <w:br w:type="page"/>
      </w:r>
    </w:p>
    <w:p>
      <w:pPr>
        <w:pStyle w:val="2"/>
      </w:pPr>
      <w:r>
        <w:rPr>
          <w:rFonts w:hint="eastAsia"/>
        </w:rPr>
        <w:t>项目章程</w:t>
      </w:r>
      <w:r>
        <w:t>—</w:t>
      </w:r>
      <w:r>
        <w:rPr>
          <w:rFonts w:hint="eastAsia"/>
        </w:rPr>
        <w:t>刘东</w:t>
      </w:r>
    </w:p>
    <w:p>
      <w:pPr>
        <w:pStyle w:val="3"/>
      </w:pPr>
      <w:r>
        <w:rPr>
          <w:rFonts w:hint="eastAsia"/>
        </w:rPr>
        <w:t>项目名称</w:t>
      </w:r>
    </w:p>
    <w:p>
      <w:pPr>
        <w:ind w:firstLine="420"/>
        <w:rPr>
          <w:rFonts w:hint="eastAsia"/>
        </w:rPr>
      </w:pPr>
      <w:r>
        <w:rPr>
          <w:rFonts w:hint="eastAsia" w:ascii="Helvetica" w:hAnsi="Helvetica"/>
          <w:color w:val="060607"/>
          <w:spacing w:val="8"/>
          <w:sz w:val="21"/>
          <w:shd w:val="clear" w:color="auto" w:fill="FFFFFF"/>
        </w:rPr>
        <w:t>（食悦）</w:t>
      </w:r>
      <w:r>
        <w:rPr>
          <w:rFonts w:ascii="Helvetica" w:hAnsi="Helvetica"/>
          <w:color w:val="060607"/>
          <w:spacing w:val="8"/>
          <w:sz w:val="21"/>
          <w:shd w:val="clear" w:color="auto" w:fill="FFFFFF"/>
        </w:rPr>
        <w:t>外卖后台管理系统项目</w:t>
      </w:r>
    </w:p>
    <w:p>
      <w:pPr>
        <w:pStyle w:val="3"/>
      </w:pPr>
      <w:r>
        <w:rPr>
          <w:rFonts w:hint="eastAsia"/>
        </w:rPr>
        <w:t>项目目的</w:t>
      </w:r>
    </w:p>
    <w:p>
      <w:pPr>
        <w:ind w:firstLine="420"/>
        <w:rPr>
          <w:rFonts w:hint="eastAsia"/>
        </w:rPr>
      </w:pPr>
      <w:r>
        <w:t>本后台管理系统的目标是提供易于使用、功能强大、安全、高效的管理界面，以方便管理员对系统的各个方面进行管理和监控。其主要目的是为了帮助管理员更好地维护系统，同时提高用户体验。</w:t>
      </w:r>
    </w:p>
    <w:p>
      <w:pPr>
        <w:pStyle w:val="3"/>
      </w:pPr>
      <w:r>
        <w:rPr>
          <w:rFonts w:hint="eastAsia"/>
        </w:rPr>
        <w:t>项目范围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</w:rPr>
      </w:pPr>
      <w:r>
        <w:rPr>
          <w:rFonts w:ascii="Helvetica" w:hAnsi="Helvetica"/>
          <w:color w:val="060607"/>
          <w:spacing w:val="8"/>
        </w:rPr>
        <w:t>项目主要内容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程序端</w:t>
      </w:r>
      <w:r>
        <w:rPr>
          <w:rFonts w:ascii="Helvetica" w:hAnsi="Helvetica"/>
          <w:color w:val="060607"/>
          <w:spacing w:val="8"/>
          <w:sz w:val="21"/>
        </w:rPr>
        <w:t>：后端服务，负责处理业务逻辑、数据存储和与小程序端的交互。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管理端</w:t>
      </w:r>
      <w:r>
        <w:rPr>
          <w:rFonts w:ascii="Helvetica" w:hAnsi="Helvetica"/>
          <w:color w:val="060607"/>
          <w:spacing w:val="8"/>
          <w:sz w:val="21"/>
        </w:rPr>
        <w:t>：提供给餐厅经营者和员工使用的界面，用于管理餐厅的各个方面。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小程序端</w:t>
      </w:r>
      <w:r>
        <w:rPr>
          <w:rFonts w:ascii="Helvetica" w:hAnsi="Helvetica"/>
          <w:color w:val="060607"/>
          <w:spacing w:val="8"/>
          <w:sz w:val="21"/>
        </w:rPr>
        <w:t>：面向消费者的前端服务，提供菜品浏览、购物车管理、下单、支付等功能。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</w:rPr>
      </w:pPr>
      <w:r>
        <w:rPr>
          <w:rFonts w:ascii="Helvetica" w:hAnsi="Helvetica"/>
          <w:color w:val="060607"/>
          <w:spacing w:val="8"/>
        </w:rPr>
        <w:t>功能范围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餐厅管理</w:t>
      </w:r>
      <w:r>
        <w:rPr>
          <w:rFonts w:ascii="Helvetica" w:hAnsi="Helvetica"/>
          <w:color w:val="060607"/>
          <w:spacing w:val="8"/>
          <w:sz w:val="21"/>
        </w:rPr>
        <w:t>：包括餐厅信息、菜单管理、员工管理等。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订单管理</w:t>
      </w:r>
      <w:r>
        <w:rPr>
          <w:rFonts w:ascii="Helvetica" w:hAnsi="Helvetica"/>
          <w:color w:val="060607"/>
          <w:spacing w:val="8"/>
          <w:sz w:val="21"/>
        </w:rPr>
        <w:t>：处理订单的接收、确认、分配、状态更新和完成。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数据统计</w:t>
      </w:r>
      <w:r>
        <w:rPr>
          <w:rFonts w:ascii="Helvetica" w:hAnsi="Helvetica"/>
          <w:color w:val="060607"/>
          <w:spacing w:val="8"/>
          <w:sz w:val="21"/>
        </w:rPr>
        <w:t>：生成各类统计报表，如销售报告、顾客行为分析等。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语音播报</w:t>
      </w:r>
      <w:r>
        <w:rPr>
          <w:rFonts w:ascii="Helvetica" w:hAnsi="Helvetica"/>
          <w:color w:val="060607"/>
          <w:spacing w:val="8"/>
          <w:sz w:val="21"/>
        </w:rPr>
        <w:t>：新订单到达时的自动语音通知功能。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用户交互</w:t>
      </w:r>
      <w:r>
        <w:rPr>
          <w:rFonts w:ascii="Helvetica" w:hAnsi="Helvetica"/>
          <w:color w:val="060607"/>
          <w:spacing w:val="8"/>
          <w:sz w:val="21"/>
        </w:rPr>
        <w:t>：消费者通过小程序进行点餐、支付和订单管理。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</w:rPr>
      </w:pPr>
      <w:r>
        <w:rPr>
          <w:rFonts w:ascii="Helvetica" w:hAnsi="Helvetica"/>
          <w:color w:val="060607"/>
          <w:spacing w:val="8"/>
        </w:rPr>
        <w:t>技术范围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后端开发</w:t>
      </w:r>
      <w:r>
        <w:rPr>
          <w:rFonts w:ascii="Helvetica" w:hAnsi="Helvetica"/>
          <w:color w:val="060607"/>
          <w:spacing w:val="8"/>
          <w:sz w:val="21"/>
        </w:rPr>
        <w:t>：使用Spring Boot</w:t>
      </w:r>
      <w:r>
        <w:rPr>
          <w:rFonts w:hint="eastAsia" w:ascii="Helvetica" w:hAnsi="Helvetica"/>
          <w:color w:val="060607"/>
          <w:spacing w:val="8"/>
          <w:sz w:val="21"/>
        </w:rPr>
        <w:t>进行</w:t>
      </w:r>
      <w:r>
        <w:rPr>
          <w:rFonts w:ascii="Helvetica" w:hAnsi="Helvetica"/>
          <w:color w:val="060607"/>
          <w:spacing w:val="8"/>
          <w:sz w:val="21"/>
        </w:rPr>
        <w:t>开发，</w:t>
      </w:r>
      <w:r>
        <w:rPr>
          <w:rFonts w:hint="eastAsia" w:ascii="Helvetica" w:hAnsi="Helvetica"/>
          <w:color w:val="060607"/>
          <w:spacing w:val="8"/>
          <w:sz w:val="21"/>
        </w:rPr>
        <w:t>包括并不限于 POI、SpringTask、Mybatis、</w:t>
      </w:r>
      <w:r>
        <w:rPr>
          <w:rFonts w:ascii="Helvetica" w:hAnsi="Helvetica"/>
          <w:color w:val="060607"/>
          <w:spacing w:val="8"/>
          <w:sz w:val="21"/>
        </w:rPr>
        <w:t>WebSocket</w:t>
      </w:r>
      <w:r>
        <w:rPr>
          <w:rFonts w:hint="eastAsia" w:ascii="Helvetica" w:hAnsi="Helvetica"/>
          <w:color w:val="060607"/>
          <w:spacing w:val="8"/>
          <w:sz w:val="21"/>
        </w:rPr>
        <w:t>。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数据库设计</w:t>
      </w:r>
      <w:r>
        <w:rPr>
          <w:rFonts w:ascii="Helvetica" w:hAnsi="Helvetica"/>
          <w:color w:val="060607"/>
          <w:spacing w:val="8"/>
          <w:sz w:val="21"/>
        </w:rPr>
        <w:t>：采用MySQL数据库，存储餐厅数据、用户信息和订单记录</w:t>
      </w:r>
      <w:r>
        <w:rPr>
          <w:rFonts w:hint="eastAsia" w:ascii="Helvetica" w:hAnsi="Helvetica"/>
          <w:color w:val="060607"/>
          <w:spacing w:val="8"/>
          <w:sz w:val="21"/>
        </w:rPr>
        <w:t>，并使用Redis进行热点数据存储，例如用户查看商品。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前端开发</w:t>
      </w:r>
      <w:r>
        <w:rPr>
          <w:rFonts w:ascii="Helvetica" w:hAnsi="Helvetica"/>
          <w:color w:val="060607"/>
          <w:spacing w:val="8"/>
          <w:sz w:val="21"/>
        </w:rPr>
        <w:t>：管理端使用</w:t>
      </w:r>
      <w:r>
        <w:rPr>
          <w:rFonts w:hint="eastAsia" w:ascii="Helvetica" w:hAnsi="Helvetica"/>
          <w:color w:val="060607"/>
          <w:spacing w:val="8"/>
          <w:sz w:val="21"/>
        </w:rPr>
        <w:t>Vue协同Element-plus开发，并使用Nginx进行部署</w:t>
      </w:r>
      <w:r>
        <w:rPr>
          <w:rFonts w:ascii="Helvetica" w:hAnsi="Helvetica"/>
          <w:color w:val="060607"/>
          <w:spacing w:val="8"/>
          <w:sz w:val="21"/>
        </w:rPr>
        <w:t>，小程序端使用</w:t>
      </w:r>
      <w:r>
        <w:rPr>
          <w:rFonts w:hint="eastAsia" w:ascii="Helvetica" w:hAnsi="Helvetica"/>
          <w:color w:val="060607"/>
          <w:spacing w:val="8"/>
          <w:sz w:val="21"/>
        </w:rPr>
        <w:t>Uniapp进行小程序开发</w:t>
      </w:r>
      <w:r>
        <w:rPr>
          <w:rFonts w:ascii="Helvetica" w:hAnsi="Helvetica"/>
          <w:color w:val="060607"/>
          <w:spacing w:val="8"/>
          <w:sz w:val="21"/>
        </w:rPr>
        <w:t>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</w:rPr>
      </w:pPr>
      <w:r>
        <w:rPr>
          <w:rFonts w:ascii="Helvetica" w:hAnsi="Helvetica"/>
          <w:color w:val="060607"/>
          <w:spacing w:val="8"/>
        </w:rPr>
        <w:t>非功能范围</w:t>
      </w:r>
    </w:p>
    <w:p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系统稳定性</w:t>
      </w:r>
      <w:r>
        <w:rPr>
          <w:rFonts w:ascii="Helvetica" w:hAnsi="Helvetica"/>
          <w:color w:val="060607"/>
          <w:spacing w:val="8"/>
          <w:sz w:val="21"/>
        </w:rPr>
        <w:t>：确保系统具备高可用性和故障恢复能力。</w:t>
      </w:r>
    </w:p>
    <w:p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安全性</w:t>
      </w:r>
      <w:r>
        <w:rPr>
          <w:rFonts w:ascii="Helvetica" w:hAnsi="Helvetica"/>
          <w:color w:val="060607"/>
          <w:spacing w:val="8"/>
          <w:sz w:val="21"/>
        </w:rPr>
        <w:t>：实现数据加密、用户认证和授权，保护用户数据安全。</w:t>
      </w:r>
    </w:p>
    <w:p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hint="eastAsia"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性能要求</w:t>
      </w:r>
      <w:r>
        <w:rPr>
          <w:rFonts w:ascii="Helvetica" w:hAnsi="Helvetica"/>
          <w:color w:val="060607"/>
          <w:spacing w:val="8"/>
          <w:sz w:val="21"/>
        </w:rPr>
        <w:t>：系统应能够处理高并发访问，保证响应时间。</w:t>
      </w:r>
    </w:p>
    <w:p>
      <w:pPr>
        <w:pStyle w:val="3"/>
      </w:pPr>
      <w:r>
        <w:rPr>
          <w:rFonts w:hint="eastAsia"/>
        </w:rPr>
        <w:t>项目团队</w:t>
      </w:r>
    </w:p>
    <w:p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060607"/>
          <w:spacing w:val="8"/>
          <w:kern w:val="0"/>
          <w:sz w:val="21"/>
        </w:rPr>
      </w:pPr>
      <w:r>
        <w:rPr>
          <w:rFonts w:ascii="Helvetica" w:hAnsi="Helvetica" w:cs="宋体"/>
          <w:b/>
          <w:bCs/>
          <w:color w:val="060607"/>
          <w:spacing w:val="8"/>
          <w:kern w:val="0"/>
          <w:sz w:val="21"/>
        </w:rPr>
        <w:t>项目经理</w:t>
      </w:r>
      <w:r>
        <w:rPr>
          <w:rFonts w:ascii="Helvetica" w:hAnsi="Helvetica" w:cs="宋体"/>
          <w:color w:val="060607"/>
          <w:spacing w:val="8"/>
          <w:kern w:val="0"/>
          <w:sz w:val="21"/>
        </w:rPr>
        <w:t>：</w:t>
      </w:r>
      <w:r>
        <w:rPr>
          <w:rFonts w:hint="eastAsia" w:ascii="Helvetica" w:hAnsi="Helvetica" w:cs="宋体"/>
          <w:color w:val="060607"/>
          <w:spacing w:val="8"/>
          <w:kern w:val="0"/>
          <w:sz w:val="21"/>
        </w:rPr>
        <w:t>刘东</w:t>
      </w:r>
    </w:p>
    <w:p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060607"/>
          <w:spacing w:val="8"/>
          <w:kern w:val="0"/>
          <w:sz w:val="21"/>
        </w:rPr>
      </w:pPr>
      <w:r>
        <w:rPr>
          <w:rFonts w:ascii="Helvetica" w:hAnsi="Helvetica" w:cs="宋体"/>
          <w:b/>
          <w:bCs/>
          <w:color w:val="060607"/>
          <w:spacing w:val="8"/>
          <w:kern w:val="0"/>
          <w:sz w:val="21"/>
        </w:rPr>
        <w:t>后端开发</w:t>
      </w:r>
      <w:r>
        <w:rPr>
          <w:rFonts w:ascii="Helvetica" w:hAnsi="Helvetica" w:cs="宋体"/>
          <w:color w:val="060607"/>
          <w:spacing w:val="8"/>
          <w:kern w:val="0"/>
          <w:sz w:val="21"/>
        </w:rPr>
        <w:t>：</w:t>
      </w:r>
      <w:r>
        <w:rPr>
          <w:rFonts w:hint="eastAsia" w:ascii="Helvetica" w:hAnsi="Helvetica" w:cs="宋体"/>
          <w:color w:val="060607"/>
          <w:spacing w:val="8"/>
          <w:kern w:val="0"/>
          <w:sz w:val="21"/>
        </w:rPr>
        <w:t>周扬</w:t>
      </w:r>
      <w:r>
        <w:rPr>
          <w:rFonts w:ascii="Helvetica" w:hAnsi="Helvetica" w:cs="宋体"/>
          <w:color w:val="060607"/>
          <w:spacing w:val="8"/>
          <w:kern w:val="0"/>
          <w:sz w:val="21"/>
        </w:rPr>
        <w:t>、</w:t>
      </w:r>
      <w:r>
        <w:rPr>
          <w:rFonts w:hint="eastAsia" w:ascii="Helvetica" w:hAnsi="Helvetica" w:cs="宋体"/>
          <w:color w:val="060607"/>
          <w:spacing w:val="8"/>
          <w:kern w:val="0"/>
          <w:sz w:val="21"/>
        </w:rPr>
        <w:t>庄隆欣</w:t>
      </w:r>
    </w:p>
    <w:p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060607"/>
          <w:spacing w:val="8"/>
          <w:kern w:val="0"/>
          <w:sz w:val="21"/>
        </w:rPr>
      </w:pPr>
      <w:r>
        <w:rPr>
          <w:rFonts w:ascii="Helvetica" w:hAnsi="Helvetica" w:cs="宋体"/>
          <w:b/>
          <w:bCs/>
          <w:color w:val="060607"/>
          <w:spacing w:val="8"/>
          <w:kern w:val="0"/>
          <w:sz w:val="21"/>
        </w:rPr>
        <w:t>前端开发</w:t>
      </w:r>
      <w:r>
        <w:rPr>
          <w:rFonts w:ascii="Helvetica" w:hAnsi="Helvetica" w:cs="宋体"/>
          <w:color w:val="060607"/>
          <w:spacing w:val="8"/>
          <w:kern w:val="0"/>
          <w:sz w:val="21"/>
        </w:rPr>
        <w:t>：</w:t>
      </w:r>
      <w:r>
        <w:rPr>
          <w:rFonts w:hint="eastAsia" w:ascii="Helvetica" w:hAnsi="Helvetica" w:cs="宋体"/>
          <w:color w:val="060607"/>
          <w:spacing w:val="8"/>
          <w:kern w:val="0"/>
          <w:sz w:val="21"/>
        </w:rPr>
        <w:t>姬程翔</w:t>
      </w:r>
    </w:p>
    <w:p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060607"/>
          <w:spacing w:val="8"/>
          <w:kern w:val="0"/>
          <w:sz w:val="21"/>
        </w:rPr>
      </w:pPr>
      <w:r>
        <w:rPr>
          <w:rFonts w:ascii="Helvetica" w:hAnsi="Helvetica" w:cs="宋体"/>
          <w:b/>
          <w:bCs/>
          <w:color w:val="060607"/>
          <w:spacing w:val="8"/>
          <w:kern w:val="0"/>
          <w:sz w:val="21"/>
        </w:rPr>
        <w:t>测试工程师</w:t>
      </w:r>
      <w:r>
        <w:rPr>
          <w:rFonts w:ascii="Helvetica" w:hAnsi="Helvetica" w:cs="宋体"/>
          <w:color w:val="060607"/>
          <w:spacing w:val="8"/>
          <w:kern w:val="0"/>
          <w:sz w:val="21"/>
        </w:rPr>
        <w:t>：</w:t>
      </w:r>
      <w:r>
        <w:rPr>
          <w:rFonts w:hint="eastAsia" w:ascii="Helvetica" w:hAnsi="Helvetica" w:cs="宋体"/>
          <w:color w:val="060607"/>
          <w:spacing w:val="8"/>
          <w:kern w:val="0"/>
          <w:sz w:val="21"/>
        </w:rPr>
        <w:t>杨一波</w:t>
      </w:r>
    </w:p>
    <w:p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hint="eastAsia" w:ascii="Helvetica" w:hAnsi="Helvetica" w:cs="宋体"/>
          <w:color w:val="060607"/>
          <w:spacing w:val="8"/>
          <w:kern w:val="0"/>
          <w:sz w:val="21"/>
        </w:rPr>
      </w:pPr>
      <w:r>
        <w:rPr>
          <w:rFonts w:ascii="Helvetica" w:hAnsi="Helvetica" w:cs="宋体"/>
          <w:b/>
          <w:bCs/>
          <w:color w:val="060607"/>
          <w:spacing w:val="8"/>
          <w:kern w:val="0"/>
          <w:sz w:val="21"/>
        </w:rPr>
        <w:t>系统分析师</w:t>
      </w:r>
      <w:r>
        <w:rPr>
          <w:rFonts w:ascii="Helvetica" w:hAnsi="Helvetica" w:cs="宋体"/>
          <w:color w:val="060607"/>
          <w:spacing w:val="8"/>
          <w:kern w:val="0"/>
          <w:sz w:val="21"/>
        </w:rPr>
        <w:t>：</w:t>
      </w:r>
      <w:r>
        <w:rPr>
          <w:rFonts w:hint="eastAsia" w:ascii="Helvetica" w:hAnsi="Helvetica" w:cs="宋体"/>
          <w:color w:val="060607"/>
          <w:spacing w:val="8"/>
          <w:kern w:val="0"/>
          <w:sz w:val="21"/>
        </w:rPr>
        <w:t>刘东</w:t>
      </w:r>
    </w:p>
    <w:p>
      <w:pPr>
        <w:pStyle w:val="3"/>
      </w:pPr>
      <w:r>
        <w:rPr>
          <w:rFonts w:hint="eastAsia"/>
        </w:rPr>
        <w:t>风险管理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</w:rPr>
      </w:pPr>
      <w:r>
        <w:rPr>
          <w:rFonts w:ascii="Helvetica" w:hAnsi="Helvetica"/>
          <w:color w:val="060607"/>
          <w:spacing w:val="8"/>
        </w:rPr>
        <w:t>风险识别</w:t>
      </w:r>
    </w:p>
    <w:p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技术风险</w:t>
      </w:r>
      <w:r>
        <w:rPr>
          <w:rFonts w:ascii="Helvetica" w:hAnsi="Helvetica"/>
          <w:color w:val="060607"/>
          <w:spacing w:val="8"/>
          <w:sz w:val="21"/>
        </w:rPr>
        <w:t>：</w:t>
      </w:r>
      <w:r>
        <w:rPr>
          <w:rFonts w:hint="eastAsia" w:ascii="Helvetica" w:hAnsi="Helvetica"/>
          <w:color w:val="060607"/>
          <w:spacing w:val="8"/>
          <w:sz w:val="21"/>
        </w:rPr>
        <w:t>三端</w:t>
      </w:r>
      <w:r>
        <w:rPr>
          <w:rFonts w:ascii="Helvetica" w:hAnsi="Helvetica"/>
          <w:color w:val="060607"/>
          <w:spacing w:val="8"/>
          <w:sz w:val="21"/>
        </w:rPr>
        <w:t>可能存在兼容性问题。</w:t>
      </w:r>
    </w:p>
    <w:p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需求风险</w:t>
      </w:r>
      <w:r>
        <w:rPr>
          <w:rFonts w:ascii="Helvetica" w:hAnsi="Helvetica"/>
          <w:color w:val="060607"/>
          <w:spacing w:val="8"/>
          <w:sz w:val="21"/>
        </w:rPr>
        <w:t>：用户需求可能不明确或在开发过程中发生变化。</w:t>
      </w:r>
    </w:p>
    <w:p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资源风险</w:t>
      </w:r>
      <w:r>
        <w:rPr>
          <w:rFonts w:ascii="Helvetica" w:hAnsi="Helvetica"/>
          <w:color w:val="060607"/>
          <w:spacing w:val="8"/>
          <w:sz w:val="21"/>
        </w:rPr>
        <w:t>：关键开发人员可能离职，影响项目进度。</w:t>
      </w:r>
    </w:p>
    <w:p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市场风险</w:t>
      </w:r>
      <w:r>
        <w:rPr>
          <w:rFonts w:ascii="Helvetica" w:hAnsi="Helvetica"/>
          <w:color w:val="060607"/>
          <w:spacing w:val="8"/>
          <w:sz w:val="21"/>
        </w:rPr>
        <w:t>：系统推出后，市场接受度可能低于预期。</w:t>
      </w:r>
    </w:p>
    <w:p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合规风险</w:t>
      </w:r>
      <w:r>
        <w:rPr>
          <w:rFonts w:ascii="Helvetica" w:hAnsi="Helvetica"/>
          <w:color w:val="060607"/>
          <w:spacing w:val="8"/>
          <w:sz w:val="21"/>
        </w:rPr>
        <w:t>：数据保护法规可能影响系统的某些功能。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风险评估</w:t>
      </w:r>
    </w:p>
    <w:p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060607"/>
          <w:spacing w:val="8"/>
          <w:kern w:val="0"/>
          <w:sz w:val="21"/>
        </w:rPr>
      </w:pPr>
      <w:r>
        <w:rPr>
          <w:rFonts w:ascii="Helvetica" w:hAnsi="Helvetica" w:cs="宋体"/>
          <w:b/>
          <w:bCs/>
          <w:color w:val="060607"/>
          <w:spacing w:val="8"/>
          <w:kern w:val="0"/>
          <w:sz w:val="21"/>
        </w:rPr>
        <w:t>定性分析</w:t>
      </w:r>
      <w:r>
        <w:rPr>
          <w:rFonts w:ascii="Helvetica" w:hAnsi="Helvetica" w:cs="宋体"/>
          <w:color w:val="060607"/>
          <w:spacing w:val="8"/>
          <w:kern w:val="0"/>
          <w:sz w:val="21"/>
        </w:rPr>
        <w:t>：通过团队讨论、头脑风暴会议识别风险。</w:t>
      </w:r>
    </w:p>
    <w:p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060607"/>
          <w:spacing w:val="8"/>
          <w:kern w:val="0"/>
          <w:sz w:val="21"/>
        </w:rPr>
      </w:pPr>
      <w:r>
        <w:rPr>
          <w:rFonts w:ascii="Helvetica" w:hAnsi="Helvetica" w:cs="宋体"/>
          <w:b/>
          <w:bCs/>
          <w:color w:val="060607"/>
          <w:spacing w:val="8"/>
          <w:kern w:val="0"/>
          <w:sz w:val="21"/>
        </w:rPr>
        <w:t>定量分析</w:t>
      </w:r>
      <w:r>
        <w:rPr>
          <w:rFonts w:ascii="Helvetica" w:hAnsi="Helvetica" w:cs="宋体"/>
          <w:color w:val="060607"/>
          <w:spacing w:val="8"/>
          <w:kern w:val="0"/>
          <w:sz w:val="21"/>
        </w:rPr>
        <w:t>：为每个风险分配可能性和影响的数值，使用评分系统（例如1-5分）。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风险缓解策略及例子</w:t>
      </w:r>
    </w:p>
    <w:p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技术风险</w:t>
      </w:r>
      <w:r>
        <w:rPr>
          <w:rFonts w:ascii="Helvetica" w:hAnsi="Helvetica"/>
          <w:color w:val="060607"/>
          <w:spacing w:val="8"/>
          <w:sz w:val="21"/>
        </w:rPr>
        <w:t>：</w:t>
      </w:r>
    </w:p>
    <w:p>
      <w:pPr>
        <w:widowControl/>
        <w:numPr>
          <w:ilvl w:val="1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例子</w:t>
      </w:r>
      <w:r>
        <w:rPr>
          <w:rFonts w:ascii="Helvetica" w:hAnsi="Helvetica"/>
          <w:color w:val="060607"/>
          <w:spacing w:val="8"/>
          <w:sz w:val="21"/>
        </w:rPr>
        <w:t>：支付网关集成失败。</w:t>
      </w:r>
    </w:p>
    <w:p>
      <w:pPr>
        <w:widowControl/>
        <w:numPr>
          <w:ilvl w:val="1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缓解</w:t>
      </w:r>
      <w:r>
        <w:rPr>
          <w:rFonts w:ascii="Helvetica" w:hAnsi="Helvetica"/>
          <w:color w:val="060607"/>
          <w:spacing w:val="8"/>
          <w:sz w:val="21"/>
        </w:rPr>
        <w:t>：提前与支付网关供应商沟通，进行沙箱环境测试。</w:t>
      </w:r>
    </w:p>
    <w:p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需求风险</w:t>
      </w:r>
      <w:r>
        <w:rPr>
          <w:rFonts w:ascii="Helvetica" w:hAnsi="Helvetica"/>
          <w:color w:val="060607"/>
          <w:spacing w:val="8"/>
          <w:sz w:val="21"/>
        </w:rPr>
        <w:t>：</w:t>
      </w:r>
    </w:p>
    <w:p>
      <w:pPr>
        <w:widowControl/>
        <w:numPr>
          <w:ilvl w:val="1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例子</w:t>
      </w:r>
      <w:r>
        <w:rPr>
          <w:rFonts w:ascii="Helvetica" w:hAnsi="Helvetica"/>
          <w:color w:val="060607"/>
          <w:spacing w:val="8"/>
          <w:sz w:val="21"/>
        </w:rPr>
        <w:t>：餐厅经营者需要额外的报告功能。</w:t>
      </w:r>
    </w:p>
    <w:p>
      <w:pPr>
        <w:widowControl/>
        <w:numPr>
          <w:ilvl w:val="1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缓解</w:t>
      </w:r>
      <w:r>
        <w:rPr>
          <w:rFonts w:ascii="Helvetica" w:hAnsi="Helvetica"/>
          <w:color w:val="060607"/>
          <w:spacing w:val="8"/>
          <w:sz w:val="21"/>
        </w:rPr>
        <w:t>：采用敏捷开发流程，允许需求变更，并快速迭代。</w:t>
      </w:r>
    </w:p>
    <w:p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资源风险</w:t>
      </w:r>
      <w:r>
        <w:rPr>
          <w:rFonts w:ascii="Helvetica" w:hAnsi="Helvetica"/>
          <w:color w:val="060607"/>
          <w:spacing w:val="8"/>
          <w:sz w:val="21"/>
        </w:rPr>
        <w:t>：</w:t>
      </w:r>
    </w:p>
    <w:p>
      <w:pPr>
        <w:widowControl/>
        <w:numPr>
          <w:ilvl w:val="1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例子</w:t>
      </w:r>
      <w:r>
        <w:rPr>
          <w:rFonts w:ascii="Helvetica" w:hAnsi="Helvetica"/>
          <w:color w:val="060607"/>
          <w:spacing w:val="8"/>
          <w:sz w:val="21"/>
        </w:rPr>
        <w:t>：关键开发人员离职。</w:t>
      </w:r>
    </w:p>
    <w:p>
      <w:pPr>
        <w:widowControl/>
        <w:numPr>
          <w:ilvl w:val="1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缓解</w:t>
      </w:r>
      <w:r>
        <w:rPr>
          <w:rFonts w:ascii="Helvetica" w:hAnsi="Helvetica"/>
          <w:color w:val="060607"/>
          <w:spacing w:val="8"/>
          <w:sz w:val="21"/>
        </w:rPr>
        <w:t>：为关键角色建立知识共享机制和继任计划。</w:t>
      </w:r>
    </w:p>
    <w:p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市场风险</w:t>
      </w:r>
      <w:r>
        <w:rPr>
          <w:rFonts w:ascii="Helvetica" w:hAnsi="Helvetica"/>
          <w:color w:val="060607"/>
          <w:spacing w:val="8"/>
          <w:sz w:val="21"/>
        </w:rPr>
        <w:t>：</w:t>
      </w:r>
    </w:p>
    <w:p>
      <w:pPr>
        <w:widowControl/>
        <w:numPr>
          <w:ilvl w:val="1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例子</w:t>
      </w:r>
      <w:r>
        <w:rPr>
          <w:rFonts w:ascii="Helvetica" w:hAnsi="Helvetica"/>
          <w:color w:val="060607"/>
          <w:spacing w:val="8"/>
          <w:sz w:val="21"/>
        </w:rPr>
        <w:t>：消费者对新系统接受度低。</w:t>
      </w:r>
    </w:p>
    <w:p>
      <w:pPr>
        <w:widowControl/>
        <w:numPr>
          <w:ilvl w:val="1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缓解</w:t>
      </w:r>
      <w:r>
        <w:rPr>
          <w:rFonts w:ascii="Helvetica" w:hAnsi="Helvetica"/>
          <w:color w:val="060607"/>
          <w:spacing w:val="8"/>
          <w:sz w:val="21"/>
        </w:rPr>
        <w:t>：进行市场调研，根据反馈调整产品特性，实施试点项目。</w:t>
      </w:r>
    </w:p>
    <w:p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合规风险</w:t>
      </w:r>
      <w:r>
        <w:rPr>
          <w:rFonts w:ascii="Helvetica" w:hAnsi="Helvetica"/>
          <w:color w:val="060607"/>
          <w:spacing w:val="8"/>
          <w:sz w:val="21"/>
        </w:rPr>
        <w:t>：</w:t>
      </w:r>
    </w:p>
    <w:p>
      <w:pPr>
        <w:widowControl/>
        <w:numPr>
          <w:ilvl w:val="1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例子</w:t>
      </w:r>
      <w:r>
        <w:rPr>
          <w:rFonts w:ascii="Helvetica" w:hAnsi="Helvetica"/>
          <w:color w:val="060607"/>
          <w:spacing w:val="8"/>
          <w:sz w:val="21"/>
        </w:rPr>
        <w:t>：新数据保护法规限制了某些数据的使用。</w:t>
      </w:r>
    </w:p>
    <w:p>
      <w:pPr>
        <w:widowControl/>
        <w:numPr>
          <w:ilvl w:val="1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缓解</w:t>
      </w:r>
      <w:r>
        <w:rPr>
          <w:rFonts w:ascii="Helvetica" w:hAnsi="Helvetica"/>
          <w:color w:val="060607"/>
          <w:spacing w:val="8"/>
          <w:sz w:val="21"/>
        </w:rPr>
        <w:t>：咨询法律专家，确保系统设计符合所有相关法规。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风险监控</w:t>
      </w:r>
    </w:p>
    <w:p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060607"/>
          <w:spacing w:val="8"/>
          <w:kern w:val="0"/>
          <w:sz w:val="21"/>
        </w:rPr>
      </w:pPr>
      <w:r>
        <w:rPr>
          <w:rFonts w:ascii="Helvetica" w:hAnsi="Helvetica" w:cs="宋体"/>
          <w:b/>
          <w:bCs/>
          <w:color w:val="060607"/>
          <w:spacing w:val="8"/>
          <w:kern w:val="0"/>
          <w:sz w:val="21"/>
        </w:rPr>
        <w:t>风险日志</w:t>
      </w:r>
      <w:r>
        <w:rPr>
          <w:rFonts w:ascii="Helvetica" w:hAnsi="Helvetica" w:cs="宋体"/>
          <w:color w:val="060607"/>
          <w:spacing w:val="8"/>
          <w:kern w:val="0"/>
          <w:sz w:val="21"/>
        </w:rPr>
        <w:t>：记录所有已识别的风险、它们的当前状态、责任人和缓解措施。</w:t>
      </w:r>
    </w:p>
    <w:p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060607"/>
          <w:spacing w:val="8"/>
          <w:kern w:val="0"/>
          <w:sz w:val="21"/>
        </w:rPr>
      </w:pPr>
      <w:r>
        <w:rPr>
          <w:rFonts w:ascii="Helvetica" w:hAnsi="Helvetica" w:cs="宋体"/>
          <w:b/>
          <w:bCs/>
          <w:color w:val="060607"/>
          <w:spacing w:val="8"/>
          <w:kern w:val="0"/>
          <w:sz w:val="21"/>
        </w:rPr>
        <w:t>定期审查</w:t>
      </w:r>
      <w:r>
        <w:rPr>
          <w:rFonts w:ascii="Helvetica" w:hAnsi="Helvetica" w:cs="宋体"/>
          <w:color w:val="060607"/>
          <w:spacing w:val="8"/>
          <w:kern w:val="0"/>
          <w:sz w:val="21"/>
        </w:rPr>
        <w:t>：每两周举行一次风险管理会议，更新风险状态，评估新风险。</w:t>
      </w:r>
    </w:p>
    <w:p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060607"/>
          <w:spacing w:val="8"/>
          <w:kern w:val="0"/>
          <w:sz w:val="21"/>
        </w:rPr>
      </w:pPr>
      <w:r>
        <w:rPr>
          <w:rFonts w:ascii="Helvetica" w:hAnsi="Helvetica" w:cs="宋体"/>
          <w:b/>
          <w:bCs/>
          <w:color w:val="060607"/>
          <w:spacing w:val="8"/>
          <w:kern w:val="0"/>
          <w:sz w:val="21"/>
        </w:rPr>
        <w:t>风险报告</w:t>
      </w:r>
      <w:r>
        <w:rPr>
          <w:rFonts w:ascii="Helvetica" w:hAnsi="Helvetica" w:cs="宋体"/>
          <w:color w:val="060607"/>
          <w:spacing w:val="8"/>
          <w:kern w:val="0"/>
          <w:sz w:val="21"/>
        </w:rPr>
        <w:t>：向项目团队和利益相关者提供定期的风险报告。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应急计划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对于每个已识别的高风险，制定应急计划，包括备用技术方案和快速响应流程。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风险沟通</w:t>
      </w:r>
    </w:p>
    <w:p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内部沟通</w:t>
      </w:r>
      <w:r>
        <w:rPr>
          <w:rFonts w:ascii="Helvetica" w:hAnsi="Helvetica"/>
          <w:color w:val="060607"/>
          <w:spacing w:val="8"/>
          <w:sz w:val="21"/>
        </w:rPr>
        <w:t>：确保团队成员了解风险管理计划和他们的角色。</w:t>
      </w:r>
    </w:p>
    <w:p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外部沟通</w:t>
      </w:r>
      <w:r>
        <w:rPr>
          <w:rFonts w:ascii="Helvetica" w:hAnsi="Helvetica"/>
          <w:color w:val="060607"/>
          <w:spacing w:val="8"/>
          <w:sz w:val="21"/>
        </w:rPr>
        <w:t>：与客户和利益相关者定期沟通风险状态和缓解措施。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风险审计</w:t>
      </w:r>
    </w:p>
    <w:p>
      <w:pPr>
        <w:widowControl/>
        <w:shd w:val="clear" w:color="auto" w:fill="FFFFFF"/>
        <w:spacing w:before="100" w:beforeAutospacing="1" w:after="100" w:afterAutospacing="1"/>
        <w:ind w:firstLine="418" w:firstLineChars="185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在关键项目里程碑处进行风险审计，评估风险管理的有效性。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风险管理工具</w:t>
      </w:r>
    </w:p>
    <w:p>
      <w:pPr>
        <w:widowControl/>
        <w:shd w:val="clear" w:color="auto" w:fill="FFFFFF"/>
        <w:spacing w:before="100" w:beforeAutospacing="1" w:after="100" w:afterAutospacing="1"/>
        <w:ind w:firstLine="420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使用如JIRA、Asana等项目管理工具来支持风险管理活动。</w:t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质量管理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</w:rPr>
      </w:pPr>
      <w:r>
        <w:rPr>
          <w:rFonts w:ascii="Helvetica" w:hAnsi="Helvetica"/>
          <w:color w:val="060607"/>
          <w:spacing w:val="8"/>
        </w:rPr>
        <w:t>质量目标</w:t>
      </w:r>
    </w:p>
    <w:p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确保系统满足所有既定的功能和非功能需求。</w:t>
      </w:r>
    </w:p>
    <w:p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实现不低于95%的用户满意度。</w:t>
      </w:r>
    </w:p>
    <w:p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达到或超过行业标准和最佳实践。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质量标准</w:t>
      </w:r>
    </w:p>
    <w:p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功能性</w:t>
      </w:r>
      <w:r>
        <w:rPr>
          <w:rFonts w:ascii="Helvetica" w:hAnsi="Helvetica"/>
          <w:color w:val="060607"/>
          <w:spacing w:val="8"/>
          <w:sz w:val="21"/>
        </w:rPr>
        <w:t>：系统必须具备所有预定的功能，如订单管理、菜品管理、数据统计等。</w:t>
      </w:r>
    </w:p>
    <w:p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可用性</w:t>
      </w:r>
      <w:r>
        <w:rPr>
          <w:rFonts w:ascii="Helvetica" w:hAnsi="Helvetica"/>
          <w:color w:val="060607"/>
          <w:spacing w:val="8"/>
          <w:sz w:val="21"/>
        </w:rPr>
        <w:t>：系统应易于使用，用户界面直观，学习曲线平缓。</w:t>
      </w:r>
    </w:p>
    <w:p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可靠性</w:t>
      </w:r>
      <w:r>
        <w:rPr>
          <w:rFonts w:ascii="Helvetica" w:hAnsi="Helvetica"/>
          <w:color w:val="060607"/>
          <w:spacing w:val="8"/>
          <w:sz w:val="21"/>
        </w:rPr>
        <w:t>：系统应具备高稳定性和低故障率。</w:t>
      </w:r>
    </w:p>
    <w:p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性能</w:t>
      </w:r>
      <w:r>
        <w:rPr>
          <w:rFonts w:ascii="Helvetica" w:hAnsi="Helvetica"/>
          <w:color w:val="060607"/>
          <w:spacing w:val="8"/>
          <w:sz w:val="21"/>
        </w:rPr>
        <w:t>：系统响应时间应符合用户期望，高峰时段仍能保持稳定。</w:t>
      </w:r>
    </w:p>
    <w:p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安全性</w:t>
      </w:r>
      <w:r>
        <w:rPr>
          <w:rFonts w:ascii="Helvetica" w:hAnsi="Helvetica"/>
          <w:color w:val="060607"/>
          <w:spacing w:val="8"/>
          <w:sz w:val="21"/>
        </w:rPr>
        <w:t>：系统必须遵守数据保护法规，保障用户信息和交易安全。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质量保证措施</w:t>
      </w:r>
    </w:p>
    <w:p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代码审查</w:t>
      </w:r>
      <w:r>
        <w:rPr>
          <w:rFonts w:ascii="Helvetica" w:hAnsi="Helvetica"/>
          <w:color w:val="060607"/>
          <w:spacing w:val="8"/>
          <w:sz w:val="21"/>
        </w:rPr>
        <w:t>：定期进行代码审查，确保代码质量和遵循编码标准。</w:t>
      </w:r>
    </w:p>
    <w:p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单元测试</w:t>
      </w:r>
      <w:r>
        <w:rPr>
          <w:rFonts w:ascii="Helvetica" w:hAnsi="Helvetica"/>
          <w:color w:val="060607"/>
          <w:spacing w:val="8"/>
          <w:sz w:val="21"/>
        </w:rPr>
        <w:t>：为所有功能编写并执行单元测试，确保功能正确性。</w:t>
      </w:r>
    </w:p>
    <w:p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集成测试</w:t>
      </w:r>
      <w:r>
        <w:rPr>
          <w:rFonts w:ascii="Helvetica" w:hAnsi="Helvetica"/>
          <w:color w:val="060607"/>
          <w:spacing w:val="8"/>
          <w:sz w:val="21"/>
        </w:rPr>
        <w:t>：测试各个模块间的集成，确保系统组件协同工作。</w:t>
      </w:r>
    </w:p>
    <w:p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性能测试</w:t>
      </w:r>
      <w:r>
        <w:rPr>
          <w:rFonts w:ascii="Helvetica" w:hAnsi="Helvetica"/>
          <w:color w:val="060607"/>
          <w:spacing w:val="8"/>
          <w:sz w:val="21"/>
        </w:rPr>
        <w:t>：模拟高负载情况，评估系统性能和稳定性。</w:t>
      </w:r>
    </w:p>
    <w:p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安全测试</w:t>
      </w:r>
      <w:r>
        <w:rPr>
          <w:rFonts w:ascii="Helvetica" w:hAnsi="Helvetica"/>
          <w:color w:val="060607"/>
          <w:spacing w:val="8"/>
          <w:sz w:val="21"/>
        </w:rPr>
        <w:t>：进行安全漏洞扫描和渗透测试，确保系统安全。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质量控制流程</w:t>
      </w:r>
    </w:p>
    <w:p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缺陷跟踪</w:t>
      </w:r>
      <w:r>
        <w:rPr>
          <w:rFonts w:ascii="Helvetica" w:hAnsi="Helvetica"/>
          <w:color w:val="060607"/>
          <w:spacing w:val="8"/>
          <w:sz w:val="21"/>
        </w:rPr>
        <w:t>：使用缺陷跟踪系统（如JIRA）记录、分配和跟踪缺陷。</w:t>
      </w:r>
    </w:p>
    <w:p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定期审计</w:t>
      </w:r>
      <w:r>
        <w:rPr>
          <w:rFonts w:ascii="Helvetica" w:hAnsi="Helvetica"/>
          <w:color w:val="060607"/>
          <w:spacing w:val="8"/>
          <w:sz w:val="21"/>
        </w:rPr>
        <w:t>：定期进行项目和代码审计，评估质量控制流程的有效性。</w:t>
      </w:r>
    </w:p>
    <w:p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测试反馈</w:t>
      </w:r>
      <w:r>
        <w:rPr>
          <w:rFonts w:ascii="Helvetica" w:hAnsi="Helvetica"/>
          <w:color w:val="060607"/>
          <w:spacing w:val="8"/>
          <w:sz w:val="21"/>
        </w:rPr>
        <w:t>：建立测试反馈机制，确保问题及时被识别和解决。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用户体验</w:t>
      </w:r>
    </w:p>
    <w:p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用户测试</w:t>
      </w:r>
      <w:r>
        <w:rPr>
          <w:rFonts w:ascii="Helvetica" w:hAnsi="Helvetica"/>
          <w:color w:val="060607"/>
          <w:spacing w:val="8"/>
          <w:sz w:val="21"/>
        </w:rPr>
        <w:t>：进行用户测试，收集用户反馈，优化用户体验。</w:t>
      </w:r>
    </w:p>
    <w:p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可用性测试</w:t>
      </w:r>
      <w:r>
        <w:rPr>
          <w:rFonts w:ascii="Helvetica" w:hAnsi="Helvetica"/>
          <w:color w:val="060607"/>
          <w:spacing w:val="8"/>
          <w:sz w:val="21"/>
        </w:rPr>
        <w:t>：评估系统易用性，确保用户能够轻松完成预定任务。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文档和培训</w:t>
      </w:r>
    </w:p>
    <w:p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用户手册</w:t>
      </w:r>
      <w:r>
        <w:rPr>
          <w:rFonts w:ascii="Helvetica" w:hAnsi="Helvetica"/>
          <w:color w:val="060607"/>
          <w:spacing w:val="8"/>
          <w:sz w:val="21"/>
        </w:rPr>
        <w:t>：提供详细的用户手册和在线帮助文档。</w:t>
      </w:r>
    </w:p>
    <w:p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员工培训</w:t>
      </w:r>
      <w:r>
        <w:rPr>
          <w:rFonts w:ascii="Helvetica" w:hAnsi="Helvetica"/>
          <w:color w:val="060607"/>
          <w:spacing w:val="8"/>
          <w:sz w:val="21"/>
        </w:rPr>
        <w:t>：为餐厅经营者和员工提供培训，确保他们能够有效使用系统。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质量改进</w:t>
      </w:r>
    </w:p>
    <w:p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持续改进</w:t>
      </w:r>
      <w:r>
        <w:rPr>
          <w:rFonts w:ascii="Helvetica" w:hAnsi="Helvetica"/>
          <w:color w:val="060607"/>
          <w:spacing w:val="8"/>
          <w:sz w:val="21"/>
        </w:rPr>
        <w:t>：基于用户反馈和测试结果，不断改进系统质量。</w:t>
      </w:r>
    </w:p>
    <w:p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经验教训</w:t>
      </w:r>
      <w:r>
        <w:rPr>
          <w:rFonts w:ascii="Helvetica" w:hAnsi="Helvetica"/>
          <w:color w:val="060607"/>
          <w:spacing w:val="8"/>
          <w:sz w:val="21"/>
        </w:rPr>
        <w:t>：项目结束后，回顾并记录经验教训，用于未来项目改进。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质量角色和责任</w:t>
      </w:r>
    </w:p>
    <w:p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项目经理</w:t>
      </w:r>
      <w:r>
        <w:rPr>
          <w:rFonts w:ascii="Helvetica" w:hAnsi="Helvetica"/>
          <w:color w:val="060607"/>
          <w:spacing w:val="8"/>
          <w:sz w:val="21"/>
        </w:rPr>
        <w:t>：负责整体质量管理计划的制定和执行。</w:t>
      </w:r>
    </w:p>
    <w:p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质量保证经理</w:t>
      </w:r>
      <w:r>
        <w:rPr>
          <w:rFonts w:ascii="Helvetica" w:hAnsi="Helvetica"/>
          <w:color w:val="060607"/>
          <w:spacing w:val="8"/>
          <w:sz w:val="21"/>
        </w:rPr>
        <w:t>：负责监督质量保证活动，确保质量标准得到遵守。</w:t>
      </w:r>
    </w:p>
    <w:p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开发团队</w:t>
      </w:r>
      <w:r>
        <w:rPr>
          <w:rFonts w:ascii="Helvetica" w:hAnsi="Helvetica"/>
          <w:color w:val="060607"/>
          <w:spacing w:val="8"/>
          <w:sz w:val="21"/>
        </w:rPr>
        <w:t>：负责遵循编码标准，进行代码审查和单元测试。</w:t>
      </w:r>
    </w:p>
    <w:p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测试团队</w:t>
      </w:r>
      <w:r>
        <w:rPr>
          <w:rFonts w:ascii="Helvetica" w:hAnsi="Helvetica"/>
          <w:color w:val="060607"/>
          <w:spacing w:val="8"/>
          <w:sz w:val="21"/>
        </w:rPr>
        <w:t>：负责执行测试计划，记录和报告缺陷。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质量工具</w:t>
      </w:r>
    </w:p>
    <w:p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版本控制系统</w:t>
      </w:r>
      <w:r>
        <w:rPr>
          <w:rFonts w:ascii="Helvetica" w:hAnsi="Helvetica"/>
          <w:color w:val="060607"/>
          <w:spacing w:val="8"/>
          <w:sz w:val="21"/>
        </w:rPr>
        <w:t>：如Git，用于代码版本控制。</w:t>
      </w:r>
    </w:p>
    <w:p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缺陷跟踪系统</w:t>
      </w:r>
      <w:r>
        <w:rPr>
          <w:rFonts w:ascii="Helvetica" w:hAnsi="Helvetica"/>
          <w:color w:val="060607"/>
          <w:spacing w:val="8"/>
          <w:sz w:val="21"/>
        </w:rPr>
        <w:t>：如JIRA，用于缺陷跟踪和管理。</w:t>
      </w:r>
    </w:p>
    <w:p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自动化测试工具</w:t>
      </w:r>
      <w:r>
        <w:rPr>
          <w:rFonts w:ascii="Helvetica" w:hAnsi="Helvetica"/>
          <w:color w:val="060607"/>
          <w:spacing w:val="8"/>
          <w:sz w:val="21"/>
        </w:rPr>
        <w:t>：如Selenium，用于自动化测试。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质量报告</w:t>
      </w:r>
    </w:p>
    <w:p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进度报告</w:t>
      </w:r>
      <w:r>
        <w:rPr>
          <w:rFonts w:ascii="Helvetica" w:hAnsi="Helvetica"/>
          <w:color w:val="060607"/>
          <w:spacing w:val="8"/>
          <w:sz w:val="21"/>
        </w:rPr>
        <w:t>：定期提供项目进度和质量状态报告。</w:t>
      </w:r>
    </w:p>
    <w:p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hint="eastAsia"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质量报告</w:t>
      </w:r>
      <w:r>
        <w:rPr>
          <w:rFonts w:ascii="Helvetica" w:hAnsi="Helvetica"/>
          <w:color w:val="060607"/>
          <w:spacing w:val="8"/>
          <w:sz w:val="21"/>
        </w:rPr>
        <w:t>：定期提供详细的质量报告，包括测试结果、缺陷统计和改进措施。</w:t>
      </w:r>
    </w:p>
    <w:p>
      <w:pPr>
        <w:pStyle w:val="2"/>
      </w:pPr>
      <w:r>
        <w:rPr>
          <w:rFonts w:hint="eastAsia"/>
        </w:rPr>
        <w:t>项目分析和设计</w:t>
      </w:r>
      <w:r>
        <w:t>—</w:t>
      </w:r>
      <w:r>
        <w:rPr>
          <w:rFonts w:hint="eastAsia"/>
          <w:lang w:eastAsia="zh-CN"/>
        </w:rPr>
        <w:t>杨一波、姬程翔</w:t>
      </w:r>
    </w:p>
    <w:p>
      <w:pPr>
        <w:pStyle w:val="3"/>
      </w:pPr>
      <w:r>
        <w:rPr>
          <w:rFonts w:hint="eastAsia"/>
        </w:rPr>
        <w:t>功能建模（数据流图）</w:t>
      </w:r>
    </w:p>
    <w:p>
      <w:pPr>
        <w:pStyle w:val="4"/>
      </w:pPr>
      <w:bookmarkStart w:id="3" w:name="_Toc148890131"/>
      <w:r>
        <w:rPr>
          <w:rFonts w:hint="eastAsia"/>
        </w:rPr>
        <w:t>顶流</w:t>
      </w:r>
      <w:bookmarkEnd w:id="3"/>
      <w:r>
        <w:rPr>
          <w:rFonts w:hint="eastAsia"/>
        </w:rPr>
        <w:t>图</w:t>
      </w:r>
    </w:p>
    <w:p>
      <w:pPr>
        <w:ind w:firstLine="420"/>
      </w:pPr>
      <w:r>
        <w:rPr>
          <w14:ligatures w14:val="standardContextual"/>
        </w:rPr>
        <w:drawing>
          <wp:inline distT="0" distB="0" distL="0" distR="0">
            <wp:extent cx="5274310" cy="1774190"/>
            <wp:effectExtent l="0" t="0" r="2540" b="0"/>
            <wp:docPr id="98668418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84182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" w:name="_Toc148890132"/>
      <w:r>
        <w:rPr>
          <w:rFonts w:hint="eastAsia"/>
        </w:rPr>
        <w:t>一层数据流图</w:t>
      </w:r>
      <w:bookmarkEnd w:id="4"/>
    </w:p>
    <w:p>
      <w:pPr>
        <w:ind w:firstLine="420"/>
      </w:pPr>
      <w:r>
        <w:rPr>
          <w14:ligatures w14:val="standardContextual"/>
        </w:rPr>
        <w:drawing>
          <wp:inline distT="0" distB="0" distL="0" distR="0">
            <wp:extent cx="5274310" cy="3434080"/>
            <wp:effectExtent l="0" t="0" r="2540" b="0"/>
            <wp:docPr id="116214670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46700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" w:name="_Toc148890133"/>
      <w:r>
        <w:rPr>
          <w:rFonts w:hint="eastAsia"/>
        </w:rPr>
        <w:t>二层数据流图</w:t>
      </w:r>
      <w:bookmarkEnd w:id="5"/>
      <w:r>
        <w:t>—</w:t>
      </w:r>
      <w:r>
        <w:rPr>
          <w:rFonts w:hint="eastAsia"/>
        </w:rPr>
        <w:t>全体</w:t>
      </w:r>
    </w:p>
    <w:p>
      <w:pPr>
        <w:pStyle w:val="5"/>
      </w:pPr>
      <w:r>
        <w:rPr>
          <w:rFonts w:hint="eastAsia"/>
        </w:rPr>
        <w:t>订单管理</w:t>
      </w:r>
    </w:p>
    <w:p>
      <w:pPr>
        <w:ind w:firstLine="420"/>
      </w:pPr>
      <w:r>
        <w:rPr>
          <w14:ligatures w14:val="standardContextual"/>
        </w:rPr>
        <w:drawing>
          <wp:inline distT="0" distB="0" distL="0" distR="0">
            <wp:extent cx="5274310" cy="3226435"/>
            <wp:effectExtent l="0" t="0" r="2540" b="0"/>
            <wp:docPr id="74171874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18749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员工管理</w:t>
      </w:r>
    </w:p>
    <w:p>
      <w:pPr>
        <w:ind w:firstLine="420"/>
      </w:pPr>
      <w:r>
        <w:rPr>
          <w14:ligatures w14:val="standardContextual"/>
        </w:rPr>
        <w:drawing>
          <wp:inline distT="0" distB="0" distL="0" distR="0">
            <wp:extent cx="5274310" cy="3363595"/>
            <wp:effectExtent l="0" t="0" r="2540" b="8255"/>
            <wp:docPr id="90071606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16069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菜品管理</w:t>
      </w:r>
    </w:p>
    <w:p>
      <w:r>
        <w:rPr>
          <w14:ligatures w14:val="standardContextual"/>
        </w:rPr>
        <w:drawing>
          <wp:inline distT="0" distB="0" distL="0" distR="0">
            <wp:extent cx="5274310" cy="2853055"/>
            <wp:effectExtent l="0" t="0" r="2540" b="4445"/>
            <wp:docPr id="98357864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78647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用户管理</w:t>
      </w:r>
    </w:p>
    <w:p>
      <w:r>
        <w:rPr>
          <w14:ligatures w14:val="standardContextual"/>
        </w:rPr>
        <w:drawing>
          <wp:inline distT="0" distB="0" distL="0" distR="0">
            <wp:extent cx="5274310" cy="3622675"/>
            <wp:effectExtent l="0" t="0" r="2540" b="0"/>
            <wp:docPr id="166265953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59537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套餐管理</w:t>
      </w:r>
    </w:p>
    <w:p>
      <w:r>
        <w:rPr>
          <w14:ligatures w14:val="standardContextual"/>
        </w:rPr>
        <w:drawing>
          <wp:inline distT="0" distB="0" distL="0" distR="0">
            <wp:extent cx="5274310" cy="3102610"/>
            <wp:effectExtent l="0" t="0" r="2540" b="2540"/>
            <wp:docPr id="106064331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43317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分类管理</w:t>
      </w:r>
    </w:p>
    <w:p>
      <w:r>
        <w:drawing>
          <wp:inline distT="0" distB="0" distL="0" distR="0">
            <wp:extent cx="5303520" cy="3840480"/>
            <wp:effectExtent l="0" t="0" r="0" b="762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rPr>
          <w:rFonts w:hint="eastAsia"/>
        </w:rPr>
        <w:t>示例图</w:t>
      </w:r>
    </w:p>
    <w:p>
      <w:pPr>
        <w:ind w:firstLine="420"/>
      </w:pPr>
      <w:r>
        <w:rPr>
          <w14:ligatures w14:val="standardContextual"/>
        </w:rPr>
        <w:drawing>
          <wp:inline distT="0" distB="0" distL="0" distR="0">
            <wp:extent cx="5274310" cy="3149600"/>
            <wp:effectExtent l="0" t="0" r="2540" b="0"/>
            <wp:docPr id="751007936" name="图片 1" descr="电脑萤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07936" name="图片 1" descr="电脑萤幕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</w:p>
    <w:p>
      <w:pPr>
        <w:pStyle w:val="3"/>
      </w:pPr>
      <w:r>
        <w:rPr>
          <w:rFonts w:hint="eastAsia"/>
        </w:rPr>
        <w:t>数据建模（E-R图）--全体</w:t>
      </w:r>
    </w:p>
    <w:p>
      <w:pPr>
        <w:pStyle w:val="5"/>
        <w:rPr>
          <w:rFonts w:hint="eastAsia"/>
        </w:rPr>
      </w:pPr>
      <w:r>
        <w:rPr>
          <w:rFonts w:hint="eastAsia"/>
        </w:rPr>
        <w:t>E-R图</w:t>
      </w:r>
    </w:p>
    <w:p>
      <w:pPr>
        <w:rPr>
          <w:rFonts w:hint="eastAsia"/>
        </w:rPr>
      </w:pPr>
      <w:r>
        <w:rPr>
          <w:rFonts w:hint="eastAsia"/>
        </w:rPr>
        <w:t>这里由于软件限制，无法绘制，以</w:t>
      </w:r>
      <w:r>
        <w:rPr>
          <w:rFonts w:hint="eastAsia"/>
          <w:b/>
          <w:bCs/>
        </w:rPr>
        <w:t>用例图和数据库设计文档</w:t>
      </w:r>
      <w:r>
        <w:rPr>
          <w:rFonts w:hint="eastAsia"/>
        </w:rPr>
        <w:t>作为一个基本的参考</w:t>
      </w:r>
    </w:p>
    <w:p>
      <w:r>
        <w:drawing>
          <wp:inline distT="0" distB="0" distL="0" distR="0">
            <wp:extent cx="5274310" cy="5387975"/>
            <wp:effectExtent l="0" t="0" r="2540" b="3175"/>
            <wp:docPr id="269739106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39106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管理员用例图</w:t>
      </w:r>
    </w:p>
    <w:p>
      <w:pPr>
        <w:ind w:firstLine="420"/>
      </w:pPr>
    </w:p>
    <w:p>
      <w:pPr>
        <w:ind w:firstLine="420"/>
        <w:rPr>
          <w14:ligatures w14:val="standardContextual"/>
        </w:rPr>
      </w:pPr>
      <w:r>
        <w:rPr>
          <w14:ligatures w14:val="standardContextual"/>
        </w:rPr>
        <w:drawing>
          <wp:inline distT="0" distB="0" distL="0" distR="0">
            <wp:extent cx="5274310" cy="3224530"/>
            <wp:effectExtent l="0" t="0" r="2540" b="0"/>
            <wp:docPr id="167617999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79991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rPr>
          <w14:ligatures w14:val="standardContextual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</w:p>
    <w:p>
      <w:pPr>
        <w:pStyle w:val="5"/>
      </w:pPr>
      <w:r>
        <w:rPr>
          <w:rFonts w:hint="eastAsia"/>
        </w:rPr>
        <w:t>用户用例图</w:t>
      </w:r>
    </w:p>
    <w:p>
      <w:pPr>
        <w:ind w:firstLine="420"/>
        <w:rPr>
          <w14:ligatures w14:val="standardContextual"/>
        </w:rPr>
      </w:pPr>
      <w:r>
        <w:rPr>
          <w14:ligatures w14:val="standardContextual"/>
        </w:rPr>
        <w:drawing>
          <wp:inline distT="0" distB="0" distL="0" distR="0">
            <wp:extent cx="5274310" cy="4169410"/>
            <wp:effectExtent l="0" t="0" r="2540" b="2540"/>
            <wp:docPr id="427815331" name="图片 42781533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15331" name="图片 42781533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数据库设计文档</w:t>
      </w:r>
    </w:p>
    <w:tbl>
      <w:tblPr>
        <w:tblStyle w:val="15"/>
        <w:tblW w:w="723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69"/>
        <w:gridCol w:w="2636"/>
        <w:gridCol w:w="302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Style w:val="37"/>
                <w:b/>
                <w:bCs/>
              </w:rPr>
              <w:t>序号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37"/>
                <w:b/>
                <w:bCs/>
              </w:rPr>
              <w:t>数据表名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  <w:jc w:val="center"/>
              <w:rPr>
                <w:b/>
                <w:bCs/>
              </w:rPr>
            </w:pPr>
            <w:r>
              <w:rPr>
                <w:rStyle w:val="37"/>
                <w:b/>
                <w:bCs/>
              </w:rPr>
              <w:t>中文名称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  <w:jc w:val="left"/>
            </w:pPr>
            <w:r>
              <w:rPr>
                <w:rStyle w:val="37"/>
              </w:rP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employee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员工表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category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分类表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dish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菜品表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dish_flavor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菜品口味表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setmeal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套餐表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setmeal_dish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套餐菜品关系表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7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user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用户表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8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address_book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地址表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9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shopping_cart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购物车表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10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orders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订单表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order_detail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firstLine="420"/>
            </w:pPr>
            <w:r>
              <w:rPr>
                <w:rStyle w:val="37"/>
              </w:rPr>
              <w:t>订单明细表</w:t>
            </w:r>
          </w:p>
        </w:tc>
      </w:tr>
    </w:tbl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功能模块建模</w:t>
      </w:r>
      <w:r>
        <w:t>—</w:t>
      </w:r>
      <w:r>
        <w:rPr>
          <w:rFonts w:hint="eastAsia"/>
        </w:rPr>
        <w:t>全体</w:t>
      </w:r>
    </w:p>
    <w:p>
      <w:pPr>
        <w:pStyle w:val="4"/>
      </w:pPr>
      <w:bookmarkStart w:id="6" w:name="_Toc148890126"/>
      <w:r>
        <w:rPr>
          <w:rFonts w:hint="eastAsia"/>
        </w:rPr>
        <w:t>功能组成</w:t>
      </w:r>
      <w:bookmarkEnd w:id="6"/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"/>
        <w:gridCol w:w="803"/>
        <w:gridCol w:w="5300"/>
        <w:gridCol w:w="14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ind w:firstLine="420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序号</w:t>
            </w: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功能</w:t>
            </w: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具体描述</w:t>
            </w: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可使用角色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0"/>
              <w:numPr>
                <w:ilvl w:val="0"/>
                <w:numId w:val="22"/>
              </w:numPr>
              <w:spacing w:line="360" w:lineRule="auto"/>
              <w:ind w:firstLineChars="0"/>
              <w:rPr>
                <w:szCs w:val="22"/>
                <w14:ligatures w14:val="standardContextual"/>
              </w:rPr>
            </w:pP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登录</w:t>
            </w:r>
            <w:r>
              <w:rPr>
                <w:szCs w:val="22"/>
                <w14:ligatures w14:val="standardContextual"/>
              </w:rPr>
              <w:t>/退出</w:t>
            </w:r>
          </w:p>
        </w:tc>
        <w:tc>
          <w:tcPr>
            <w:tcW w:w="0" w:type="auto"/>
          </w:tcPr>
          <w:p>
            <w:pPr>
              <w:ind w:firstLine="240" w:firstLineChars="100"/>
              <w:rPr>
                <w:szCs w:val="22"/>
                <w14:ligatures w14:val="standardContextual"/>
              </w:rPr>
            </w:pPr>
            <w:r>
              <w:rPr>
                <w:rFonts w:ascii="Open Sans" w:hAnsi="Open Sans" w:cs="Open Sans"/>
                <w:color w:val="333333"/>
                <w:szCs w:val="22"/>
                <w:shd w:val="clear" w:color="auto" w:fill="FFFFFF"/>
                <w14:ligatures w14:val="standardContextual"/>
              </w:rPr>
              <w:t>内部员工必须登录后,才可以访问系统管理后台</w:t>
            </w: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管理员、超级管理员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0"/>
              <w:numPr>
                <w:ilvl w:val="0"/>
                <w:numId w:val="22"/>
              </w:numPr>
              <w:spacing w:line="360" w:lineRule="auto"/>
              <w:ind w:firstLineChars="0"/>
              <w:rPr>
                <w:szCs w:val="22"/>
                <w14:ligatures w14:val="standardContextual"/>
              </w:rPr>
            </w:pP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数据统计</w:t>
            </w: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ascii="Open Sans" w:hAnsi="Open Sans" w:cs="Open Sans"/>
                <w:color w:val="333333"/>
                <w:szCs w:val="22"/>
                <w:shd w:val="clear" w:color="auto" w:fill="FFFFFF"/>
                <w14:ligatures w14:val="standardContextual"/>
              </w:rPr>
              <w:t>主要完成对餐厅的各类数据统计，如营业额、用户数量、订单等</w:t>
            </w: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管理员、超级管理员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0"/>
              <w:numPr>
                <w:ilvl w:val="0"/>
                <w:numId w:val="22"/>
              </w:numPr>
              <w:spacing w:line="360" w:lineRule="auto"/>
              <w:ind w:firstLineChars="0"/>
              <w:rPr>
                <w:szCs w:val="22"/>
                <w14:ligatures w14:val="standardContextual"/>
              </w:rPr>
            </w:pP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订单管理</w:t>
            </w:r>
          </w:p>
        </w:tc>
        <w:tc>
          <w:tcPr>
            <w:tcW w:w="0" w:type="auto"/>
          </w:tcPr>
          <w:p>
            <w:pPr>
              <w:ind w:firstLine="240" w:firstLineChars="100"/>
              <w:rPr>
                <w:szCs w:val="22"/>
                <w14:ligatures w14:val="standardContextual"/>
              </w:rPr>
            </w:pPr>
            <w:r>
              <w:rPr>
                <w:rFonts w:ascii="Open Sans" w:hAnsi="Open Sans" w:cs="Open Sans"/>
                <w:color w:val="333333"/>
                <w:szCs w:val="22"/>
                <w:shd w:val="clear" w:color="auto" w:fill="FFFFFF"/>
                <w14:ligatures w14:val="standardContextual"/>
              </w:rPr>
              <w:t>主要维护用户在移动端下的订单信息，包含查询、取消、派送、完成，以及订单报表下载等功能</w:t>
            </w: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管理员、超级管理员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0"/>
              <w:numPr>
                <w:ilvl w:val="0"/>
                <w:numId w:val="22"/>
              </w:numPr>
              <w:spacing w:line="360" w:lineRule="auto"/>
              <w:ind w:firstLineChars="0"/>
              <w:rPr>
                <w:szCs w:val="22"/>
                <w14:ligatures w14:val="standardContextual"/>
              </w:rPr>
            </w:pP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套餐管理</w:t>
            </w:r>
          </w:p>
        </w:tc>
        <w:tc>
          <w:tcPr>
            <w:tcW w:w="0" w:type="auto"/>
          </w:tcPr>
          <w:p>
            <w:pPr>
              <w:ind w:firstLine="240" w:firstLineChars="100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主要维护当前餐厅中的套餐信息，包含查询、</w:t>
            </w:r>
            <w:r>
              <w:rPr>
                <w:rFonts w:hint="eastAsia" w:ascii="Open Sans" w:hAnsi="Open Sans" w:cs="Open Sans"/>
                <w:color w:val="333333"/>
                <w:szCs w:val="22"/>
                <w:shd w:val="clear" w:color="auto" w:fill="FFFFFF"/>
                <w14:ligatures w14:val="standardContextual"/>
              </w:rPr>
              <w:t>新增</w:t>
            </w:r>
            <w:r>
              <w:rPr>
                <w:rFonts w:hint="eastAsia"/>
                <w:szCs w:val="22"/>
                <w14:ligatures w14:val="standardContextual"/>
              </w:rPr>
              <w:t>、修改、删除、启售、停售等功能</w:t>
            </w: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管理员、超级管理员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0"/>
              <w:numPr>
                <w:ilvl w:val="0"/>
                <w:numId w:val="22"/>
              </w:numPr>
              <w:spacing w:line="360" w:lineRule="auto"/>
              <w:ind w:firstLineChars="0"/>
              <w:rPr>
                <w:szCs w:val="22"/>
                <w14:ligatures w14:val="standardContextual"/>
              </w:rPr>
            </w:pP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菜品管理</w:t>
            </w:r>
          </w:p>
        </w:tc>
        <w:tc>
          <w:tcPr>
            <w:tcW w:w="0" w:type="auto"/>
          </w:tcPr>
          <w:p>
            <w:pPr>
              <w:ind w:firstLine="240" w:firstLineChars="100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主要维护各个分类下的菜品信息，包含查询、新增、修改、删除、启售、停售等功能</w:t>
            </w: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管理员、超级管理员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0"/>
              <w:numPr>
                <w:ilvl w:val="0"/>
                <w:numId w:val="22"/>
              </w:numPr>
              <w:spacing w:line="360" w:lineRule="auto"/>
              <w:ind w:firstLineChars="0"/>
              <w:rPr>
                <w:szCs w:val="22"/>
                <w14:ligatures w14:val="standardContextual"/>
              </w:rPr>
            </w:pP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分类管理</w:t>
            </w:r>
          </w:p>
        </w:tc>
        <w:tc>
          <w:tcPr>
            <w:tcW w:w="0" w:type="auto"/>
          </w:tcPr>
          <w:p>
            <w:pPr>
              <w:ind w:firstLine="240" w:firstLineChars="100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主要对当前餐厅经营的</w:t>
            </w:r>
            <w:r>
              <w:rPr>
                <w:szCs w:val="22"/>
                <w14:ligatures w14:val="standardContextual"/>
              </w:rPr>
              <w:t xml:space="preserve"> 菜品分类 或 套餐分类 进行管理维护， 包含查询、新增、修改、删除等功能</w:t>
            </w: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管理员、超级管理员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0"/>
              <w:numPr>
                <w:ilvl w:val="0"/>
                <w:numId w:val="22"/>
              </w:numPr>
              <w:spacing w:line="360" w:lineRule="auto"/>
              <w:ind w:firstLineChars="0"/>
              <w:rPr>
                <w:szCs w:val="22"/>
                <w14:ligatures w14:val="standardContextual"/>
              </w:rPr>
            </w:pP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员工管理</w:t>
            </w:r>
          </w:p>
        </w:tc>
        <w:tc>
          <w:tcPr>
            <w:tcW w:w="0" w:type="auto"/>
          </w:tcPr>
          <w:p>
            <w:pPr>
              <w:ind w:firstLine="240" w:firstLineChars="100"/>
              <w:rPr>
                <w:szCs w:val="22"/>
                <w14:ligatures w14:val="standardContextual"/>
              </w:rPr>
            </w:pPr>
            <w:r>
              <w:rPr>
                <w:rFonts w:ascii="Open Sans" w:hAnsi="Open Sans" w:cs="Open Sans"/>
                <w:color w:val="333333"/>
                <w:szCs w:val="22"/>
                <w:shd w:val="clear" w:color="auto" w:fill="FFFFFF"/>
                <w14:ligatures w14:val="standardContextual"/>
              </w:rPr>
              <w:t>管理员可以在系统后台对员工信息进行管理，包含查询、新增、编辑、禁用等功能</w:t>
            </w:r>
          </w:p>
        </w:tc>
        <w:tc>
          <w:tcPr>
            <w:tcW w:w="0" w:type="auto"/>
          </w:tcPr>
          <w:p>
            <w:pPr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超级管理员</w:t>
            </w:r>
          </w:p>
        </w:tc>
      </w:tr>
    </w:tbl>
    <w:p>
      <w:pPr>
        <w:ind w:firstLine="420"/>
      </w:pPr>
    </w:p>
    <w:p>
      <w:pPr>
        <w:pStyle w:val="4"/>
      </w:pPr>
      <w:bookmarkStart w:id="7" w:name="_Toc148890127"/>
      <w:r>
        <w:rPr>
          <w:rFonts w:hint="eastAsia"/>
        </w:rPr>
        <w:t>业务模块图</w:t>
      </w:r>
      <w:bookmarkEnd w:id="7"/>
    </w:p>
    <w:p>
      <w:pPr>
        <w:ind w:firstLine="420"/>
      </w:pPr>
    </w:p>
    <w:p>
      <w:pPr>
        <w:ind w:firstLine="420"/>
      </w:pPr>
      <w:r>
        <w:rPr>
          <w14:ligatures w14:val="standardContextual"/>
        </w:rPr>
        <w:drawing>
          <wp:inline distT="0" distB="0" distL="0" distR="0">
            <wp:extent cx="5274310" cy="6698615"/>
            <wp:effectExtent l="0" t="0" r="2540" b="698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WBS分解</w:t>
      </w:r>
      <w:r>
        <w:t>—</w:t>
      </w:r>
      <w:r>
        <w:rPr>
          <w:rFonts w:hint="eastAsia"/>
        </w:rPr>
        <w:t>庄隆欣、刘东</w:t>
      </w:r>
    </w:p>
    <w:p>
      <w:r>
        <w:rPr>
          <w:rFonts w:hint="eastAsia"/>
        </w:rPr>
        <w:drawing>
          <wp:inline distT="0" distB="0" distL="0" distR="0">
            <wp:extent cx="5266055" cy="2734945"/>
            <wp:effectExtent l="0" t="0" r="0" b="8255"/>
            <wp:docPr id="1202728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28911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图BY：庄隆欣</w:t>
      </w:r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3"/>
        <w:gridCol w:w="1938"/>
        <w:gridCol w:w="1940"/>
        <w:gridCol w:w="23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4"/>
            <w:vAlign w:val="center"/>
          </w:tcPr>
          <w:p>
            <w:pPr>
              <w:jc w:val="center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食悦外卖系统项目范围说明书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4"/>
            <w:vAlign w:val="center"/>
          </w:tcPr>
          <w:p>
            <w:pPr>
              <w:pStyle w:val="20"/>
              <w:numPr>
                <w:ilvl w:val="0"/>
                <w:numId w:val="23"/>
              </w:numPr>
              <w:ind w:firstLineChars="0"/>
              <w:contextualSpacing/>
              <w:rPr>
                <w:rFonts w:ascii="黑体" w:hAnsi="黑体" w:eastAsia="黑体"/>
                <w:sz w:val="28"/>
                <w:szCs w:val="28"/>
                <w14:ligatures w14:val="standardContextual"/>
              </w:rPr>
            </w:pPr>
            <w:r>
              <w:rPr>
                <w:rFonts w:hint="eastAsia" w:ascii="黑体" w:hAnsi="黑体" w:eastAsia="黑体"/>
                <w:sz w:val="28"/>
                <w:szCs w:val="28"/>
                <w14:ligatures w14:val="standardContextual"/>
              </w:rPr>
              <w:t>项目的基本情况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2" w:type="pct"/>
            <w:vAlign w:val="center"/>
          </w:tcPr>
          <w:p>
            <w:pPr>
              <w:jc w:val="center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项目名称：</w:t>
            </w:r>
          </w:p>
        </w:tc>
        <w:tc>
          <w:tcPr>
            <w:tcW w:w="1137" w:type="pct"/>
            <w:vAlign w:val="center"/>
          </w:tcPr>
          <w:p>
            <w:pPr>
              <w:jc w:val="center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食悦外卖系统项目</w:t>
            </w:r>
          </w:p>
        </w:tc>
        <w:tc>
          <w:tcPr>
            <w:tcW w:w="1138" w:type="pct"/>
            <w:vAlign w:val="center"/>
          </w:tcPr>
          <w:p>
            <w:pPr>
              <w:jc w:val="center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项目编号</w:t>
            </w:r>
          </w:p>
        </w:tc>
        <w:tc>
          <w:tcPr>
            <w:tcW w:w="1403" w:type="pct"/>
          </w:tcPr>
          <w:p>
            <w:pPr>
              <w:jc w:val="center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T1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2" w:type="pct"/>
            <w:vAlign w:val="center"/>
          </w:tcPr>
          <w:p>
            <w:pPr>
              <w:jc w:val="center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制作人</w:t>
            </w:r>
          </w:p>
        </w:tc>
        <w:tc>
          <w:tcPr>
            <w:tcW w:w="1137" w:type="pct"/>
            <w:vAlign w:val="center"/>
          </w:tcPr>
          <w:p>
            <w:pPr>
              <w:jc w:val="center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第5组</w:t>
            </w:r>
          </w:p>
        </w:tc>
        <w:tc>
          <w:tcPr>
            <w:tcW w:w="1138" w:type="pct"/>
            <w:vAlign w:val="center"/>
          </w:tcPr>
          <w:p>
            <w:pPr>
              <w:jc w:val="center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审核人</w:t>
            </w:r>
          </w:p>
        </w:tc>
        <w:tc>
          <w:tcPr>
            <w:tcW w:w="1403" w:type="pct"/>
          </w:tcPr>
          <w:p>
            <w:pPr>
              <w:jc w:val="center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2" w:type="pct"/>
            <w:vAlign w:val="center"/>
          </w:tcPr>
          <w:p>
            <w:pPr>
              <w:jc w:val="center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项目经理</w:t>
            </w:r>
          </w:p>
        </w:tc>
        <w:tc>
          <w:tcPr>
            <w:tcW w:w="1137" w:type="pct"/>
            <w:vAlign w:val="center"/>
          </w:tcPr>
          <w:p>
            <w:pPr>
              <w:jc w:val="center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刘东</w:t>
            </w:r>
          </w:p>
        </w:tc>
        <w:tc>
          <w:tcPr>
            <w:tcW w:w="1138" w:type="pct"/>
            <w:vAlign w:val="center"/>
          </w:tcPr>
          <w:p>
            <w:pPr>
              <w:jc w:val="center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制作日期</w:t>
            </w:r>
          </w:p>
        </w:tc>
        <w:tc>
          <w:tcPr>
            <w:tcW w:w="1403" w:type="pct"/>
          </w:tcPr>
          <w:p>
            <w:pPr>
              <w:jc w:val="center"/>
              <w:rPr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2023</w:t>
            </w:r>
          </w:p>
        </w:tc>
      </w:tr>
    </w:tbl>
    <w:p>
      <w:pPr>
        <w:pStyle w:val="20"/>
        <w:numPr>
          <w:ilvl w:val="0"/>
          <w:numId w:val="23"/>
        </w:numPr>
        <w:ind w:firstLineChars="0"/>
        <w:contextualSpacing/>
        <w:rPr>
          <w:rFonts w:ascii="黑体" w:hAnsi="黑体" w:eastAsia="黑体"/>
          <w:b/>
          <w:bCs/>
          <w:sz w:val="28"/>
          <w:szCs w:val="28"/>
        </w:rPr>
      </w:pPr>
      <w:r>
        <w:rPr>
          <w:rFonts w:hint="eastAsia" w:ascii="黑体" w:hAnsi="黑体" w:eastAsia="黑体"/>
          <w:b/>
          <w:bCs/>
          <w:sz w:val="28"/>
          <w:szCs w:val="28"/>
        </w:rPr>
        <w:t>项目描叙</w:t>
      </w:r>
    </w:p>
    <w:p>
      <w:pPr>
        <w:pStyle w:val="20"/>
        <w:ind w:left="360" w:firstLine="482"/>
        <w:rPr>
          <w:rFonts w:ascii="黑体" w:hAnsi="黑体" w:eastAsia="黑体"/>
          <w:b/>
          <w:bCs/>
          <w:szCs w:val="24"/>
        </w:rPr>
      </w:pPr>
      <w:r>
        <w:rPr>
          <w:rFonts w:hint="eastAsia" w:ascii="黑体" w:hAnsi="黑体" w:eastAsia="黑体"/>
          <w:b/>
          <w:bCs/>
          <w:szCs w:val="24"/>
        </w:rPr>
        <w:t>2.1 项目背景：</w:t>
      </w:r>
    </w:p>
    <w:p>
      <w:pPr>
        <w:ind w:firstLine="360"/>
      </w:pPr>
      <w:r>
        <w:rPr>
          <w:rFonts w:hint="eastAsia"/>
        </w:rPr>
        <w:t>该项目为小组电商项目管理系统。</w:t>
      </w:r>
    </w:p>
    <w:p>
      <w:pPr>
        <w:ind w:firstLine="360"/>
        <w:rPr>
          <w:rFonts w:ascii="黑体" w:hAnsi="黑体" w:eastAsia="黑体"/>
          <w:b/>
          <w:bCs/>
          <w:szCs w:val="24"/>
        </w:rPr>
      </w:pPr>
      <w:r>
        <w:rPr>
          <w:rFonts w:hint="eastAsia" w:ascii="黑体" w:hAnsi="黑体" w:eastAsia="黑体"/>
          <w:b/>
          <w:bCs/>
          <w:szCs w:val="24"/>
        </w:rPr>
        <w:t>2.2 项目目标：</w:t>
      </w:r>
    </w:p>
    <w:p>
      <w:pPr>
        <w:ind w:firstLine="360"/>
      </w:pPr>
      <w:r>
        <w:rPr>
          <w:rFonts w:hint="eastAsia"/>
        </w:rPr>
        <w:t>总目标：</w:t>
      </w:r>
    </w:p>
    <w:p>
      <w:pPr>
        <w:ind w:firstLine="360"/>
      </w:pPr>
      <w:r>
        <w:rPr>
          <w:rFonts w:hint="eastAsia"/>
        </w:rPr>
        <w:t>电商后台管理</w:t>
      </w:r>
      <w:r>
        <w:t>系统的目标是提供易于使用、功能强大、安全、高效的管理界面，以方便管理员对系统的各个方面进行管理和监控。其主要目的是为了帮助管理员更好地维护系统，同时提高用户体验。</w:t>
      </w:r>
    </w:p>
    <w:p>
      <w:pPr>
        <w:ind w:firstLine="360"/>
        <w:rPr>
          <w:b/>
          <w:bCs/>
        </w:rPr>
      </w:pPr>
      <w:r>
        <w:rPr>
          <w:rFonts w:hint="eastAsia"/>
          <w:b/>
          <w:bCs/>
        </w:rPr>
        <w:t>实现如下特征：</w:t>
      </w:r>
    </w:p>
    <w:p>
      <w:pPr>
        <w:pStyle w:val="38"/>
        <w:ind w:firstLine="420"/>
      </w:pPr>
      <w:r>
        <w:rPr>
          <w:rFonts w:hint="eastAsia"/>
        </w:rPr>
        <w:t>[</w:t>
      </w:r>
      <w:r>
        <w:t>1] 餐厅经营者（</w:t>
      </w:r>
      <w:r>
        <w:rPr>
          <w:rFonts w:hint="eastAsia"/>
        </w:rPr>
        <w:t>超级管理员</w:t>
      </w:r>
      <w:r>
        <w:t>）：负责餐厅整体经营和管理的角色，包括对分类、菜品、套餐、订单和员工等信息的全面管理和维护。通过管理端进行数据统计、经营分析，做出相关决策。</w:t>
      </w:r>
    </w:p>
    <w:p>
      <w:pPr>
        <w:pStyle w:val="38"/>
        <w:ind w:firstLine="420"/>
      </w:pPr>
      <w:r>
        <w:rPr>
          <w:rFonts w:hint="eastAsia"/>
        </w:rPr>
        <w:t>[</w:t>
      </w:r>
      <w:r>
        <w:t>2] 员工（</w:t>
      </w:r>
      <w:r>
        <w:rPr>
          <w:rFonts w:hint="eastAsia"/>
        </w:rPr>
        <w:t>管理员</w:t>
      </w:r>
      <w:r>
        <w:t>）：餐厅内工作人员，包括厨师、服务员等。负责根据经营者指示进行订单处理、菜品制作和服务等工作。通过管理端完成个人信息的管理。</w:t>
      </w:r>
    </w:p>
    <w:p>
      <w:pPr>
        <w:pStyle w:val="38"/>
        <w:ind w:firstLine="420"/>
      </w:pPr>
      <w:r>
        <w:rPr>
          <w:rFonts w:hint="eastAsia"/>
        </w:rPr>
        <w:t>[</w:t>
      </w:r>
      <w:r>
        <w:t>3] 消费者（</w:t>
      </w:r>
      <w:r>
        <w:rPr>
          <w:rFonts w:hint="eastAsia"/>
        </w:rPr>
        <w:t>用户</w:t>
      </w:r>
      <w:r>
        <w:t>）：使用小程序端的个体，是外卖系统的最终用户。通过小程序端进行在线浏览菜品、添加购物车、下单、支付和催单等操作，以便享受便捷的用餐体验。</w:t>
      </w:r>
    </w:p>
    <w:p>
      <w:pPr>
        <w:pStyle w:val="38"/>
        <w:ind w:firstLine="420"/>
      </w:pPr>
      <w:r>
        <w:rPr>
          <w:rFonts w:hint="eastAsia"/>
        </w:rPr>
        <w:t>[</w:t>
      </w:r>
      <w:r>
        <w:t>4] 系统管理员（</w:t>
      </w:r>
      <w:r>
        <w:rPr>
          <w:rFonts w:hint="eastAsia"/>
        </w:rPr>
        <w:t>开发人员</w:t>
      </w:r>
      <w:r>
        <w:t>）：外卖系统的系统管理者，负责管理和维护整个系统的运行。包括数据库维护、安全性管理、系统配置等，以确保系统平稳运行。</w:t>
      </w:r>
    </w:p>
    <w:p>
      <w:pPr>
        <w:ind w:firstLine="360"/>
        <w:rPr>
          <w:b/>
          <w:bCs/>
        </w:rPr>
      </w:pPr>
      <w:r>
        <w:rPr>
          <w:rFonts w:hint="eastAsia"/>
          <w:b/>
          <w:bCs/>
        </w:rPr>
        <w:t>订单管理：</w:t>
      </w:r>
    </w:p>
    <w:p>
      <w:pPr>
        <w:ind w:firstLine="360"/>
      </w:pPr>
      <w:r>
        <w:rPr>
          <w:rFonts w:hint="eastAsia"/>
        </w:rPr>
        <w:t>订单管理涉及处理和跟踪所有用户下的订单。管理员可以查看、编辑、取消订单，更新订单状态，生成发票等操作，确保订单的准确性和及时处理</w:t>
      </w:r>
    </w:p>
    <w:p>
      <w:pPr>
        <w:ind w:firstLine="360"/>
        <w:rPr>
          <w:b/>
          <w:bCs/>
        </w:rPr>
      </w:pPr>
      <w:r>
        <w:rPr>
          <w:rFonts w:hint="eastAsia"/>
          <w:b/>
          <w:bCs/>
        </w:rPr>
        <w:t>员工管理：</w:t>
      </w:r>
    </w:p>
    <w:p>
      <w:pPr>
        <w:ind w:firstLine="360"/>
      </w:pPr>
      <w:r>
        <w:rPr>
          <w:rFonts w:hint="eastAsia"/>
        </w:rPr>
        <w:t>员工管理模块用于管理平台或系统中的员工信息，包括员工的个人资料、权限设置、工作安排和绩效评估等。管理员可以添加、编辑、删除员工信息，分配不同权限和角色，以便合理管理和监督员工工作。</w:t>
      </w:r>
    </w:p>
    <w:p>
      <w:pPr>
        <w:ind w:firstLine="360"/>
        <w:rPr>
          <w:b/>
          <w:bCs/>
        </w:rPr>
      </w:pPr>
      <w:r>
        <w:rPr>
          <w:rFonts w:hint="eastAsia"/>
          <w:b/>
          <w:bCs/>
        </w:rPr>
        <w:t>菜单管理：</w:t>
      </w:r>
    </w:p>
    <w:p>
      <w:pPr>
        <w:ind w:firstLine="360"/>
      </w:pPr>
      <w:r>
        <w:rPr>
          <w:rFonts w:hint="eastAsia"/>
        </w:rPr>
        <w:t>菜单管理涉及对平台上展示的所有菜品信息进行管理。管理员可以编辑菜单内容，添加新菜品、更新价格、调整描述等，以保持菜单的准确性和吸引力，为用户提供最新的菜品选择。</w:t>
      </w:r>
    </w:p>
    <w:p>
      <w:pPr>
        <w:ind w:firstLine="360"/>
        <w:rPr>
          <w:b/>
          <w:bCs/>
        </w:rPr>
      </w:pPr>
      <w:r>
        <w:rPr>
          <w:rFonts w:hint="eastAsia"/>
          <w:b/>
          <w:bCs/>
        </w:rPr>
        <w:t>用户管理：</w:t>
      </w:r>
    </w:p>
    <w:p>
      <w:pPr>
        <w:ind w:firstLine="360"/>
      </w:pPr>
      <w:r>
        <w:rPr>
          <w:rFonts w:hint="eastAsia"/>
        </w:rPr>
        <w:t>用户管理模块用于管理平台的用户信息，包括个人资料、账号权限、订单历史等。管理员可以查看用户信息、注册新用户、重置密码、处理投诉等操作，以提供良好的用户服务和维护用户关系。</w:t>
      </w:r>
    </w:p>
    <w:p>
      <w:pPr>
        <w:ind w:firstLine="360"/>
        <w:rPr>
          <w:b/>
          <w:bCs/>
        </w:rPr>
      </w:pPr>
      <w:r>
        <w:rPr>
          <w:rFonts w:hint="eastAsia"/>
          <w:b/>
          <w:bCs/>
        </w:rPr>
        <w:t>套餐管理：</w:t>
      </w:r>
    </w:p>
    <w:p>
      <w:pPr>
        <w:ind w:firstLine="360"/>
      </w:pPr>
      <w:r>
        <w:t>套餐管理是指管理平台上提供的套餐组合信息。管理员可以创建新的套餐组合、编辑套餐内容、设置价格优惠等，以吸引用户购买套餐，增加销售额。</w:t>
      </w:r>
    </w:p>
    <w:p>
      <w:pPr>
        <w:ind w:firstLine="360"/>
        <w:rPr>
          <w:b/>
          <w:bCs/>
        </w:rPr>
      </w:pPr>
      <w:r>
        <w:rPr>
          <w:rFonts w:hint="eastAsia"/>
          <w:b/>
          <w:bCs/>
        </w:rPr>
        <w:t>分类管理：</w:t>
      </w:r>
    </w:p>
    <w:p>
      <w:pPr>
        <w:ind w:firstLine="360"/>
      </w:pPr>
      <w:r>
        <w:rPr>
          <w:rFonts w:hint="eastAsia"/>
        </w:rPr>
        <w:t>分类管理涉及将商品或菜品按照不同的类别进行组织和管理。管理员可以创建、编辑、删除不同的分类，为用户提供清晰的浏览和搜索体验，帮助他们快速找到所需的商品或菜品。</w:t>
      </w:r>
    </w:p>
    <w:p>
      <w:pPr>
        <w:pStyle w:val="20"/>
        <w:numPr>
          <w:ilvl w:val="0"/>
          <w:numId w:val="23"/>
        </w:numPr>
        <w:ind w:firstLineChars="0"/>
        <w:contextualSpacing/>
        <w:rPr>
          <w:rFonts w:ascii="黑体" w:hAnsi="黑体" w:eastAsia="黑体"/>
          <w:b/>
          <w:bCs/>
          <w:sz w:val="28"/>
          <w:szCs w:val="28"/>
        </w:rPr>
      </w:pPr>
      <w:r>
        <w:rPr>
          <w:rFonts w:hint="eastAsia" w:ascii="黑体" w:hAnsi="黑体" w:eastAsia="黑体"/>
          <w:b/>
          <w:bCs/>
          <w:sz w:val="28"/>
          <w:szCs w:val="28"/>
        </w:rPr>
        <w:t>项目范围</w:t>
      </w:r>
    </w:p>
    <w:p>
      <w:pPr>
        <w:pStyle w:val="20"/>
        <w:ind w:left="360" w:firstLine="482"/>
        <w:rPr>
          <w:rFonts w:ascii="黑体" w:hAnsi="黑体" w:eastAsia="黑体"/>
          <w:b/>
          <w:bCs/>
          <w:szCs w:val="24"/>
        </w:rPr>
      </w:pPr>
      <w:r>
        <w:rPr>
          <w:rFonts w:hint="eastAsia" w:ascii="黑体" w:hAnsi="黑体" w:eastAsia="黑体"/>
          <w:b/>
          <w:bCs/>
          <w:szCs w:val="24"/>
        </w:rPr>
        <w:t>3.1 产品范围：</w:t>
      </w:r>
    </w:p>
    <w:p>
      <w:pPr>
        <w:ind w:firstLine="420"/>
      </w:pPr>
      <w:r>
        <w:t>电商后台管理系统是电商平台的核心控制中枢，它涵盖了诸多功能和模块，如商品管理、订单管理、用户管理、数据分析等，为管理员提供了全面而精准的运营支持。通过电商后台管理系统，管理员可以轻松地管理商品信息，包括上架、编辑、下架等操作，从而确保商品信息的准确性和及时性。订单管理模块为管理员提供了便捷的查看、处理和跟踪订单的手段，有助于提升订单处理效率和用户满意度。用户管理模块则能够方便地管理用户信息、权限设置和信用评级，为管理员提供更好的用户服务和管理能力。</w:t>
      </w:r>
    </w:p>
    <w:p>
      <w:pPr>
        <w:pStyle w:val="20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登录</w:t>
      </w:r>
    </w:p>
    <w:p>
      <w:r>
        <w:rPr>
          <w:rFonts w:hint="eastAsia"/>
        </w:rPr>
        <w:t>用户可以通过输入账号密码来登录到管理端，由于安全思考，用户无法注册，可通过超级管理员来进行添加用户。</w:t>
      </w:r>
    </w:p>
    <w:p>
      <w:pPr>
        <w:pStyle w:val="20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更改密码</w:t>
      </w:r>
    </w:p>
    <w:p>
      <w:r>
        <w:rPr>
          <w:rFonts w:hint="eastAsia"/>
        </w:rPr>
        <w:t>用户可以通过设置界面来修改账户的密码</w:t>
      </w:r>
    </w:p>
    <w:p>
      <w:pPr>
        <w:pStyle w:val="20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工作台</w:t>
      </w:r>
    </w:p>
    <w:p>
      <w:r>
        <w:rPr>
          <w:rFonts w:hint="eastAsia"/>
        </w:rPr>
        <w:t>用户可以通过工作台来查看数据，包含：</w:t>
      </w:r>
    </w:p>
    <w:p>
      <w:pPr>
        <w:pStyle w:val="20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今日数据，其中包含营业额，有效订单，订单完成率，平均客单价，新增用户。</w:t>
      </w:r>
    </w:p>
    <w:p>
      <w:pPr>
        <w:pStyle w:val="20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订单管理，其中包含待接单，待派送，已完成，已取消，全部订单。</w:t>
      </w:r>
    </w:p>
    <w:p>
      <w:pPr>
        <w:pStyle w:val="20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菜品预览，其中包含已起售，已停售，新增菜品。</w:t>
      </w:r>
    </w:p>
    <w:p>
      <w:pPr>
        <w:pStyle w:val="20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套餐总览，其中包含已起售，已停售，新增套餐。</w:t>
      </w:r>
    </w:p>
    <w:p>
      <w:pPr>
        <w:pStyle w:val="20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订单信息，其中包含待接单，待派送。</w:t>
      </w:r>
    </w:p>
    <w:p>
      <w:pPr>
        <w:pStyle w:val="20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数据统计</w:t>
      </w:r>
    </w:p>
    <w:p>
      <w:r>
        <w:rPr>
          <w:rFonts w:hint="eastAsia"/>
        </w:rPr>
        <w:t>用户可以查看昨日，近</w:t>
      </w:r>
      <w:r>
        <w:t>7</w:t>
      </w:r>
      <w:r>
        <w:rPr>
          <w:rFonts w:hint="eastAsia"/>
        </w:rPr>
        <w:t>日，近3</w:t>
      </w:r>
      <w:r>
        <w:t>0</w:t>
      </w:r>
      <w:r>
        <w:rPr>
          <w:rFonts w:hint="eastAsia"/>
        </w:rPr>
        <w:t>日，本周，本月的数据统计，并可以进行数据导出</w:t>
      </w:r>
    </w:p>
    <w:p>
      <w:pPr>
        <w:pStyle w:val="20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订单管理</w:t>
      </w:r>
    </w:p>
    <w:p>
      <w:r>
        <w:rPr>
          <w:rFonts w:hint="eastAsia"/>
        </w:rPr>
        <w:t>用户可以通过条件查询订单列表，可以</w:t>
      </w:r>
      <w:r>
        <w:tab/>
      </w:r>
      <w:r>
        <w:rPr>
          <w:rFonts w:hint="eastAsia"/>
        </w:rPr>
        <w:t>取消订单，查看订单。</w:t>
      </w:r>
    </w:p>
    <w:p>
      <w:pPr>
        <w:pStyle w:val="20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套餐管理</w:t>
      </w:r>
    </w:p>
    <w:p>
      <w:r>
        <w:rPr>
          <w:rFonts w:hint="eastAsia"/>
        </w:rPr>
        <w:t>用户可以通过条件查询套餐列表，可以删除套餐，增加套餐，修改套餐，可以修改售卖状态。</w:t>
      </w:r>
    </w:p>
    <w:p>
      <w:pPr>
        <w:pStyle w:val="20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菜品管理</w:t>
      </w:r>
    </w:p>
    <w:p>
      <w:pPr>
        <w:ind w:firstLine="240" w:firstLineChars="100"/>
      </w:pPr>
      <w:r>
        <w:rPr>
          <w:rFonts w:hint="eastAsia"/>
        </w:rPr>
        <w:t>用户可以通过条件查询菜品列表，可以删除菜品，增加菜品，修改菜品，可以修改售卖状态。</w:t>
      </w:r>
    </w:p>
    <w:p>
      <w:pPr>
        <w:pStyle w:val="20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分类管理</w:t>
      </w:r>
    </w:p>
    <w:p>
      <w:r>
        <w:rPr>
          <w:rFonts w:hint="eastAsia"/>
        </w:rPr>
        <w:t>用户可以通过条件查询分类列表，可以删除分类，增加分类，修改分类，可以修改售卖状态。</w:t>
      </w:r>
    </w:p>
    <w:p>
      <w:pPr>
        <w:pStyle w:val="20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员工管理</w:t>
      </w:r>
    </w:p>
    <w:p>
      <w:r>
        <w:rPr>
          <w:rFonts w:hint="eastAsia"/>
        </w:rPr>
        <w:t>用户可以通过条件查询员工列表，可以删除员工，增加员工，修改员工。</w:t>
      </w:r>
    </w:p>
    <w:p>
      <w:pPr>
        <w:pStyle w:val="20"/>
        <w:ind w:left="360" w:firstLine="482"/>
        <w:rPr>
          <w:rFonts w:ascii="黑体" w:hAnsi="黑体" w:eastAsia="黑体"/>
          <w:b/>
          <w:bCs/>
          <w:szCs w:val="24"/>
        </w:rPr>
      </w:pPr>
      <w:r>
        <w:rPr>
          <w:rFonts w:hint="eastAsia" w:ascii="黑体" w:hAnsi="黑体" w:eastAsia="黑体"/>
          <w:b/>
          <w:bCs/>
          <w:szCs w:val="24"/>
        </w:rPr>
        <w:t>3.2 项目工作范围</w:t>
      </w:r>
    </w:p>
    <w:p>
      <w:pPr>
        <w:pStyle w:val="20"/>
        <w:ind w:left="360" w:firstLine="480"/>
      </w:pPr>
      <w:r>
        <w:rPr>
          <w:rFonts w:hint="eastAsia"/>
        </w:rPr>
        <w:t>开发出相应系统。</w:t>
      </w:r>
    </w:p>
    <w:p>
      <w:pPr>
        <w:pStyle w:val="20"/>
        <w:ind w:left="360" w:firstLine="482"/>
        <w:rPr>
          <w:rFonts w:ascii="黑体" w:hAnsi="黑体" w:eastAsia="黑体"/>
          <w:b/>
          <w:bCs/>
          <w:szCs w:val="24"/>
        </w:rPr>
      </w:pPr>
      <w:r>
        <w:rPr>
          <w:rFonts w:hint="eastAsia" w:ascii="黑体" w:hAnsi="黑体" w:eastAsia="黑体"/>
          <w:b/>
          <w:bCs/>
          <w:szCs w:val="24"/>
        </w:rPr>
        <w:t>3.3 不包括范围</w:t>
      </w:r>
    </w:p>
    <w:p>
      <w:pPr>
        <w:pStyle w:val="20"/>
        <w:ind w:left="360" w:firstLine="480"/>
      </w:pPr>
      <w:r>
        <w:rPr>
          <w:rFonts w:hint="eastAsia"/>
        </w:rPr>
        <w:t>维护，服务器相关业务</w:t>
      </w:r>
    </w:p>
    <w:p>
      <w:pPr>
        <w:pStyle w:val="20"/>
        <w:numPr>
          <w:ilvl w:val="0"/>
          <w:numId w:val="23"/>
        </w:numPr>
        <w:ind w:firstLineChars="0"/>
        <w:contextualSpacing/>
        <w:rPr>
          <w:rFonts w:ascii="黑体" w:hAnsi="黑体" w:eastAsia="黑体"/>
          <w:b/>
          <w:bCs/>
          <w:szCs w:val="24"/>
        </w:rPr>
      </w:pPr>
      <w:r>
        <w:rPr>
          <w:rFonts w:hint="eastAsia" w:ascii="黑体" w:hAnsi="黑体" w:eastAsia="黑体"/>
          <w:b/>
          <w:bCs/>
          <w:szCs w:val="24"/>
        </w:rPr>
        <w:t>双方职责</w:t>
      </w:r>
    </w:p>
    <w:p>
      <w:pPr>
        <w:ind w:firstLine="360"/>
      </w:pPr>
      <w:r>
        <w:rPr>
          <w:rFonts w:hint="eastAsia"/>
        </w:rPr>
        <w:t>由于是学习项目，这里无。</w:t>
      </w:r>
    </w:p>
    <w:p>
      <w:pPr>
        <w:pStyle w:val="20"/>
        <w:numPr>
          <w:ilvl w:val="0"/>
          <w:numId w:val="23"/>
        </w:numPr>
        <w:ind w:firstLineChars="0"/>
        <w:contextualSpacing/>
        <w:rPr>
          <w:rFonts w:ascii="黑体" w:hAnsi="黑体" w:eastAsia="黑体"/>
          <w:b/>
          <w:bCs/>
          <w:szCs w:val="24"/>
        </w:rPr>
      </w:pPr>
      <w:r>
        <w:rPr>
          <w:rFonts w:hint="eastAsia" w:ascii="黑体" w:hAnsi="黑体" w:eastAsia="黑体"/>
          <w:b/>
          <w:bCs/>
          <w:szCs w:val="24"/>
        </w:rPr>
        <w:t xml:space="preserve"> 交付结果</w:t>
      </w:r>
    </w:p>
    <w:p>
      <w:pPr>
        <w:pStyle w:val="20"/>
        <w:ind w:left="360" w:firstLine="480"/>
      </w:pPr>
      <w:r>
        <w:rPr>
          <w:rFonts w:hint="eastAsia"/>
        </w:rPr>
        <w:t>基本满足项目介绍，并有相应代码和系统使用截图，含有结构化软件设计说明书，结构化需求规格说明书，面向对象软件设计说明书，面向对象需求规格说明书，项目开发计划说明书，以及具体相应代码。</w:t>
      </w:r>
    </w:p>
    <w:p>
      <w:pPr>
        <w:pStyle w:val="20"/>
        <w:numPr>
          <w:ilvl w:val="0"/>
          <w:numId w:val="23"/>
        </w:numPr>
        <w:ind w:firstLineChars="0"/>
        <w:contextualSpacing/>
        <w:rPr>
          <w:rFonts w:ascii="黑体" w:hAnsi="黑体" w:eastAsia="黑体"/>
          <w:b/>
          <w:bCs/>
          <w:szCs w:val="24"/>
        </w:rPr>
      </w:pPr>
      <w:r>
        <w:rPr>
          <w:rFonts w:hint="eastAsia" w:ascii="黑体" w:hAnsi="黑体" w:eastAsia="黑体"/>
          <w:b/>
          <w:bCs/>
          <w:szCs w:val="24"/>
        </w:rPr>
        <w:t xml:space="preserve"> 验收标准</w:t>
      </w:r>
    </w:p>
    <w:p>
      <w:pPr>
        <w:pStyle w:val="20"/>
        <w:ind w:left="360" w:firstLine="480"/>
      </w:pPr>
      <w:r>
        <w:rPr>
          <w:rFonts w:hint="eastAsia"/>
        </w:rPr>
        <w:t>学习项目，无特别标准，满足项目介绍即可。</w:t>
      </w:r>
    </w:p>
    <w:p>
      <w:pPr>
        <w:rPr>
          <w:b/>
          <w:bCs/>
        </w:rPr>
      </w:pPr>
      <w:r>
        <w:rPr>
          <w:rFonts w:hint="eastAsia"/>
          <w:b/>
          <w:bCs/>
        </w:rPr>
        <w:t>软硬件运行环境</w:t>
      </w:r>
    </w:p>
    <w:p>
      <w:pPr>
        <w:ind w:firstLine="420"/>
      </w:pPr>
      <w:r>
        <w:rPr>
          <w:rFonts w:hint="eastAsia"/>
        </w:rPr>
        <w:t>处理器：</w:t>
      </w:r>
      <w:r>
        <w:t>AMD Ryzen7 5800H with Radeon Graphics</w:t>
      </w:r>
    </w:p>
    <w:p>
      <w:pPr>
        <w:ind w:firstLine="420"/>
      </w:pPr>
      <w:r>
        <w:rPr>
          <w:rFonts w:hint="eastAsia"/>
        </w:rPr>
        <w:t>内存：16GB</w:t>
      </w:r>
    </w:p>
    <w:p>
      <w:pPr>
        <w:ind w:firstLine="420"/>
      </w:pPr>
      <w:r>
        <w:rPr>
          <w:rFonts w:hint="eastAsia"/>
        </w:rPr>
        <w:t>硬盘容量：1TB</w:t>
      </w:r>
    </w:p>
    <w:p>
      <w:pPr>
        <w:ind w:firstLine="420"/>
      </w:pPr>
      <w:r>
        <w:rPr>
          <w:rFonts w:hint="eastAsia"/>
        </w:rPr>
        <w:t>输入输出设备：鼠标、键盘、显示屏</w:t>
      </w:r>
    </w:p>
    <w:p>
      <w:pPr>
        <w:ind w:firstLine="420"/>
      </w:pPr>
      <w:r>
        <w:rPr>
          <w:rFonts w:hint="eastAsia"/>
        </w:rPr>
        <w:t>网络设备：热点</w:t>
      </w:r>
    </w:p>
    <w:p>
      <w:pPr>
        <w:ind w:firstLine="420"/>
      </w:pPr>
      <w:r>
        <w:rPr>
          <w:rFonts w:hint="eastAsia"/>
        </w:rPr>
        <w:t>操作系统：Windows1</w:t>
      </w:r>
      <w:r>
        <w:t>1</w:t>
      </w:r>
    </w:p>
    <w:p>
      <w:pPr>
        <w:ind w:firstLine="420"/>
      </w:pPr>
      <w:r>
        <w:rPr>
          <w:rFonts w:hint="eastAsia"/>
        </w:rPr>
        <w:t>连接的后端数据库：MySQL8.0.1</w:t>
      </w:r>
      <w:r>
        <w:t>4</w:t>
      </w:r>
    </w:p>
    <w:p>
      <w:pPr>
        <w:ind w:firstLine="420"/>
      </w:pPr>
      <w:r>
        <w:rPr>
          <w:rFonts w:hint="eastAsia"/>
        </w:rPr>
        <w:t>项目运行环境：</w:t>
      </w:r>
      <w:r>
        <w:t>SpringBoot2.7.13</w:t>
      </w:r>
    </w:p>
    <w:p>
      <w:pPr>
        <w:ind w:firstLine="420"/>
      </w:pPr>
      <w:r>
        <w:rPr>
          <w:rFonts w:hint="eastAsia"/>
        </w:rPr>
        <w:t>浏览器：Edge</w:t>
      </w:r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活动历时和资源估算</w:t>
      </w:r>
      <w:r>
        <w:t>—</w:t>
      </w:r>
      <w:r>
        <w:rPr>
          <w:rFonts w:hint="eastAsia"/>
          <w:lang w:eastAsia="zh-CN"/>
        </w:rPr>
        <w:t>周扬、姬程翔</w:t>
      </w:r>
    </w:p>
    <w:p>
      <w:pPr>
        <w:pStyle w:val="3"/>
      </w:pPr>
      <w:r>
        <w:rPr>
          <w:rFonts w:hint="eastAsia"/>
        </w:rPr>
        <w:t>活动历时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</w:rPr>
      </w:pPr>
      <w:r>
        <w:rPr>
          <w:rFonts w:ascii="Helvetica" w:hAnsi="Helvetica"/>
          <w:color w:val="060607"/>
          <w:spacing w:val="8"/>
        </w:rPr>
        <w:t>项目启动</w:t>
      </w:r>
    </w:p>
    <w:p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活动</w:t>
      </w:r>
      <w:r>
        <w:rPr>
          <w:rFonts w:ascii="Helvetica" w:hAnsi="Helvetica"/>
          <w:color w:val="060607"/>
          <w:spacing w:val="8"/>
          <w:sz w:val="21"/>
        </w:rPr>
        <w:t>：项目启动会议</w:t>
      </w:r>
    </w:p>
    <w:p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开始日期</w:t>
      </w:r>
      <w:r>
        <w:rPr>
          <w:rFonts w:ascii="Helvetica" w:hAnsi="Helvetica"/>
          <w:color w:val="060607"/>
          <w:spacing w:val="8"/>
          <w:sz w:val="21"/>
        </w:rPr>
        <w:t>：2023年6月1日</w:t>
      </w:r>
    </w:p>
    <w:p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结束日期</w:t>
      </w:r>
      <w:r>
        <w:rPr>
          <w:rFonts w:ascii="Helvetica" w:hAnsi="Helvetica"/>
          <w:color w:val="060607"/>
          <w:spacing w:val="8"/>
          <w:sz w:val="21"/>
        </w:rPr>
        <w:t>：2023年6月2日</w:t>
      </w:r>
    </w:p>
    <w:p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持续时间</w:t>
      </w:r>
      <w:r>
        <w:rPr>
          <w:rFonts w:ascii="Helvetica" w:hAnsi="Helvetica"/>
          <w:color w:val="060607"/>
          <w:spacing w:val="8"/>
          <w:sz w:val="21"/>
        </w:rPr>
        <w:t>：2天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需求收集与分析</w:t>
      </w:r>
    </w:p>
    <w:p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活动</w:t>
      </w:r>
      <w:r>
        <w:rPr>
          <w:rFonts w:ascii="Helvetica" w:hAnsi="Helvetica"/>
          <w:color w:val="060607"/>
          <w:spacing w:val="8"/>
          <w:sz w:val="21"/>
        </w:rPr>
        <w:t>：与餐厅经营者、员工和消费者沟通，收集需求</w:t>
      </w:r>
    </w:p>
    <w:p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开始日期</w:t>
      </w:r>
      <w:r>
        <w:rPr>
          <w:rFonts w:ascii="Helvetica" w:hAnsi="Helvetica"/>
          <w:color w:val="060607"/>
          <w:spacing w:val="8"/>
          <w:sz w:val="21"/>
        </w:rPr>
        <w:t>：2023年6月3日</w:t>
      </w:r>
    </w:p>
    <w:p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结束日期</w:t>
      </w:r>
      <w:r>
        <w:rPr>
          <w:rFonts w:ascii="Helvetica" w:hAnsi="Helvetica"/>
          <w:color w:val="060607"/>
          <w:spacing w:val="8"/>
          <w:sz w:val="21"/>
        </w:rPr>
        <w:t>：2023年6月17日</w:t>
      </w:r>
    </w:p>
    <w:p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持续时间</w:t>
      </w:r>
      <w:r>
        <w:rPr>
          <w:rFonts w:ascii="Helvetica" w:hAnsi="Helvetica"/>
          <w:color w:val="060607"/>
          <w:spacing w:val="8"/>
          <w:sz w:val="21"/>
        </w:rPr>
        <w:t>：15天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系统设计</w:t>
      </w:r>
    </w:p>
    <w:p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活动</w:t>
      </w:r>
      <w:r>
        <w:rPr>
          <w:rFonts w:ascii="Helvetica" w:hAnsi="Helvetica"/>
          <w:color w:val="060607"/>
          <w:spacing w:val="8"/>
          <w:sz w:val="21"/>
        </w:rPr>
        <w:t>：软件架构设计、数据库设计、用户界面设计</w:t>
      </w:r>
    </w:p>
    <w:p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开始日期</w:t>
      </w:r>
      <w:r>
        <w:rPr>
          <w:rFonts w:ascii="Helvetica" w:hAnsi="Helvetica"/>
          <w:color w:val="060607"/>
          <w:spacing w:val="8"/>
          <w:sz w:val="21"/>
        </w:rPr>
        <w:t>：2023年6月18日</w:t>
      </w:r>
    </w:p>
    <w:p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结束日期</w:t>
      </w:r>
      <w:r>
        <w:rPr>
          <w:rFonts w:ascii="Helvetica" w:hAnsi="Helvetica"/>
          <w:color w:val="060607"/>
          <w:spacing w:val="8"/>
          <w:sz w:val="21"/>
        </w:rPr>
        <w:t>：2023年7月8日</w:t>
      </w:r>
    </w:p>
    <w:p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持续时间</w:t>
      </w:r>
      <w:r>
        <w:rPr>
          <w:rFonts w:ascii="Helvetica" w:hAnsi="Helvetica"/>
          <w:color w:val="060607"/>
          <w:spacing w:val="8"/>
          <w:sz w:val="21"/>
        </w:rPr>
        <w:t>：21天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软件实现</w:t>
      </w:r>
    </w:p>
    <w:p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活动</w:t>
      </w:r>
      <w:r>
        <w:rPr>
          <w:rFonts w:ascii="Helvetica" w:hAnsi="Helvetica"/>
          <w:color w:val="060607"/>
          <w:spacing w:val="8"/>
          <w:sz w:val="21"/>
        </w:rPr>
        <w:t>：后端开发、前端开发、数据库实现</w:t>
      </w:r>
    </w:p>
    <w:p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开始日期</w:t>
      </w:r>
      <w:r>
        <w:rPr>
          <w:rFonts w:ascii="Helvetica" w:hAnsi="Helvetica"/>
          <w:color w:val="060607"/>
          <w:spacing w:val="8"/>
          <w:sz w:val="21"/>
        </w:rPr>
        <w:t>：2023年7月9日</w:t>
      </w:r>
    </w:p>
    <w:p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060607"/>
          <w:spacing w:val="8"/>
          <w:kern w:val="0"/>
          <w:sz w:val="21"/>
        </w:rPr>
      </w:pPr>
      <w:r>
        <w:rPr>
          <w:rFonts w:ascii="Helvetica" w:hAnsi="Helvetica" w:cs="宋体"/>
          <w:b/>
          <w:bCs/>
          <w:color w:val="060607"/>
          <w:spacing w:val="8"/>
          <w:kern w:val="0"/>
          <w:sz w:val="21"/>
        </w:rPr>
        <w:t>结束日期</w:t>
      </w:r>
      <w:r>
        <w:rPr>
          <w:rFonts w:ascii="Helvetica" w:hAnsi="Helvetica" w:cs="宋体"/>
          <w:color w:val="060607"/>
          <w:spacing w:val="8"/>
          <w:kern w:val="0"/>
          <w:sz w:val="21"/>
        </w:rPr>
        <w:t>：2024年9月16日</w:t>
      </w:r>
    </w:p>
    <w:p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060607"/>
          <w:spacing w:val="8"/>
          <w:kern w:val="0"/>
          <w:sz w:val="21"/>
        </w:rPr>
      </w:pPr>
      <w:r>
        <w:rPr>
          <w:rFonts w:ascii="Helvetica" w:hAnsi="Helvetica" w:cs="宋体"/>
          <w:b/>
          <w:bCs/>
          <w:color w:val="060607"/>
          <w:spacing w:val="8"/>
          <w:kern w:val="0"/>
          <w:sz w:val="21"/>
        </w:rPr>
        <w:t>持续时间</w:t>
      </w:r>
      <w:r>
        <w:rPr>
          <w:rFonts w:ascii="Helvetica" w:hAnsi="Helvetica" w:cs="宋体"/>
          <w:color w:val="060607"/>
          <w:spacing w:val="8"/>
          <w:kern w:val="0"/>
          <w:sz w:val="21"/>
        </w:rPr>
        <w:t>：70天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</w:rPr>
      </w:pPr>
      <w:r>
        <w:rPr>
          <w:rFonts w:ascii="Helvetica" w:hAnsi="Helvetica"/>
          <w:color w:val="060607"/>
          <w:spacing w:val="8"/>
        </w:rPr>
        <w:t>软件测试</w:t>
      </w:r>
    </w:p>
    <w:p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活动</w:t>
      </w:r>
      <w:r>
        <w:rPr>
          <w:rFonts w:ascii="Helvetica" w:hAnsi="Helvetica"/>
          <w:color w:val="060607"/>
          <w:spacing w:val="8"/>
          <w:sz w:val="21"/>
        </w:rPr>
        <w:t>：单元测试、集成测试、系统测试、用户验收测试</w:t>
      </w:r>
    </w:p>
    <w:p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开始日期</w:t>
      </w:r>
      <w:r>
        <w:rPr>
          <w:rFonts w:ascii="Helvetica" w:hAnsi="Helvetica"/>
          <w:color w:val="060607"/>
          <w:spacing w:val="8"/>
          <w:sz w:val="21"/>
        </w:rPr>
        <w:t>：2024年9月17日</w:t>
      </w:r>
    </w:p>
    <w:p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结束日期</w:t>
      </w:r>
      <w:r>
        <w:rPr>
          <w:rFonts w:ascii="Helvetica" w:hAnsi="Helvetica"/>
          <w:color w:val="060607"/>
          <w:spacing w:val="8"/>
          <w:sz w:val="21"/>
        </w:rPr>
        <w:t>：2024年10月26日</w:t>
      </w:r>
    </w:p>
    <w:p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持续时间</w:t>
      </w:r>
      <w:r>
        <w:rPr>
          <w:rFonts w:ascii="Helvetica" w:hAnsi="Helvetica"/>
          <w:color w:val="060607"/>
          <w:spacing w:val="8"/>
          <w:sz w:val="21"/>
        </w:rPr>
        <w:t>：40天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用户培训与文档编写</w:t>
      </w:r>
    </w:p>
    <w:p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活动</w:t>
      </w:r>
      <w:r>
        <w:rPr>
          <w:rFonts w:ascii="Helvetica" w:hAnsi="Helvetica"/>
          <w:color w:val="060607"/>
          <w:spacing w:val="8"/>
          <w:sz w:val="21"/>
        </w:rPr>
        <w:t>：用户手册编写、培训材料准备、用户培训执行</w:t>
      </w:r>
    </w:p>
    <w:p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开始日期</w:t>
      </w:r>
      <w:r>
        <w:rPr>
          <w:rFonts w:ascii="Helvetica" w:hAnsi="Helvetica"/>
          <w:color w:val="060607"/>
          <w:spacing w:val="8"/>
          <w:sz w:val="21"/>
        </w:rPr>
        <w:t>：2024年10月15日</w:t>
      </w:r>
    </w:p>
    <w:p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结束日期</w:t>
      </w:r>
      <w:r>
        <w:rPr>
          <w:rFonts w:ascii="Helvetica" w:hAnsi="Helvetica"/>
          <w:color w:val="060607"/>
          <w:spacing w:val="8"/>
          <w:sz w:val="21"/>
        </w:rPr>
        <w:t>：2024年10月31日</w:t>
      </w:r>
    </w:p>
    <w:p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持续时间</w:t>
      </w:r>
      <w:r>
        <w:rPr>
          <w:rFonts w:ascii="Helvetica" w:hAnsi="Helvetica"/>
          <w:color w:val="060607"/>
          <w:spacing w:val="8"/>
          <w:sz w:val="21"/>
        </w:rPr>
        <w:t>：16天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系统部署</w:t>
      </w:r>
    </w:p>
    <w:p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活动</w:t>
      </w:r>
      <w:r>
        <w:rPr>
          <w:rFonts w:ascii="Helvetica" w:hAnsi="Helvetica"/>
          <w:color w:val="060607"/>
          <w:spacing w:val="8"/>
          <w:sz w:val="21"/>
        </w:rPr>
        <w:t>：服务器配置、系统部署、数据迁移</w:t>
      </w:r>
    </w:p>
    <w:p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开始日期</w:t>
      </w:r>
      <w:r>
        <w:rPr>
          <w:rFonts w:ascii="Helvetica" w:hAnsi="Helvetica"/>
          <w:color w:val="060607"/>
          <w:spacing w:val="8"/>
          <w:sz w:val="21"/>
        </w:rPr>
        <w:t>：2024年11月1日</w:t>
      </w:r>
    </w:p>
    <w:p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结束日期</w:t>
      </w:r>
      <w:r>
        <w:rPr>
          <w:rFonts w:ascii="Helvetica" w:hAnsi="Helvetica"/>
          <w:color w:val="060607"/>
          <w:spacing w:val="8"/>
          <w:sz w:val="21"/>
        </w:rPr>
        <w:t>：2024年11月10日</w:t>
      </w:r>
    </w:p>
    <w:p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持续时间</w:t>
      </w:r>
      <w:r>
        <w:rPr>
          <w:rFonts w:ascii="Helvetica" w:hAnsi="Helvetica"/>
          <w:color w:val="060607"/>
          <w:spacing w:val="8"/>
          <w:sz w:val="21"/>
        </w:rPr>
        <w:t>：10天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项目收尾</w:t>
      </w:r>
    </w:p>
    <w:p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活动</w:t>
      </w:r>
      <w:r>
        <w:rPr>
          <w:rFonts w:ascii="Helvetica" w:hAnsi="Helvetica"/>
          <w:color w:val="060607"/>
          <w:spacing w:val="8"/>
          <w:sz w:val="21"/>
        </w:rPr>
        <w:t>：项目评审、经验教训记录、项目文档归档</w:t>
      </w:r>
    </w:p>
    <w:p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开始日期</w:t>
      </w:r>
      <w:r>
        <w:rPr>
          <w:rFonts w:ascii="Helvetica" w:hAnsi="Helvetica"/>
          <w:color w:val="060607"/>
          <w:spacing w:val="8"/>
          <w:sz w:val="21"/>
        </w:rPr>
        <w:t>：2024年11月11日</w:t>
      </w:r>
    </w:p>
    <w:p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结束日期</w:t>
      </w:r>
      <w:r>
        <w:rPr>
          <w:rFonts w:ascii="Helvetica" w:hAnsi="Helvetica"/>
          <w:color w:val="060607"/>
          <w:spacing w:val="8"/>
          <w:sz w:val="21"/>
        </w:rPr>
        <w:t>：2024年11月20日</w:t>
      </w:r>
    </w:p>
    <w:p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持续时间</w:t>
      </w:r>
      <w:r>
        <w:rPr>
          <w:rFonts w:ascii="Helvetica" w:hAnsi="Helvetica"/>
          <w:color w:val="060607"/>
          <w:spacing w:val="8"/>
          <w:sz w:val="21"/>
        </w:rPr>
        <w:t>：10天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系统上线</w:t>
      </w:r>
    </w:p>
    <w:p>
      <w:pPr>
        <w:widowControl/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活动</w:t>
      </w:r>
      <w:r>
        <w:rPr>
          <w:rFonts w:ascii="Helvetica" w:hAnsi="Helvetica"/>
          <w:color w:val="060607"/>
          <w:spacing w:val="8"/>
          <w:sz w:val="21"/>
        </w:rPr>
        <w:t>：正式上线、监控系统性能、快速响应支持</w:t>
      </w:r>
    </w:p>
    <w:p>
      <w:pPr>
        <w:widowControl/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开始日期</w:t>
      </w:r>
      <w:r>
        <w:rPr>
          <w:rFonts w:ascii="Helvetica" w:hAnsi="Helvetica"/>
          <w:color w:val="060607"/>
          <w:spacing w:val="8"/>
          <w:sz w:val="21"/>
        </w:rPr>
        <w:t>：2024年11月21日</w:t>
      </w:r>
    </w:p>
    <w:p>
      <w:pPr>
        <w:widowControl/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结束日期</w:t>
      </w:r>
      <w:r>
        <w:rPr>
          <w:rFonts w:ascii="Helvetica" w:hAnsi="Helvetica"/>
          <w:color w:val="060607"/>
          <w:spacing w:val="8"/>
          <w:sz w:val="21"/>
        </w:rPr>
        <w:t>：持续运营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后期评估与维护</w:t>
      </w:r>
    </w:p>
    <w:p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活动</w:t>
      </w:r>
      <w:r>
        <w:rPr>
          <w:rFonts w:ascii="Helvetica" w:hAnsi="Helvetica"/>
          <w:color w:val="060607"/>
          <w:spacing w:val="8"/>
          <w:sz w:val="21"/>
        </w:rPr>
        <w:t>：系统性能评估、用户反馈收集、定期维护更新</w:t>
      </w:r>
    </w:p>
    <w:p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开始日期</w:t>
      </w:r>
      <w:r>
        <w:rPr>
          <w:rFonts w:ascii="Helvetica" w:hAnsi="Helvetica"/>
          <w:color w:val="060607"/>
          <w:spacing w:val="8"/>
          <w:sz w:val="21"/>
        </w:rPr>
        <w:t>：2024年12月1日</w:t>
      </w:r>
    </w:p>
    <w:p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Style w:val="18"/>
          <w:rFonts w:ascii="Helvetica" w:hAnsi="Helvetica"/>
          <w:color w:val="060607"/>
          <w:spacing w:val="8"/>
          <w:sz w:val="21"/>
        </w:rPr>
        <w:t>持续状态</w:t>
      </w:r>
      <w:r>
        <w:rPr>
          <w:rFonts w:ascii="Helvetica" w:hAnsi="Helvetica"/>
          <w:color w:val="060607"/>
          <w:spacing w:val="8"/>
          <w:sz w:val="21"/>
        </w:rPr>
        <w:t>：持续进行</w:t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资源估算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</w:rPr>
      </w:pPr>
      <w:r>
        <w:rPr>
          <w:rFonts w:ascii="Helvetica" w:hAnsi="Helvetica"/>
          <w:color w:val="060607"/>
          <w:spacing w:val="8"/>
        </w:rPr>
        <w:t>1. 人力资源</w:t>
      </w:r>
    </w:p>
    <w:p>
      <w:pPr>
        <w:pStyle w:val="13"/>
        <w:shd w:val="clear" w:color="auto" w:fill="FFFFFF"/>
        <w:spacing w:before="0" w:beforeAutospacing="0" w:after="0" w:afterAutospacing="0"/>
        <w:rPr>
          <w:rFonts w:ascii="Helvetica" w:hAnsi="Helvetica"/>
          <w:color w:val="060607"/>
          <w:spacing w:val="8"/>
          <w:sz w:val="21"/>
          <w:szCs w:val="21"/>
        </w:rPr>
      </w:pPr>
      <w:r>
        <w:rPr>
          <w:rStyle w:val="18"/>
          <w:rFonts w:ascii="Helvetica" w:hAnsi="Helvetica"/>
          <w:color w:val="060607"/>
          <w:spacing w:val="8"/>
          <w:sz w:val="21"/>
          <w:szCs w:val="21"/>
        </w:rPr>
        <w:t>项目团队构成</w:t>
      </w:r>
      <w:r>
        <w:rPr>
          <w:rFonts w:ascii="Helvetica" w:hAnsi="Helvetica"/>
          <w:color w:val="060607"/>
          <w:spacing w:val="8"/>
          <w:sz w:val="21"/>
          <w:szCs w:val="21"/>
        </w:rPr>
        <w:t>：</w:t>
      </w:r>
    </w:p>
    <w:p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项目经理：1人</w:t>
      </w:r>
    </w:p>
    <w:p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系统分析师：1人</w:t>
      </w:r>
    </w:p>
    <w:p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后端开发工程师：2人</w:t>
      </w:r>
    </w:p>
    <w:p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前端开发工程师：1人</w:t>
      </w:r>
    </w:p>
    <w:p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数据库管理员：1人</w:t>
      </w:r>
    </w:p>
    <w:p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测试工程师：1人</w:t>
      </w:r>
    </w:p>
    <w:p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用户体验设计师：1人</w:t>
      </w:r>
    </w:p>
    <w:p>
      <w:pPr>
        <w:pStyle w:val="13"/>
        <w:shd w:val="clear" w:color="auto" w:fill="FFFFFF"/>
        <w:spacing w:before="0" w:beforeAutospacing="0" w:after="0" w:afterAutospacing="0"/>
        <w:rPr>
          <w:rFonts w:ascii="Helvetica" w:hAnsi="Helvetica"/>
          <w:color w:val="060607"/>
          <w:spacing w:val="8"/>
          <w:sz w:val="21"/>
          <w:szCs w:val="21"/>
        </w:rPr>
      </w:pPr>
      <w:r>
        <w:rPr>
          <w:rStyle w:val="18"/>
          <w:rFonts w:ascii="Helvetica" w:hAnsi="Helvetica"/>
          <w:color w:val="060607"/>
          <w:spacing w:val="8"/>
          <w:sz w:val="21"/>
          <w:szCs w:val="21"/>
        </w:rPr>
        <w:t>时间估算</w:t>
      </w:r>
      <w:r>
        <w:rPr>
          <w:rFonts w:ascii="Helvetica" w:hAnsi="Helvetica"/>
          <w:color w:val="060607"/>
          <w:spacing w:val="8"/>
          <w:sz w:val="21"/>
          <w:szCs w:val="21"/>
        </w:rPr>
        <w:t>：</w:t>
      </w:r>
    </w:p>
    <w:p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项目预计持续时间：6个月</w:t>
      </w:r>
    </w:p>
    <w:p>
      <w:pPr>
        <w:pStyle w:val="13"/>
        <w:shd w:val="clear" w:color="auto" w:fill="FFFFFF"/>
        <w:spacing w:before="0" w:beforeAutospacing="0" w:after="0" w:afterAutospacing="0"/>
        <w:rPr>
          <w:rFonts w:ascii="Helvetica" w:hAnsi="Helvetica"/>
          <w:color w:val="060607"/>
          <w:spacing w:val="8"/>
          <w:sz w:val="21"/>
          <w:szCs w:val="21"/>
        </w:rPr>
      </w:pPr>
      <w:r>
        <w:rPr>
          <w:rStyle w:val="18"/>
          <w:rFonts w:ascii="Helvetica" w:hAnsi="Helvetica"/>
          <w:color w:val="060607"/>
          <w:spacing w:val="8"/>
          <w:sz w:val="21"/>
          <w:szCs w:val="21"/>
        </w:rPr>
        <w:t>成本估算</w:t>
      </w:r>
      <w:r>
        <w:rPr>
          <w:rFonts w:ascii="Helvetica" w:hAnsi="Helvetica"/>
          <w:color w:val="060607"/>
          <w:spacing w:val="8"/>
          <w:sz w:val="21"/>
          <w:szCs w:val="21"/>
        </w:rPr>
        <w:t>：</w:t>
      </w:r>
    </w:p>
    <w:p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人力资源成本将基于团队成员的工资、福利和可能的招聘/培训费用。</w:t>
      </w:r>
    </w:p>
    <w:p>
      <w:pPr>
        <w:pStyle w:val="4"/>
        <w:shd w:val="clear" w:color="auto" w:fill="FFFFFF"/>
        <w:rPr>
          <w:rFonts w:ascii="Helvetica" w:hAnsi="Helvetica"/>
          <w:color w:val="060607"/>
          <w:spacing w:val="8"/>
          <w:sz w:val="27"/>
          <w:szCs w:val="27"/>
        </w:rPr>
      </w:pPr>
      <w:r>
        <w:rPr>
          <w:rFonts w:ascii="Helvetica" w:hAnsi="Helvetica"/>
          <w:color w:val="060607"/>
          <w:spacing w:val="8"/>
        </w:rPr>
        <w:t>2. 技术资源</w:t>
      </w:r>
    </w:p>
    <w:p>
      <w:pPr>
        <w:pStyle w:val="13"/>
        <w:shd w:val="clear" w:color="auto" w:fill="FFFFFF"/>
        <w:spacing w:before="0" w:beforeAutospacing="0" w:after="0" w:afterAutospacing="0"/>
        <w:rPr>
          <w:rFonts w:ascii="Helvetica" w:hAnsi="Helvetica"/>
          <w:color w:val="060607"/>
          <w:spacing w:val="8"/>
          <w:sz w:val="21"/>
          <w:szCs w:val="21"/>
        </w:rPr>
      </w:pPr>
      <w:r>
        <w:rPr>
          <w:rStyle w:val="18"/>
          <w:rFonts w:ascii="Helvetica" w:hAnsi="Helvetica"/>
          <w:color w:val="060607"/>
          <w:spacing w:val="8"/>
          <w:sz w:val="21"/>
          <w:szCs w:val="21"/>
        </w:rPr>
        <w:t>软件工具</w:t>
      </w:r>
      <w:r>
        <w:rPr>
          <w:rFonts w:ascii="Helvetica" w:hAnsi="Helvetica"/>
          <w:color w:val="060607"/>
          <w:spacing w:val="8"/>
          <w:sz w:val="21"/>
          <w:szCs w:val="21"/>
        </w:rPr>
        <w:t>：</w:t>
      </w:r>
    </w:p>
    <w:p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开发环境（如</w:t>
      </w:r>
      <w:r>
        <w:rPr>
          <w:rFonts w:hint="eastAsia" w:ascii="Helvetica" w:hAnsi="Helvetica"/>
          <w:color w:val="060607"/>
          <w:spacing w:val="8"/>
          <w:sz w:val="21"/>
        </w:rPr>
        <w:t>IDEA，VSCode，Navicat</w:t>
      </w:r>
      <w:r>
        <w:rPr>
          <w:rFonts w:ascii="Helvetica" w:hAnsi="Helvetica"/>
          <w:color w:val="060607"/>
          <w:spacing w:val="8"/>
          <w:sz w:val="21"/>
        </w:rPr>
        <w:t>具）</w:t>
      </w:r>
    </w:p>
    <w:p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自动化测试工具（如Selenium）</w:t>
      </w:r>
    </w:p>
    <w:p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项目管理软件（如JIRA）</w:t>
      </w:r>
    </w:p>
    <w:p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设计软件（如Sketch或Adobe XD）</w:t>
      </w:r>
    </w:p>
    <w:p>
      <w:pPr>
        <w:pStyle w:val="13"/>
        <w:shd w:val="clear" w:color="auto" w:fill="FFFFFF"/>
        <w:spacing w:before="0" w:beforeAutospacing="0" w:after="0" w:afterAutospacing="0"/>
        <w:rPr>
          <w:rFonts w:ascii="Helvetica" w:hAnsi="Helvetica"/>
          <w:color w:val="060607"/>
          <w:spacing w:val="8"/>
          <w:sz w:val="21"/>
          <w:szCs w:val="21"/>
        </w:rPr>
      </w:pPr>
      <w:r>
        <w:rPr>
          <w:rStyle w:val="18"/>
          <w:rFonts w:ascii="Helvetica" w:hAnsi="Helvetica"/>
          <w:color w:val="060607"/>
          <w:spacing w:val="8"/>
          <w:sz w:val="21"/>
          <w:szCs w:val="21"/>
        </w:rPr>
        <w:t>硬件设备</w:t>
      </w:r>
      <w:r>
        <w:rPr>
          <w:rFonts w:ascii="Helvetica" w:hAnsi="Helvetica"/>
          <w:color w:val="060607"/>
          <w:spacing w:val="8"/>
          <w:sz w:val="21"/>
          <w:szCs w:val="21"/>
        </w:rPr>
        <w:t>：</w:t>
      </w:r>
    </w:p>
    <w:p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开发者工作站：每人1台</w:t>
      </w:r>
    </w:p>
    <w:p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测试服务器：至少2台</w:t>
      </w:r>
    </w:p>
    <w:p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演示/培训用设备</w:t>
      </w:r>
    </w:p>
    <w:p>
      <w:pPr>
        <w:pStyle w:val="13"/>
        <w:shd w:val="clear" w:color="auto" w:fill="FFFFFF"/>
        <w:spacing w:before="0" w:beforeAutospacing="0" w:after="0" w:afterAutospacing="0"/>
        <w:rPr>
          <w:rFonts w:ascii="Helvetica" w:hAnsi="Helvetica"/>
          <w:color w:val="060607"/>
          <w:spacing w:val="8"/>
          <w:sz w:val="21"/>
          <w:szCs w:val="21"/>
        </w:rPr>
      </w:pPr>
      <w:r>
        <w:rPr>
          <w:rStyle w:val="18"/>
          <w:rFonts w:ascii="Helvetica" w:hAnsi="Helvetica"/>
          <w:color w:val="060607"/>
          <w:spacing w:val="8"/>
          <w:sz w:val="21"/>
          <w:szCs w:val="21"/>
        </w:rPr>
        <w:t>成本估算</w:t>
      </w:r>
      <w:r>
        <w:rPr>
          <w:rFonts w:ascii="Helvetica" w:hAnsi="Helvetica"/>
          <w:color w:val="060607"/>
          <w:spacing w:val="8"/>
          <w:sz w:val="21"/>
          <w:szCs w:val="21"/>
        </w:rPr>
        <w:t>：</w:t>
      </w:r>
    </w:p>
    <w:p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060607"/>
          <w:spacing w:val="8"/>
          <w:sz w:val="21"/>
        </w:rPr>
      </w:pPr>
      <w:r>
        <w:rPr>
          <w:rFonts w:ascii="Helvetica" w:hAnsi="Helvetica"/>
          <w:color w:val="060607"/>
          <w:spacing w:val="8"/>
          <w:sz w:val="21"/>
        </w:rPr>
        <w:t>基于软件许可费用、硬件购置或租赁费用。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进度安排</w:t>
      </w:r>
      <w:r>
        <w:t>—</w:t>
      </w:r>
      <w:r>
        <w:rPr>
          <w:rFonts w:hint="eastAsia"/>
        </w:rPr>
        <w:t>刘东</w:t>
      </w:r>
    </w:p>
    <w:p>
      <w:pPr>
        <w:rPr>
          <w:rFonts w:hint="eastAsia"/>
          <w:b/>
          <w:bCs/>
        </w:rPr>
      </w:pPr>
      <w:r>
        <w:rPr>
          <w:rFonts w:hint="eastAsia"/>
        </w:rPr>
        <w:t>以</w:t>
      </w:r>
      <w:r>
        <w:rPr>
          <w:rFonts w:hint="eastAsia"/>
          <w:b/>
          <w:bCs/>
        </w:rPr>
        <w:t>创建资源工作表</w:t>
      </w:r>
      <w:r>
        <w:rPr>
          <w:b/>
          <w:bCs/>
        </w:rPr>
        <w:t>(人力)</w:t>
      </w:r>
      <w:r>
        <w:rPr>
          <w:rFonts w:hint="eastAsia"/>
          <w:b/>
          <w:bCs/>
        </w:rPr>
        <w:t>作为代替：</w:t>
      </w:r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4"/>
        <w:gridCol w:w="632"/>
        <w:gridCol w:w="632"/>
        <w:gridCol w:w="632"/>
        <w:gridCol w:w="632"/>
        <w:gridCol w:w="632"/>
        <w:gridCol w:w="747"/>
        <w:gridCol w:w="816"/>
        <w:gridCol w:w="632"/>
        <w:gridCol w:w="634"/>
        <w:gridCol w:w="634"/>
        <w:gridCol w:w="635"/>
        <w:gridCol w:w="6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" w:type="pct"/>
            <w:vAlign w:val="center"/>
          </w:tcPr>
          <w:p>
            <w:pPr>
              <w:jc w:val="center"/>
              <w:rPr>
                <w:b/>
                <w:bCs/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b/>
                <w:bCs/>
                <w:sz w:val="13"/>
                <w:szCs w:val="13"/>
                <w14:ligatures w14:val="standardContextual"/>
              </w:rPr>
              <w:t>D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b/>
                <w:bCs/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b/>
                <w:bCs/>
                <w:sz w:val="13"/>
                <w:szCs w:val="13"/>
                <w14:ligatures w14:val="standardContextual"/>
              </w:rPr>
              <w:t>资源名称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b/>
                <w:bCs/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b/>
                <w:bCs/>
                <w:sz w:val="13"/>
                <w:szCs w:val="13"/>
                <w14:ligatures w14:val="standardContextual"/>
              </w:rPr>
              <w:t>类型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b/>
                <w:bCs/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b/>
                <w:bCs/>
                <w:sz w:val="13"/>
                <w:szCs w:val="13"/>
                <w14:ligatures w14:val="standardContextual"/>
              </w:rPr>
              <w:t>组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b/>
                <w:bCs/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b/>
                <w:bCs/>
                <w:sz w:val="13"/>
                <w:szCs w:val="13"/>
                <w14:ligatures w14:val="standardContextual"/>
              </w:rPr>
              <w:t>任务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b/>
                <w:bCs/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b/>
                <w:bCs/>
                <w:sz w:val="13"/>
                <w:szCs w:val="13"/>
                <w14:ligatures w14:val="standardContextual"/>
              </w:rPr>
              <w:t>工作量</w:t>
            </w:r>
          </w:p>
        </w:tc>
        <w:tc>
          <w:tcPr>
            <w:tcW w:w="438" w:type="pct"/>
            <w:vAlign w:val="center"/>
          </w:tcPr>
          <w:p>
            <w:pPr>
              <w:jc w:val="center"/>
              <w:rPr>
                <w:b/>
                <w:bCs/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b/>
                <w:bCs/>
                <w:sz w:val="13"/>
                <w:szCs w:val="13"/>
                <w14:ligatures w14:val="standardContextual"/>
              </w:rPr>
              <w:t>开始日期</w:t>
            </w:r>
          </w:p>
        </w:tc>
        <w:tc>
          <w:tcPr>
            <w:tcW w:w="479" w:type="pct"/>
            <w:vAlign w:val="center"/>
          </w:tcPr>
          <w:p>
            <w:pPr>
              <w:jc w:val="center"/>
              <w:rPr>
                <w:b/>
                <w:bCs/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b/>
                <w:bCs/>
                <w:sz w:val="13"/>
                <w:szCs w:val="13"/>
                <w14:ligatures w14:val="standardContextual"/>
              </w:rPr>
              <w:t>结束日期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b/>
                <w:bCs/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b/>
                <w:bCs/>
                <w:sz w:val="13"/>
                <w:szCs w:val="13"/>
                <w14:ligatures w14:val="standardContextual"/>
              </w:rPr>
              <w:t>进度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b/>
                <w:bCs/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b/>
                <w:bCs/>
                <w:sz w:val="13"/>
                <w:szCs w:val="13"/>
                <w14:ligatures w14:val="standardContextual"/>
              </w:rPr>
              <w:t>优先级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b/>
                <w:bCs/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b/>
                <w:bCs/>
                <w:sz w:val="13"/>
                <w:szCs w:val="13"/>
                <w14:ligatures w14:val="standardContextual"/>
              </w:rPr>
              <w:t>状态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b/>
                <w:bCs/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b/>
                <w:bCs/>
                <w:sz w:val="13"/>
                <w:szCs w:val="13"/>
                <w14:ligatures w14:val="standardContextual"/>
              </w:rPr>
              <w:t>依赖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b/>
                <w:bCs/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b/>
                <w:bCs/>
                <w:sz w:val="13"/>
                <w:szCs w:val="13"/>
                <w14:ligatures w14:val="standardContextual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0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刘东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组长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5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人力资源管理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10天</w:t>
            </w:r>
          </w:p>
        </w:tc>
        <w:tc>
          <w:tcPr>
            <w:tcW w:w="438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sz w:val="13"/>
                <w:szCs w:val="13"/>
                <w14:ligatures w14:val="standardContextual"/>
              </w:rPr>
              <w:t>2023/4/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1</w:t>
            </w:r>
          </w:p>
        </w:tc>
        <w:tc>
          <w:tcPr>
            <w:tcW w:w="479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2023/4/10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100%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高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已完成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1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庄隆欣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队员1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5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订单管理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15天</w:t>
            </w:r>
          </w:p>
        </w:tc>
        <w:tc>
          <w:tcPr>
            <w:tcW w:w="438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sz w:val="13"/>
                <w:szCs w:val="13"/>
                <w14:ligatures w14:val="standardContextual"/>
              </w:rPr>
              <w:t>2023/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8</w:t>
            </w:r>
            <w:r>
              <w:rPr>
                <w:sz w:val="13"/>
                <w:szCs w:val="13"/>
                <w14:ligatures w14:val="standardContextual"/>
              </w:rPr>
              <w:t>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1</w:t>
            </w:r>
          </w:p>
        </w:tc>
        <w:tc>
          <w:tcPr>
            <w:tcW w:w="479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sz w:val="13"/>
                <w:szCs w:val="13"/>
                <w14:ligatures w14:val="standardContextual"/>
              </w:rPr>
              <w:t>2023/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8</w:t>
            </w:r>
            <w:r>
              <w:rPr>
                <w:sz w:val="13"/>
                <w:szCs w:val="13"/>
                <w14:ligatures w14:val="standardContextual"/>
              </w:rPr>
              <w:t>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15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80%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中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进行中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2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周扬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队员2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5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套餐管理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12天</w:t>
            </w:r>
          </w:p>
        </w:tc>
        <w:tc>
          <w:tcPr>
            <w:tcW w:w="438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sz w:val="13"/>
                <w:szCs w:val="13"/>
                <w14:ligatures w14:val="standardContextual"/>
              </w:rPr>
              <w:t>2023/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8</w:t>
            </w:r>
            <w:r>
              <w:rPr>
                <w:sz w:val="13"/>
                <w:szCs w:val="13"/>
                <w14:ligatures w14:val="standardContextual"/>
              </w:rPr>
              <w:t>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5</w:t>
            </w:r>
          </w:p>
        </w:tc>
        <w:tc>
          <w:tcPr>
            <w:tcW w:w="479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sz w:val="13"/>
                <w:szCs w:val="13"/>
                <w14:ligatures w14:val="standardContextual"/>
              </w:rPr>
              <w:t>2023/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8</w:t>
            </w:r>
            <w:r>
              <w:rPr>
                <w:sz w:val="13"/>
                <w:szCs w:val="13"/>
                <w14:ligatures w14:val="standardContextual"/>
              </w:rPr>
              <w:t>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16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50%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低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进行中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3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姬程翔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队员3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5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菜品管理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10天</w:t>
            </w:r>
          </w:p>
        </w:tc>
        <w:tc>
          <w:tcPr>
            <w:tcW w:w="438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sz w:val="13"/>
                <w:szCs w:val="13"/>
                <w14:ligatures w14:val="standardContextual"/>
              </w:rPr>
              <w:t>2023/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8</w:t>
            </w:r>
            <w:r>
              <w:rPr>
                <w:sz w:val="13"/>
                <w:szCs w:val="13"/>
                <w14:ligatures w14:val="standardContextual"/>
              </w:rPr>
              <w:t>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8</w:t>
            </w:r>
          </w:p>
        </w:tc>
        <w:tc>
          <w:tcPr>
            <w:tcW w:w="479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sz w:val="13"/>
                <w:szCs w:val="13"/>
                <w14:ligatures w14:val="standardContextual"/>
              </w:rPr>
              <w:t>2023/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8</w:t>
            </w:r>
            <w:r>
              <w:rPr>
                <w:sz w:val="13"/>
                <w:szCs w:val="13"/>
                <w14:ligatures w14:val="standardContextual"/>
              </w:rPr>
              <w:t>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17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30%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中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进行中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成员1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需要等待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4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杨一波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队员4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5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分类管理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8天</w:t>
            </w:r>
          </w:p>
        </w:tc>
        <w:tc>
          <w:tcPr>
            <w:tcW w:w="438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sz w:val="13"/>
                <w:szCs w:val="13"/>
                <w14:ligatures w14:val="standardContextual"/>
              </w:rPr>
              <w:t>2023/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8</w:t>
            </w:r>
            <w:r>
              <w:rPr>
                <w:sz w:val="13"/>
                <w:szCs w:val="13"/>
                <w14:ligatures w14:val="standardContextual"/>
              </w:rPr>
              <w:t>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1</w:t>
            </w:r>
          </w:p>
        </w:tc>
        <w:tc>
          <w:tcPr>
            <w:tcW w:w="479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sz w:val="13"/>
                <w:szCs w:val="13"/>
                <w14:ligatures w14:val="standardContextual"/>
              </w:rPr>
              <w:t>2023/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8</w:t>
            </w:r>
            <w:r>
              <w:rPr>
                <w:sz w:val="13"/>
                <w:szCs w:val="13"/>
                <w14:ligatures w14:val="standardContextual"/>
              </w:rPr>
              <w:t>/</w:t>
            </w:r>
            <w:r>
              <w:rPr>
                <w:rFonts w:hint="eastAsia"/>
                <w:sz w:val="13"/>
                <w:szCs w:val="13"/>
                <w14:ligatures w14:val="standardContextual"/>
              </w:rPr>
              <w:t>8</w:t>
            </w: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100%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高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  <w:r>
              <w:rPr>
                <w:rFonts w:hint="eastAsia"/>
                <w:sz w:val="13"/>
                <w:szCs w:val="13"/>
                <w14:ligatures w14:val="standardContextual"/>
              </w:rPr>
              <w:t>已完成</w:t>
            </w:r>
          </w:p>
        </w:tc>
        <w:tc>
          <w:tcPr>
            <w:tcW w:w="372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</w:p>
        </w:tc>
        <w:tc>
          <w:tcPr>
            <w:tcW w:w="371" w:type="pct"/>
            <w:vAlign w:val="center"/>
          </w:tcPr>
          <w:p>
            <w:pPr>
              <w:jc w:val="center"/>
              <w:rPr>
                <w:sz w:val="13"/>
                <w:szCs w:val="13"/>
                <w14:ligatures w14:val="standardContextual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成本估算</w:t>
      </w:r>
      <w:r>
        <w:t>—</w:t>
      </w:r>
      <w:r>
        <w:rPr>
          <w:rFonts w:hint="eastAsia"/>
          <w:lang w:val="en-US" w:eastAsia="zh-CN"/>
        </w:rPr>
        <w:t>庄隆欣、杨一波</w:t>
      </w:r>
    </w:p>
    <w:p>
      <w:r>
        <w:drawing>
          <wp:inline distT="0" distB="0" distL="0" distR="0">
            <wp:extent cx="5270500" cy="2243455"/>
            <wp:effectExtent l="0" t="0" r="6350" b="4445"/>
            <wp:docPr id="18006348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34825" name="图片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序号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经费科目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经费概算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计算依据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1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云服务器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1800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kern w:val="0"/>
                <w:szCs w:val="22"/>
                <w14:ligatures w14:val="standardContextual"/>
              </w:rPr>
              <w:t>阿里云服务器价格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2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域名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130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网上域名价格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3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小程序上线发布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300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小程序发布费用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4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学习资料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500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课程、资料、及相关收费内容下载与打印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5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著作权登记申请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270</w:t>
            </w:r>
          </w:p>
        </w:tc>
        <w:tc>
          <w:tcPr>
            <w:tcW w:w="1250" w:type="pct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著作权登记费用</w:t>
            </w:r>
          </w:p>
        </w:tc>
      </w:tr>
    </w:tbl>
    <w:p/>
    <w:p>
      <w:pPr>
        <w:pStyle w:val="2"/>
      </w:pPr>
      <w:r>
        <w:rPr>
          <w:rFonts w:hint="eastAsia"/>
        </w:rPr>
        <w:t>各组员的成绩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4"/>
        <w:gridCol w:w="2708"/>
        <w:gridCol w:w="27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4" w:type="dxa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组员</w:t>
            </w:r>
          </w:p>
        </w:tc>
        <w:tc>
          <w:tcPr>
            <w:tcW w:w="2708" w:type="dxa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学号</w:t>
            </w:r>
          </w:p>
        </w:tc>
        <w:tc>
          <w:tcPr>
            <w:tcW w:w="2794" w:type="dxa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4" w:type="dxa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刘东</w:t>
            </w:r>
          </w:p>
        </w:tc>
        <w:tc>
          <w:tcPr>
            <w:tcW w:w="2708" w:type="dxa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2136101045</w:t>
            </w:r>
          </w:p>
        </w:tc>
        <w:tc>
          <w:tcPr>
            <w:tcW w:w="2794" w:type="dxa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4" w:type="dxa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庄隆欣</w:t>
            </w:r>
          </w:p>
        </w:tc>
        <w:tc>
          <w:tcPr>
            <w:tcW w:w="2708" w:type="dxa"/>
          </w:tcPr>
          <w:p>
            <w:pPr>
              <w:rPr>
                <w:rFonts w:hint="default" w:eastAsia="宋体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21361010</w:t>
            </w:r>
            <w:r>
              <w:rPr>
                <w:rFonts w:hint="eastAsia"/>
                <w:szCs w:val="22"/>
                <w:lang w:val="en-US" w:eastAsia="zh-CN"/>
                <w14:ligatures w14:val="standardContextual"/>
              </w:rPr>
              <w:t>91</w:t>
            </w:r>
          </w:p>
        </w:tc>
        <w:tc>
          <w:tcPr>
            <w:tcW w:w="2794" w:type="dxa"/>
          </w:tcPr>
          <w:p>
            <w:pPr>
              <w:rPr>
                <w:rFonts w:hint="eastAsia" w:eastAsia="宋体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/>
                <w:szCs w:val="22"/>
                <w:lang w:val="en-US" w:eastAsia="zh-CN"/>
                <w14:ligatures w14:val="standardContextual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4" w:type="dxa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杨一波</w:t>
            </w:r>
          </w:p>
        </w:tc>
        <w:tc>
          <w:tcPr>
            <w:tcW w:w="2708" w:type="dxa"/>
          </w:tcPr>
          <w:p>
            <w:pPr>
              <w:rPr>
                <w:rFonts w:hint="default" w:eastAsia="宋体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21361010</w:t>
            </w:r>
            <w:r>
              <w:rPr>
                <w:rFonts w:hint="eastAsia"/>
                <w:szCs w:val="22"/>
                <w:lang w:val="en-US" w:eastAsia="zh-CN"/>
                <w14:ligatures w14:val="standardContextual"/>
              </w:rPr>
              <w:t>79</w:t>
            </w:r>
          </w:p>
        </w:tc>
        <w:tc>
          <w:tcPr>
            <w:tcW w:w="2794" w:type="dxa"/>
          </w:tcPr>
          <w:p>
            <w:pPr>
              <w:rPr>
                <w:rFonts w:hint="eastAsia" w:eastAsia="宋体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/>
                <w:szCs w:val="22"/>
                <w:lang w:val="en-US" w:eastAsia="zh-CN"/>
                <w14:ligatures w14:val="standardContextual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4" w:type="dxa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周扬</w:t>
            </w:r>
          </w:p>
        </w:tc>
        <w:tc>
          <w:tcPr>
            <w:tcW w:w="2708" w:type="dxa"/>
          </w:tcPr>
          <w:p>
            <w:pPr>
              <w:rPr>
                <w:rFonts w:hint="default" w:eastAsia="宋体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21361010</w:t>
            </w:r>
            <w:r>
              <w:rPr>
                <w:rFonts w:hint="eastAsia"/>
                <w:szCs w:val="22"/>
                <w:lang w:val="en-US" w:eastAsia="zh-CN"/>
                <w14:ligatures w14:val="standardContextual"/>
              </w:rPr>
              <w:t>90</w:t>
            </w:r>
          </w:p>
        </w:tc>
        <w:tc>
          <w:tcPr>
            <w:tcW w:w="2794" w:type="dxa"/>
          </w:tcPr>
          <w:p>
            <w:pPr>
              <w:rPr>
                <w:rFonts w:hint="eastAsia" w:eastAsia="宋体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/>
                <w:szCs w:val="22"/>
                <w:lang w:val="en-US" w:eastAsia="zh-CN"/>
                <w14:ligatures w14:val="standardContextual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4" w:type="dxa"/>
          </w:tcPr>
          <w:p>
            <w:pPr>
              <w:rPr>
                <w:rFonts w:hint="eastAsia"/>
                <w:szCs w:val="22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姬程翔</w:t>
            </w:r>
          </w:p>
        </w:tc>
        <w:tc>
          <w:tcPr>
            <w:tcW w:w="2708" w:type="dxa"/>
          </w:tcPr>
          <w:p>
            <w:pPr>
              <w:rPr>
                <w:rFonts w:hint="default" w:eastAsia="宋体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/>
                <w:szCs w:val="22"/>
                <w14:ligatures w14:val="standardContextual"/>
              </w:rPr>
              <w:t>21361010</w:t>
            </w:r>
            <w:r>
              <w:rPr>
                <w:rFonts w:hint="eastAsia"/>
                <w:szCs w:val="22"/>
                <w:lang w:val="en-US" w:eastAsia="zh-CN"/>
                <w14:ligatures w14:val="standardContextual"/>
              </w:rPr>
              <w:t>05</w:t>
            </w:r>
          </w:p>
        </w:tc>
        <w:tc>
          <w:tcPr>
            <w:tcW w:w="2794" w:type="dxa"/>
          </w:tcPr>
          <w:p>
            <w:pPr>
              <w:rPr>
                <w:rFonts w:hint="eastAsia" w:eastAsia="宋体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/>
                <w:szCs w:val="22"/>
                <w:lang w:val="en-US" w:eastAsia="zh-CN"/>
                <w14:ligatures w14:val="standardContextual"/>
              </w:rPr>
              <w:t>9</w:t>
            </w:r>
            <w:bookmarkStart w:id="8" w:name="_GoBack"/>
            <w:bookmarkEnd w:id="8"/>
          </w:p>
        </w:tc>
      </w:tr>
    </w:tbl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667D7A"/>
    <w:multiLevelType w:val="multilevel"/>
    <w:tmpl w:val="04667D7A"/>
    <w:lvl w:ilvl="0" w:tentative="0">
      <w:start w:val="1"/>
      <w:numFmt w:val="decimal"/>
      <w:lvlText w:val="%1"/>
      <w:lvlJc w:val="left"/>
      <w:pPr>
        <w:ind w:left="86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1">
    <w:nsid w:val="09453A33"/>
    <w:multiLevelType w:val="multilevel"/>
    <w:tmpl w:val="09453A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0D0B02E9"/>
    <w:multiLevelType w:val="multilevel"/>
    <w:tmpl w:val="0D0B02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0D466309"/>
    <w:multiLevelType w:val="multilevel"/>
    <w:tmpl w:val="0D4663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1309741D"/>
    <w:multiLevelType w:val="multilevel"/>
    <w:tmpl w:val="130974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1EDC0294"/>
    <w:multiLevelType w:val="multilevel"/>
    <w:tmpl w:val="1EDC02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1FDA36E1"/>
    <w:multiLevelType w:val="multilevel"/>
    <w:tmpl w:val="1FDA36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208663F4"/>
    <w:multiLevelType w:val="multilevel"/>
    <w:tmpl w:val="208663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23B057A8"/>
    <w:multiLevelType w:val="multilevel"/>
    <w:tmpl w:val="23B057A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24D77F18"/>
    <w:multiLevelType w:val="multilevel"/>
    <w:tmpl w:val="24D77F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26D329B9"/>
    <w:multiLevelType w:val="multilevel"/>
    <w:tmpl w:val="26D329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284D563B"/>
    <w:multiLevelType w:val="multilevel"/>
    <w:tmpl w:val="284D56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2AFD547D"/>
    <w:multiLevelType w:val="multilevel"/>
    <w:tmpl w:val="2AFD54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>
    <w:nsid w:val="2D43240B"/>
    <w:multiLevelType w:val="multilevel"/>
    <w:tmpl w:val="2D43240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>
    <w:nsid w:val="301562F5"/>
    <w:multiLevelType w:val="multilevel"/>
    <w:tmpl w:val="301562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30AB452C"/>
    <w:multiLevelType w:val="multilevel"/>
    <w:tmpl w:val="30AB452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>
    <w:nsid w:val="3B3E03AB"/>
    <w:multiLevelType w:val="multilevel"/>
    <w:tmpl w:val="3B3E03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>
    <w:nsid w:val="3B877046"/>
    <w:multiLevelType w:val="multilevel"/>
    <w:tmpl w:val="3B8770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>
    <w:nsid w:val="3D9969FF"/>
    <w:multiLevelType w:val="multilevel"/>
    <w:tmpl w:val="3D9969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>
    <w:nsid w:val="42987AE0"/>
    <w:multiLevelType w:val="multilevel"/>
    <w:tmpl w:val="42987A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>
    <w:nsid w:val="473A4201"/>
    <w:multiLevelType w:val="multilevel"/>
    <w:tmpl w:val="473A4201"/>
    <w:lvl w:ilvl="0" w:tentative="0">
      <w:start w:val="3"/>
      <w:numFmt w:val="bullet"/>
      <w:lvlText w:val="-"/>
      <w:lvlJc w:val="left"/>
      <w:pPr>
        <w:ind w:left="560" w:hanging="360"/>
      </w:pPr>
      <w:rPr>
        <w:rFonts w:hint="eastAsia" w:ascii="等线" w:hAnsi="等线" w:eastAsia="等线" w:cstheme="minorBidi"/>
      </w:rPr>
    </w:lvl>
    <w:lvl w:ilvl="1" w:tentative="0">
      <w:start w:val="1"/>
      <w:numFmt w:val="bullet"/>
      <w:lvlText w:val=""/>
      <w:lvlJc w:val="left"/>
      <w:pPr>
        <w:ind w:left="10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60" w:hanging="440"/>
      </w:pPr>
      <w:rPr>
        <w:rFonts w:hint="default" w:ascii="Wingdings" w:hAnsi="Wingdings"/>
      </w:rPr>
    </w:lvl>
  </w:abstractNum>
  <w:abstractNum w:abstractNumId="21">
    <w:nsid w:val="47D16477"/>
    <w:multiLevelType w:val="multilevel"/>
    <w:tmpl w:val="47D164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>
    <w:nsid w:val="49E5250A"/>
    <w:multiLevelType w:val="multilevel"/>
    <w:tmpl w:val="49E525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>
    <w:nsid w:val="4A001480"/>
    <w:multiLevelType w:val="multilevel"/>
    <w:tmpl w:val="4A001480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4">
    <w:nsid w:val="4BC474BB"/>
    <w:multiLevelType w:val="multilevel"/>
    <w:tmpl w:val="4BC474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>
    <w:nsid w:val="5056437C"/>
    <w:multiLevelType w:val="multilevel"/>
    <w:tmpl w:val="5056437C"/>
    <w:lvl w:ilvl="0" w:tentative="0">
      <w:start w:val="1"/>
      <w:numFmt w:val="chineseCountingThousand"/>
      <w:pStyle w:val="2"/>
      <w:suff w:val="space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.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6">
    <w:nsid w:val="56542D97"/>
    <w:multiLevelType w:val="multilevel"/>
    <w:tmpl w:val="56542D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>
    <w:nsid w:val="5A29198A"/>
    <w:multiLevelType w:val="multilevel"/>
    <w:tmpl w:val="5A2919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>
    <w:nsid w:val="5BA50A8A"/>
    <w:multiLevelType w:val="multilevel"/>
    <w:tmpl w:val="5BA50A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9">
    <w:nsid w:val="5E0B1346"/>
    <w:multiLevelType w:val="multilevel"/>
    <w:tmpl w:val="5E0B13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0">
    <w:nsid w:val="627A21BA"/>
    <w:multiLevelType w:val="multilevel"/>
    <w:tmpl w:val="627A21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1">
    <w:nsid w:val="63434657"/>
    <w:multiLevelType w:val="multilevel"/>
    <w:tmpl w:val="634346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2">
    <w:nsid w:val="68DD2F6E"/>
    <w:multiLevelType w:val="multilevel"/>
    <w:tmpl w:val="68DD2F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>
    <w:nsid w:val="6F421604"/>
    <w:multiLevelType w:val="multilevel"/>
    <w:tmpl w:val="6F4216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4">
    <w:nsid w:val="702D3AF1"/>
    <w:multiLevelType w:val="multilevel"/>
    <w:tmpl w:val="702D3A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5">
    <w:nsid w:val="71E36A2F"/>
    <w:multiLevelType w:val="multilevel"/>
    <w:tmpl w:val="71E36A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6">
    <w:nsid w:val="72667913"/>
    <w:multiLevelType w:val="multilevel"/>
    <w:tmpl w:val="72667913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37">
    <w:nsid w:val="7B931AEC"/>
    <w:multiLevelType w:val="multilevel"/>
    <w:tmpl w:val="7B931A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>
    <w:nsid w:val="7C9D636A"/>
    <w:multiLevelType w:val="multilevel"/>
    <w:tmpl w:val="7C9D63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>
    <w:nsid w:val="7CED6A14"/>
    <w:multiLevelType w:val="multilevel"/>
    <w:tmpl w:val="7CED6A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0">
    <w:nsid w:val="7E531898"/>
    <w:multiLevelType w:val="multilevel"/>
    <w:tmpl w:val="7E5318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5"/>
  </w:num>
  <w:num w:numId="2">
    <w:abstractNumId w:val="19"/>
  </w:num>
  <w:num w:numId="3">
    <w:abstractNumId w:val="3"/>
  </w:num>
  <w:num w:numId="4">
    <w:abstractNumId w:val="35"/>
  </w:num>
  <w:num w:numId="5">
    <w:abstractNumId w:val="14"/>
  </w:num>
  <w:num w:numId="6">
    <w:abstractNumId w:val="10"/>
  </w:num>
  <w:num w:numId="7">
    <w:abstractNumId w:val="37"/>
  </w:num>
  <w:num w:numId="8">
    <w:abstractNumId w:val="8"/>
  </w:num>
  <w:num w:numId="9">
    <w:abstractNumId w:val="40"/>
  </w:num>
  <w:num w:numId="10">
    <w:abstractNumId w:val="29"/>
  </w:num>
  <w:num w:numId="11">
    <w:abstractNumId w:val="9"/>
  </w:num>
  <w:num w:numId="12">
    <w:abstractNumId w:val="13"/>
  </w:num>
  <w:num w:numId="13">
    <w:abstractNumId w:val="4"/>
  </w:num>
  <w:num w:numId="14">
    <w:abstractNumId w:val="32"/>
  </w:num>
  <w:num w:numId="15">
    <w:abstractNumId w:val="7"/>
  </w:num>
  <w:num w:numId="16">
    <w:abstractNumId w:val="2"/>
  </w:num>
  <w:num w:numId="17">
    <w:abstractNumId w:val="1"/>
  </w:num>
  <w:num w:numId="18">
    <w:abstractNumId w:val="30"/>
  </w:num>
  <w:num w:numId="19">
    <w:abstractNumId w:val="11"/>
  </w:num>
  <w:num w:numId="20">
    <w:abstractNumId w:val="27"/>
  </w:num>
  <w:num w:numId="21">
    <w:abstractNumId w:val="16"/>
  </w:num>
  <w:num w:numId="22">
    <w:abstractNumId w:val="0"/>
  </w:num>
  <w:num w:numId="23">
    <w:abstractNumId w:val="23"/>
  </w:num>
  <w:num w:numId="24">
    <w:abstractNumId w:val="36"/>
  </w:num>
  <w:num w:numId="25">
    <w:abstractNumId w:val="20"/>
  </w:num>
  <w:num w:numId="26">
    <w:abstractNumId w:val="18"/>
  </w:num>
  <w:num w:numId="27">
    <w:abstractNumId w:val="5"/>
  </w:num>
  <w:num w:numId="28">
    <w:abstractNumId w:val="33"/>
  </w:num>
  <w:num w:numId="29">
    <w:abstractNumId w:val="24"/>
  </w:num>
  <w:num w:numId="30">
    <w:abstractNumId w:val="28"/>
  </w:num>
  <w:num w:numId="31">
    <w:abstractNumId w:val="21"/>
  </w:num>
  <w:num w:numId="32">
    <w:abstractNumId w:val="31"/>
  </w:num>
  <w:num w:numId="33">
    <w:abstractNumId w:val="17"/>
  </w:num>
  <w:num w:numId="34">
    <w:abstractNumId w:val="15"/>
  </w:num>
  <w:num w:numId="35">
    <w:abstractNumId w:val="22"/>
  </w:num>
  <w:num w:numId="36">
    <w:abstractNumId w:val="26"/>
  </w:num>
  <w:num w:numId="37">
    <w:abstractNumId w:val="39"/>
  </w:num>
  <w:num w:numId="38">
    <w:abstractNumId w:val="6"/>
  </w:num>
  <w:num w:numId="39">
    <w:abstractNumId w:val="34"/>
  </w:num>
  <w:num w:numId="40">
    <w:abstractNumId w:val="38"/>
  </w:num>
  <w:num w:numId="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EwYjQ2ZTI1NDk2MTI2ZThiZjgzYjdhYzNkMmJjN2UifQ=="/>
  </w:docVars>
  <w:rsids>
    <w:rsidRoot w:val="0091240E"/>
    <w:rsid w:val="000145E4"/>
    <w:rsid w:val="0003024A"/>
    <w:rsid w:val="00046BE7"/>
    <w:rsid w:val="00051027"/>
    <w:rsid w:val="00086880"/>
    <w:rsid w:val="000F0C8E"/>
    <w:rsid w:val="001052E9"/>
    <w:rsid w:val="00135EFE"/>
    <w:rsid w:val="00140740"/>
    <w:rsid w:val="00141C93"/>
    <w:rsid w:val="00143923"/>
    <w:rsid w:val="001740D9"/>
    <w:rsid w:val="00180601"/>
    <w:rsid w:val="00180D90"/>
    <w:rsid w:val="00187553"/>
    <w:rsid w:val="0019722A"/>
    <w:rsid w:val="00197B3F"/>
    <w:rsid w:val="001A14A4"/>
    <w:rsid w:val="001C6381"/>
    <w:rsid w:val="001E4342"/>
    <w:rsid w:val="001E6D77"/>
    <w:rsid w:val="002105F7"/>
    <w:rsid w:val="00244B45"/>
    <w:rsid w:val="00244C78"/>
    <w:rsid w:val="00287812"/>
    <w:rsid w:val="0029611F"/>
    <w:rsid w:val="002B2DA4"/>
    <w:rsid w:val="002B34B4"/>
    <w:rsid w:val="002C696C"/>
    <w:rsid w:val="002D249F"/>
    <w:rsid w:val="002E3D9E"/>
    <w:rsid w:val="002F7402"/>
    <w:rsid w:val="0030134C"/>
    <w:rsid w:val="00320576"/>
    <w:rsid w:val="00330127"/>
    <w:rsid w:val="0033204E"/>
    <w:rsid w:val="00332E8A"/>
    <w:rsid w:val="00360131"/>
    <w:rsid w:val="00377F83"/>
    <w:rsid w:val="00396FC9"/>
    <w:rsid w:val="003A1145"/>
    <w:rsid w:val="003A65D8"/>
    <w:rsid w:val="003C427C"/>
    <w:rsid w:val="003C622B"/>
    <w:rsid w:val="003F2DC0"/>
    <w:rsid w:val="00476EE7"/>
    <w:rsid w:val="00496D59"/>
    <w:rsid w:val="00500844"/>
    <w:rsid w:val="005061EC"/>
    <w:rsid w:val="00506F03"/>
    <w:rsid w:val="00533BD2"/>
    <w:rsid w:val="00541A8C"/>
    <w:rsid w:val="00543D17"/>
    <w:rsid w:val="005555BB"/>
    <w:rsid w:val="00577E93"/>
    <w:rsid w:val="005939A7"/>
    <w:rsid w:val="00596409"/>
    <w:rsid w:val="005A442B"/>
    <w:rsid w:val="005B0800"/>
    <w:rsid w:val="005D4610"/>
    <w:rsid w:val="005E35DE"/>
    <w:rsid w:val="005F5C30"/>
    <w:rsid w:val="00617A64"/>
    <w:rsid w:val="00620B42"/>
    <w:rsid w:val="00630109"/>
    <w:rsid w:val="006305A1"/>
    <w:rsid w:val="0064250F"/>
    <w:rsid w:val="00646FE0"/>
    <w:rsid w:val="00650FAB"/>
    <w:rsid w:val="00653423"/>
    <w:rsid w:val="0067259D"/>
    <w:rsid w:val="00675861"/>
    <w:rsid w:val="00677415"/>
    <w:rsid w:val="00682185"/>
    <w:rsid w:val="006A493A"/>
    <w:rsid w:val="006C6B37"/>
    <w:rsid w:val="006C7A91"/>
    <w:rsid w:val="006D1B0B"/>
    <w:rsid w:val="006E0600"/>
    <w:rsid w:val="006F2875"/>
    <w:rsid w:val="00703D21"/>
    <w:rsid w:val="007323DB"/>
    <w:rsid w:val="00734EE0"/>
    <w:rsid w:val="00761B8D"/>
    <w:rsid w:val="007A5571"/>
    <w:rsid w:val="007A55C2"/>
    <w:rsid w:val="007B5B82"/>
    <w:rsid w:val="007B764C"/>
    <w:rsid w:val="007C1209"/>
    <w:rsid w:val="007C4B4F"/>
    <w:rsid w:val="007D1D7E"/>
    <w:rsid w:val="007D3295"/>
    <w:rsid w:val="007D4F3D"/>
    <w:rsid w:val="007E55C8"/>
    <w:rsid w:val="007E6828"/>
    <w:rsid w:val="007F7235"/>
    <w:rsid w:val="0080026D"/>
    <w:rsid w:val="00803766"/>
    <w:rsid w:val="00813B22"/>
    <w:rsid w:val="00826202"/>
    <w:rsid w:val="0083022A"/>
    <w:rsid w:val="00840502"/>
    <w:rsid w:val="00841B0B"/>
    <w:rsid w:val="008540FF"/>
    <w:rsid w:val="008548D5"/>
    <w:rsid w:val="00857769"/>
    <w:rsid w:val="00867B0D"/>
    <w:rsid w:val="00877275"/>
    <w:rsid w:val="008969A2"/>
    <w:rsid w:val="008B7EE5"/>
    <w:rsid w:val="008F103E"/>
    <w:rsid w:val="00901A1D"/>
    <w:rsid w:val="0091240E"/>
    <w:rsid w:val="00917CB5"/>
    <w:rsid w:val="0092131A"/>
    <w:rsid w:val="00932757"/>
    <w:rsid w:val="0094715B"/>
    <w:rsid w:val="00962D99"/>
    <w:rsid w:val="009637B0"/>
    <w:rsid w:val="00982E12"/>
    <w:rsid w:val="009965D4"/>
    <w:rsid w:val="009A28B0"/>
    <w:rsid w:val="009A6982"/>
    <w:rsid w:val="009C7B7F"/>
    <w:rsid w:val="00A1177C"/>
    <w:rsid w:val="00A174CA"/>
    <w:rsid w:val="00A3766A"/>
    <w:rsid w:val="00A729B5"/>
    <w:rsid w:val="00A97437"/>
    <w:rsid w:val="00AA1013"/>
    <w:rsid w:val="00AA1F23"/>
    <w:rsid w:val="00B35A54"/>
    <w:rsid w:val="00B473EC"/>
    <w:rsid w:val="00B55FDF"/>
    <w:rsid w:val="00B736B1"/>
    <w:rsid w:val="00B75082"/>
    <w:rsid w:val="00B93312"/>
    <w:rsid w:val="00BC03C4"/>
    <w:rsid w:val="00BD36A2"/>
    <w:rsid w:val="00BF1612"/>
    <w:rsid w:val="00BF53EB"/>
    <w:rsid w:val="00C040DA"/>
    <w:rsid w:val="00C3755F"/>
    <w:rsid w:val="00CA0DB3"/>
    <w:rsid w:val="00CA2033"/>
    <w:rsid w:val="00CC5A3E"/>
    <w:rsid w:val="00CF7578"/>
    <w:rsid w:val="00D14244"/>
    <w:rsid w:val="00D32D97"/>
    <w:rsid w:val="00D371DE"/>
    <w:rsid w:val="00D45BC8"/>
    <w:rsid w:val="00D54646"/>
    <w:rsid w:val="00D70B69"/>
    <w:rsid w:val="00DA0F88"/>
    <w:rsid w:val="00DA3E39"/>
    <w:rsid w:val="00DB7521"/>
    <w:rsid w:val="00DD69B3"/>
    <w:rsid w:val="00E05403"/>
    <w:rsid w:val="00E07523"/>
    <w:rsid w:val="00E204BC"/>
    <w:rsid w:val="00E241FB"/>
    <w:rsid w:val="00E35F2D"/>
    <w:rsid w:val="00E51759"/>
    <w:rsid w:val="00E7129B"/>
    <w:rsid w:val="00E72066"/>
    <w:rsid w:val="00E751FD"/>
    <w:rsid w:val="00EB4B4F"/>
    <w:rsid w:val="00EB711E"/>
    <w:rsid w:val="00EC0BBA"/>
    <w:rsid w:val="00EC22F5"/>
    <w:rsid w:val="00ED7489"/>
    <w:rsid w:val="00F06595"/>
    <w:rsid w:val="00F15DA7"/>
    <w:rsid w:val="00F21B78"/>
    <w:rsid w:val="00F25709"/>
    <w:rsid w:val="00F408F4"/>
    <w:rsid w:val="00F53A89"/>
    <w:rsid w:val="00F568CB"/>
    <w:rsid w:val="00F74760"/>
    <w:rsid w:val="00F841C8"/>
    <w:rsid w:val="00F928C3"/>
    <w:rsid w:val="00F935CA"/>
    <w:rsid w:val="00F93C53"/>
    <w:rsid w:val="00F940EA"/>
    <w:rsid w:val="00F97BFD"/>
    <w:rsid w:val="00FD6F5D"/>
    <w:rsid w:val="00FD7269"/>
    <w:rsid w:val="00FF46F4"/>
    <w:rsid w:val="00FF7ED7"/>
    <w:rsid w:val="12DC2B5A"/>
    <w:rsid w:val="67A20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hAnsiTheme="majorHAnsi" w:cstheme="majorBidi"/>
      <w:b/>
      <w:color w:val="000000" w:themeColor="text1"/>
      <w:sz w:val="32"/>
      <w:szCs w:val="40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2"/>
    <w:autoRedefine/>
    <w:qFormat/>
    <w:uiPriority w:val="9"/>
    <w:pPr>
      <w:keepNext/>
      <w:keepLines/>
      <w:numPr>
        <w:ilvl w:val="2"/>
        <w:numId w:val="1"/>
      </w:numPr>
      <w:spacing w:before="160" w:after="80"/>
      <w:outlineLvl w:val="2"/>
    </w:pPr>
    <w:rPr>
      <w:rFonts w:asciiTheme="majorHAnsi" w:hAnsiTheme="majorHAnsi" w:cstheme="majorBidi"/>
      <w:b/>
      <w:color w:val="000000" w:themeColor="text1"/>
      <w:sz w:val="28"/>
      <w:szCs w:val="32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Cs w:val="24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7">
    <w:name w:val="Default Paragraph Font"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line="360" w:lineRule="auto"/>
      <w:ind w:firstLine="400" w:firstLineChars="200"/>
      <w:jc w:val="center"/>
    </w:pPr>
    <w:rPr>
      <w:rFonts w:eastAsia="黑体" w:asciiTheme="majorHAnsi" w:hAnsiTheme="majorHAnsi" w:cstheme="majorBidi"/>
      <w:sz w:val="20"/>
      <w:szCs w:val="20"/>
    </w:rPr>
  </w:style>
  <w:style w:type="paragraph" w:styleId="12">
    <w:name w:val="Subtitle"/>
    <w:basedOn w:val="1"/>
    <w:next w:val="1"/>
    <w:link w:val="30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14">
    <w:name w:val="Title"/>
    <w:basedOn w:val="1"/>
    <w:next w:val="1"/>
    <w:link w:val="29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16">
    <w:name w:val="Table Grid"/>
    <w:basedOn w:val="15"/>
    <w:uiPriority w:val="39"/>
    <w:rPr>
      <w:szCs w:val="22"/>
      <w14:ligatures w14:val="standardContextual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Strong"/>
    <w:basedOn w:val="17"/>
    <w:qFormat/>
    <w:uiPriority w:val="22"/>
    <w:rPr>
      <w:b/>
      <w:bCs/>
    </w:rPr>
  </w:style>
  <w:style w:type="character" w:customStyle="1" w:styleId="19">
    <w:name w:val="标题 1 字符"/>
    <w:basedOn w:val="17"/>
    <w:link w:val="2"/>
    <w:uiPriority w:val="9"/>
    <w:rPr>
      <w:rFonts w:ascii="Times New Roman" w:hAnsi="Times New Roman" w:eastAsia="宋体"/>
      <w:b/>
      <w:bCs/>
      <w:kern w:val="44"/>
      <w:sz w:val="44"/>
      <w:szCs w:val="44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标题 2 字符"/>
    <w:basedOn w:val="17"/>
    <w:link w:val="3"/>
    <w:uiPriority w:val="9"/>
    <w:rPr>
      <w:rFonts w:eastAsia="宋体" w:asciiTheme="majorHAnsi" w:hAnsiTheme="majorHAnsi" w:cstheme="majorBidi"/>
      <w:b/>
      <w:color w:val="000000" w:themeColor="text1"/>
      <w:sz w:val="32"/>
      <w:szCs w:val="40"/>
      <w14:textFill>
        <w14:solidFill>
          <w14:schemeClr w14:val="tx1"/>
        </w14:solidFill>
      </w14:textFill>
    </w:rPr>
  </w:style>
  <w:style w:type="character" w:customStyle="1" w:styleId="22">
    <w:name w:val="标题 3 字符"/>
    <w:basedOn w:val="17"/>
    <w:link w:val="4"/>
    <w:uiPriority w:val="9"/>
    <w:rPr>
      <w:rFonts w:eastAsia="宋体" w:asciiTheme="majorHAnsi" w:hAnsiTheme="majorHAnsi" w:cstheme="majorBidi"/>
      <w:b/>
      <w:color w:val="000000" w:themeColor="text1"/>
      <w:sz w:val="28"/>
      <w:szCs w:val="32"/>
      <w14:textFill>
        <w14:solidFill>
          <w14:schemeClr w14:val="tx1"/>
        </w14:solidFill>
      </w14:textFill>
    </w:rPr>
  </w:style>
  <w:style w:type="character" w:customStyle="1" w:styleId="23">
    <w:name w:val="标题 4 字符"/>
    <w:basedOn w:val="17"/>
    <w:link w:val="5"/>
    <w:uiPriority w:val="9"/>
    <w:rPr>
      <w:rFonts w:ascii="Times New Roman" w:hAnsi="Times New Roman" w:eastAsia="宋体" w:cstheme="majorBidi"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24">
    <w:name w:val="标题 5 字符"/>
    <w:basedOn w:val="17"/>
    <w:link w:val="6"/>
    <w:semiHidden/>
    <w:uiPriority w:val="9"/>
    <w:rPr>
      <w:rFonts w:cstheme="majorBidi"/>
      <w:color w:val="2F5597" w:themeColor="accent1" w:themeShade="BF"/>
      <w:sz w:val="24"/>
      <w:szCs w:val="24"/>
    </w:rPr>
  </w:style>
  <w:style w:type="character" w:customStyle="1" w:styleId="25">
    <w:name w:val="标题 6 字符"/>
    <w:basedOn w:val="17"/>
    <w:link w:val="7"/>
    <w:semiHidden/>
    <w:uiPriority w:val="9"/>
    <w:rPr>
      <w:rFonts w:cstheme="majorBidi"/>
      <w:b/>
      <w:bCs/>
      <w:color w:val="2F5597" w:themeColor="accent1" w:themeShade="BF"/>
    </w:rPr>
  </w:style>
  <w:style w:type="character" w:customStyle="1" w:styleId="26">
    <w:name w:val="标题 7 字符"/>
    <w:basedOn w:val="17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8 字符"/>
    <w:basedOn w:val="17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标题 9 字符"/>
    <w:basedOn w:val="17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标题 字符"/>
    <w:basedOn w:val="17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副标题 字符"/>
    <w:basedOn w:val="17"/>
    <w:link w:val="12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引用 字符"/>
    <w:basedOn w:val="17"/>
    <w:link w:val="31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Intense Emphasis"/>
    <w:basedOn w:val="17"/>
    <w:qFormat/>
    <w:uiPriority w:val="21"/>
    <w:rPr>
      <w:i/>
      <w:iCs/>
      <w:color w:val="2F5597" w:themeColor="accent1" w:themeShade="BF"/>
    </w:rPr>
  </w:style>
  <w:style w:type="paragraph" w:styleId="34">
    <w:name w:val="Intense Quote"/>
    <w:basedOn w:val="1"/>
    <w:next w:val="1"/>
    <w:link w:val="35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5">
    <w:name w:val="明显引用 字符"/>
    <w:basedOn w:val="17"/>
    <w:link w:val="34"/>
    <w:uiPriority w:val="30"/>
    <w:rPr>
      <w:i/>
      <w:iCs/>
      <w:color w:val="2F5597" w:themeColor="accent1" w:themeShade="BF"/>
    </w:rPr>
  </w:style>
  <w:style w:type="character" w:customStyle="1" w:styleId="36">
    <w:name w:val="Intense Reference"/>
    <w:basedOn w:val="17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7">
    <w:name w:val="md-plain"/>
    <w:basedOn w:val="17"/>
    <w:uiPriority w:val="0"/>
  </w:style>
  <w:style w:type="paragraph" w:customStyle="1" w:styleId="38">
    <w:name w:val="表"/>
    <w:basedOn w:val="1"/>
    <w:link w:val="39"/>
    <w:qFormat/>
    <w:uiPriority w:val="0"/>
    <w:pPr>
      <w:spacing w:line="360" w:lineRule="auto"/>
      <w:jc w:val="left"/>
    </w:pPr>
    <w:rPr>
      <w:rFonts w:cs="Times New Roman"/>
      <w:sz w:val="21"/>
      <w:szCs w:val="24"/>
    </w:rPr>
  </w:style>
  <w:style w:type="character" w:customStyle="1" w:styleId="39">
    <w:name w:val="表 字符"/>
    <w:basedOn w:val="17"/>
    <w:link w:val="38"/>
    <w:uiPriority w:val="0"/>
    <w:rPr>
      <w:rFonts w:ascii="Times New Roman" w:hAnsi="Times New Roman" w:eastAsia="宋体" w:cs="Times New Roman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57FDB-3BBE-4D13-A7C7-4C5BC8002BE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5754</Words>
  <Characters>6285</Characters>
  <Lines>49</Lines>
  <Paragraphs>13</Paragraphs>
  <TotalTime>9</TotalTime>
  <ScaleCrop>false</ScaleCrop>
  <LinksUpToDate>false</LinksUpToDate>
  <CharactersWithSpaces>6340</CharactersWithSpaces>
  <Application>WPS Office_12.1.0.16910_F1E327BC-269C-435d-A152-05C5408002CA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2024-05-12T09:02:00Z</dcterms:created>
  <dc:creator>cong mu</dc:creator>
  <cp:lastModifiedBy>奕星偲</cp:lastModifiedBy>
  <dcterms:modified xsi:type="dcterms:W3CDTF">2024-05-13T06:00:59Z</dcterms:modified>
  <cp:revision>193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2052-12.1.0.16910</vt:lpwstr>
  </property>
  <property fmtid="{D5CDD505-2E9C-101B-9397-08002B2CF9AE}" pid="3" name="ICV">
    <vt:lpwstr>C6D1F859E6B1480D88AE9C615D3A5DFB_13</vt:lpwstr>
  </property>
</Properties>
</file>