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F30A8E" w14:textId="77777777" w:rsidR="0077380D" w:rsidRDefault="006765CC">
      <w:pPr>
        <w:jc w:val="center"/>
        <w:rPr>
          <w:sz w:val="24"/>
          <w:szCs w:val="24"/>
        </w:rPr>
      </w:pPr>
      <w:r>
        <w:rPr>
          <w:sz w:val="24"/>
          <w:szCs w:val="24"/>
        </w:rPr>
        <w:pict w14:anchorId="2D20A3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99pt">
            <v:imagedata r:id="rId5" o:title="最终校名校徽2"/>
          </v:shape>
        </w:pict>
      </w:r>
    </w:p>
    <w:p w14:paraId="5BE8CB71" w14:textId="77777777" w:rsidR="0077380D" w:rsidRDefault="0077380D">
      <w:pPr>
        <w:rPr>
          <w:sz w:val="24"/>
          <w:szCs w:val="24"/>
        </w:rPr>
      </w:pPr>
    </w:p>
    <w:p w14:paraId="0CD1906F" w14:textId="77777777" w:rsidR="0077380D" w:rsidRDefault="0077380D">
      <w:pPr>
        <w:rPr>
          <w:sz w:val="24"/>
          <w:szCs w:val="24"/>
        </w:rPr>
      </w:pPr>
    </w:p>
    <w:p w14:paraId="5E9EB8C1" w14:textId="77777777" w:rsidR="0077380D" w:rsidRDefault="00EE27AD">
      <w:pPr>
        <w:jc w:val="center"/>
        <w:rPr>
          <w:rFonts w:ascii="黑体" w:eastAsia="黑体" w:hAnsi="黑体"/>
          <w:sz w:val="52"/>
          <w:szCs w:val="52"/>
        </w:rPr>
      </w:pPr>
      <w:r>
        <w:rPr>
          <w:rFonts w:ascii="黑体" w:eastAsia="黑体" w:hAnsi="黑体" w:hint="eastAsia"/>
          <w:sz w:val="52"/>
          <w:szCs w:val="52"/>
        </w:rPr>
        <w:t>课程论文（调查报告）</w:t>
      </w:r>
    </w:p>
    <w:p w14:paraId="0A22BA6E" w14:textId="77777777" w:rsidR="0077380D" w:rsidRDefault="0077380D">
      <w:pPr>
        <w:rPr>
          <w:sz w:val="24"/>
          <w:szCs w:val="24"/>
        </w:rPr>
      </w:pPr>
    </w:p>
    <w:p w14:paraId="7156BA2A" w14:textId="77777777" w:rsidR="0077380D" w:rsidRDefault="0077380D">
      <w:pPr>
        <w:rPr>
          <w:sz w:val="24"/>
          <w:szCs w:val="24"/>
        </w:rPr>
      </w:pPr>
    </w:p>
    <w:p w14:paraId="2730E3E8" w14:textId="77777777" w:rsidR="0077380D" w:rsidRDefault="0077380D">
      <w:pPr>
        <w:rPr>
          <w:sz w:val="24"/>
          <w:szCs w:val="24"/>
        </w:rPr>
      </w:pPr>
    </w:p>
    <w:p w14:paraId="19A3FE7F" w14:textId="77777777" w:rsidR="0077380D" w:rsidRDefault="0077380D">
      <w:pPr>
        <w:rPr>
          <w:sz w:val="24"/>
          <w:szCs w:val="24"/>
        </w:rPr>
      </w:pPr>
    </w:p>
    <w:p w14:paraId="4366FEFD" w14:textId="77777777" w:rsidR="0077380D" w:rsidRDefault="0077380D">
      <w:pPr>
        <w:rPr>
          <w:sz w:val="24"/>
          <w:szCs w:val="24"/>
        </w:rPr>
      </w:pPr>
    </w:p>
    <w:p w14:paraId="61511A3B" w14:textId="77777777" w:rsidR="0077380D" w:rsidRDefault="00EE27AD">
      <w:pPr>
        <w:ind w:firstLineChars="303" w:firstLine="848"/>
        <w:rPr>
          <w:rFonts w:ascii="仿宋" w:eastAsia="仿宋" w:hAnsi="仿宋"/>
          <w:sz w:val="28"/>
          <w:szCs w:val="28"/>
        </w:rPr>
      </w:pPr>
      <w:r>
        <w:rPr>
          <w:rFonts w:ascii="仿宋" w:eastAsia="仿宋" w:hAnsi="仿宋" w:hint="eastAsia"/>
          <w:sz w:val="28"/>
          <w:szCs w:val="28"/>
        </w:rPr>
        <w:t>学年学期：</w:t>
      </w:r>
      <w:r>
        <w:rPr>
          <w:rFonts w:ascii="仿宋" w:eastAsia="仿宋" w:hAnsi="仿宋" w:hint="eastAsia"/>
          <w:sz w:val="28"/>
          <w:szCs w:val="28"/>
          <w:u w:val="single"/>
        </w:rPr>
        <w:t xml:space="preserve"> </w:t>
      </w:r>
      <w:r>
        <w:rPr>
          <w:rFonts w:ascii="仿宋" w:eastAsia="仿宋" w:hAnsi="仿宋"/>
          <w:sz w:val="28"/>
          <w:szCs w:val="28"/>
          <w:u w:val="single"/>
        </w:rPr>
        <w:t xml:space="preserve">       </w:t>
      </w:r>
      <w:r>
        <w:rPr>
          <w:rFonts w:ascii="仿宋" w:eastAsia="仿宋" w:hAnsi="仿宋" w:hint="eastAsia"/>
          <w:sz w:val="28"/>
          <w:szCs w:val="28"/>
          <w:u w:val="single"/>
        </w:rPr>
        <w:t xml:space="preserve">     </w:t>
      </w:r>
      <w:r w:rsidR="00B25A98">
        <w:rPr>
          <w:rFonts w:ascii="仿宋" w:eastAsia="仿宋" w:hAnsi="仿宋"/>
          <w:sz w:val="28"/>
          <w:szCs w:val="28"/>
          <w:u w:val="single"/>
        </w:rPr>
        <w:t xml:space="preserve"> </w:t>
      </w:r>
      <w:r>
        <w:rPr>
          <w:rFonts w:ascii="仿宋" w:eastAsia="仿宋" w:hAnsi="仿宋" w:hint="eastAsia"/>
          <w:sz w:val="28"/>
          <w:szCs w:val="28"/>
          <w:u w:val="single"/>
        </w:rPr>
        <w:t>2024第二学期</w:t>
      </w:r>
      <w:r>
        <w:rPr>
          <w:rFonts w:ascii="仿宋" w:eastAsia="仿宋" w:hAnsi="仿宋"/>
          <w:sz w:val="28"/>
          <w:szCs w:val="28"/>
          <w:u w:val="single"/>
        </w:rPr>
        <w:t xml:space="preserve">                 </w:t>
      </w:r>
    </w:p>
    <w:p w14:paraId="7F683FF7" w14:textId="77777777" w:rsidR="0077380D" w:rsidRDefault="00EE27AD">
      <w:pPr>
        <w:ind w:firstLineChars="303" w:firstLine="848"/>
        <w:rPr>
          <w:rFonts w:ascii="仿宋" w:eastAsia="仿宋" w:hAnsi="仿宋"/>
          <w:sz w:val="28"/>
          <w:szCs w:val="28"/>
        </w:rPr>
      </w:pPr>
      <w:r>
        <w:rPr>
          <w:rFonts w:ascii="仿宋" w:eastAsia="仿宋" w:hAnsi="仿宋" w:hint="eastAsia"/>
          <w:sz w:val="28"/>
          <w:szCs w:val="28"/>
        </w:rPr>
        <w:t>课程名称：</w:t>
      </w:r>
      <w:r>
        <w:rPr>
          <w:rFonts w:ascii="仿宋" w:eastAsia="仿宋" w:hAnsi="仿宋" w:hint="eastAsia"/>
          <w:sz w:val="28"/>
          <w:szCs w:val="28"/>
          <w:u w:val="single"/>
        </w:rPr>
        <w:t xml:space="preserve"> </w:t>
      </w:r>
      <w:r>
        <w:rPr>
          <w:rFonts w:ascii="仿宋" w:eastAsia="仿宋" w:hAnsi="仿宋"/>
          <w:sz w:val="28"/>
          <w:szCs w:val="28"/>
          <w:u w:val="single"/>
        </w:rPr>
        <w:t xml:space="preserve">      </w:t>
      </w:r>
      <w:r>
        <w:rPr>
          <w:rFonts w:ascii="仿宋" w:eastAsia="仿宋" w:hAnsi="仿宋" w:hint="eastAsia"/>
          <w:sz w:val="28"/>
          <w:szCs w:val="28"/>
          <w:u w:val="single"/>
        </w:rPr>
        <w:t xml:space="preserve">  </w:t>
      </w:r>
      <w:r w:rsidR="00B25A98">
        <w:rPr>
          <w:rFonts w:ascii="仿宋" w:eastAsia="仿宋" w:hAnsi="仿宋"/>
          <w:sz w:val="28"/>
          <w:szCs w:val="28"/>
          <w:u w:val="single"/>
        </w:rPr>
        <w:t xml:space="preserve"> </w:t>
      </w:r>
      <w:r>
        <w:rPr>
          <w:rFonts w:ascii="仿宋" w:eastAsia="仿宋" w:hAnsi="仿宋" w:hint="eastAsia"/>
          <w:sz w:val="28"/>
          <w:szCs w:val="28"/>
          <w:u w:val="single"/>
        </w:rPr>
        <w:t>javaEE企业级开发应用</w:t>
      </w:r>
      <w:r>
        <w:rPr>
          <w:rFonts w:ascii="仿宋" w:eastAsia="仿宋" w:hAnsi="仿宋"/>
          <w:sz w:val="28"/>
          <w:szCs w:val="28"/>
          <w:u w:val="single"/>
        </w:rPr>
        <w:t xml:space="preserve">             </w:t>
      </w:r>
    </w:p>
    <w:p w14:paraId="5D6AF491" w14:textId="77777777" w:rsidR="0077380D" w:rsidRDefault="00EE27AD">
      <w:pPr>
        <w:ind w:firstLineChars="303" w:firstLine="848"/>
        <w:rPr>
          <w:rFonts w:ascii="仿宋" w:eastAsia="仿宋" w:hAnsi="仿宋"/>
          <w:sz w:val="28"/>
          <w:szCs w:val="28"/>
        </w:rPr>
      </w:pPr>
      <w:r>
        <w:rPr>
          <w:rFonts w:ascii="仿宋" w:eastAsia="仿宋" w:hAnsi="仿宋" w:hint="eastAsia"/>
          <w:sz w:val="28"/>
          <w:szCs w:val="28"/>
        </w:rPr>
        <w:t>任课教师：</w:t>
      </w:r>
      <w:r>
        <w:rPr>
          <w:rFonts w:ascii="仿宋" w:eastAsia="仿宋" w:hAnsi="仿宋" w:hint="eastAsia"/>
          <w:sz w:val="28"/>
          <w:szCs w:val="28"/>
          <w:u w:val="single"/>
        </w:rPr>
        <w:t xml:space="preserve"> </w:t>
      </w:r>
      <w:r>
        <w:rPr>
          <w:rFonts w:ascii="仿宋" w:eastAsia="仿宋" w:hAnsi="仿宋"/>
          <w:sz w:val="28"/>
          <w:szCs w:val="28"/>
          <w:u w:val="single"/>
        </w:rPr>
        <w:t xml:space="preserve">             </w:t>
      </w:r>
      <w:r>
        <w:rPr>
          <w:rFonts w:ascii="仿宋" w:eastAsia="仿宋" w:hAnsi="仿宋" w:hint="eastAsia"/>
          <w:sz w:val="28"/>
          <w:szCs w:val="28"/>
          <w:u w:val="single"/>
        </w:rPr>
        <w:t xml:space="preserve">袁 帅     </w:t>
      </w:r>
      <w:r>
        <w:rPr>
          <w:rFonts w:ascii="仿宋" w:eastAsia="仿宋" w:hAnsi="仿宋"/>
          <w:sz w:val="28"/>
          <w:szCs w:val="28"/>
          <w:u w:val="single"/>
        </w:rPr>
        <w:t xml:space="preserve">                   </w:t>
      </w:r>
    </w:p>
    <w:p w14:paraId="6B355908" w14:textId="77777777" w:rsidR="00B6157B" w:rsidRDefault="00EE27AD" w:rsidP="00B6157B">
      <w:pPr>
        <w:ind w:firstLineChars="300" w:firstLine="840"/>
        <w:rPr>
          <w:rFonts w:ascii="仿宋" w:eastAsia="仿宋" w:hAnsi="仿宋"/>
          <w:sz w:val="28"/>
          <w:szCs w:val="28"/>
          <w:u w:val="single"/>
        </w:rPr>
      </w:pPr>
      <w:r>
        <w:rPr>
          <w:rFonts w:ascii="仿宋" w:eastAsia="仿宋" w:hAnsi="仿宋" w:hint="eastAsia"/>
          <w:sz w:val="28"/>
          <w:szCs w:val="28"/>
        </w:rPr>
        <w:t xml:space="preserve">组  </w:t>
      </w:r>
      <w:r w:rsidR="00DA00F3">
        <w:rPr>
          <w:rFonts w:ascii="仿宋" w:eastAsia="仿宋" w:hAnsi="仿宋"/>
          <w:sz w:val="28"/>
          <w:szCs w:val="28"/>
        </w:rPr>
        <w:t xml:space="preserve">  </w:t>
      </w:r>
      <w:r>
        <w:rPr>
          <w:rFonts w:ascii="仿宋" w:eastAsia="仿宋" w:hAnsi="仿宋" w:hint="eastAsia"/>
          <w:sz w:val="28"/>
          <w:szCs w:val="28"/>
        </w:rPr>
        <w:t>别：</w:t>
      </w:r>
      <w:r>
        <w:rPr>
          <w:rFonts w:ascii="仿宋" w:eastAsia="仿宋" w:hAnsi="仿宋" w:hint="eastAsia"/>
          <w:sz w:val="28"/>
          <w:szCs w:val="28"/>
          <w:u w:val="single"/>
        </w:rPr>
        <w:t xml:space="preserve"> </w:t>
      </w:r>
      <w:r>
        <w:rPr>
          <w:rFonts w:ascii="仿宋" w:eastAsia="仿宋" w:hAnsi="仿宋"/>
          <w:sz w:val="28"/>
          <w:szCs w:val="28"/>
          <w:u w:val="single"/>
        </w:rPr>
        <w:t xml:space="preserve">   </w:t>
      </w:r>
      <w:r>
        <w:rPr>
          <w:rFonts w:ascii="仿宋" w:eastAsia="仿宋" w:hAnsi="仿宋" w:hint="eastAsia"/>
          <w:sz w:val="28"/>
          <w:szCs w:val="28"/>
          <w:u w:val="single"/>
        </w:rPr>
        <w:t xml:space="preserve">        </w:t>
      </w:r>
      <w:r>
        <w:rPr>
          <w:rFonts w:ascii="仿宋" w:eastAsia="仿宋" w:hAnsi="仿宋"/>
          <w:sz w:val="28"/>
          <w:szCs w:val="28"/>
          <w:u w:val="single"/>
        </w:rPr>
        <w:t xml:space="preserve"> </w:t>
      </w:r>
      <w:r>
        <w:rPr>
          <w:rFonts w:ascii="仿宋" w:eastAsia="仿宋" w:hAnsi="仿宋" w:hint="eastAsia"/>
          <w:sz w:val="28"/>
          <w:szCs w:val="28"/>
          <w:u w:val="single"/>
        </w:rPr>
        <w:t xml:space="preserve"> 第八组</w:t>
      </w:r>
      <w:r>
        <w:rPr>
          <w:rFonts w:ascii="仿宋" w:eastAsia="仿宋" w:hAnsi="仿宋"/>
          <w:sz w:val="28"/>
          <w:szCs w:val="28"/>
          <w:u w:val="single"/>
        </w:rPr>
        <w:t xml:space="preserve">                        </w:t>
      </w:r>
    </w:p>
    <w:p w14:paraId="78A5797F" w14:textId="77777777" w:rsidR="00B6157B" w:rsidRDefault="00B6157B" w:rsidP="00B6157B">
      <w:pPr>
        <w:ind w:firstLineChars="300" w:firstLine="840"/>
        <w:rPr>
          <w:rFonts w:ascii="仿宋" w:eastAsia="仿宋" w:hAnsi="仿宋"/>
          <w:sz w:val="28"/>
          <w:szCs w:val="28"/>
          <w:u w:val="single"/>
        </w:rPr>
      </w:pPr>
      <w:r w:rsidRPr="00B6157B">
        <w:rPr>
          <w:rFonts w:ascii="仿宋" w:eastAsia="仿宋" w:hAnsi="仿宋" w:hint="eastAsia"/>
          <w:sz w:val="28"/>
          <w:szCs w:val="28"/>
        </w:rPr>
        <w:t xml:space="preserve">学 </w:t>
      </w:r>
      <w:r w:rsidRPr="00B6157B">
        <w:rPr>
          <w:rFonts w:ascii="仿宋" w:eastAsia="仿宋" w:hAnsi="仿宋"/>
          <w:sz w:val="28"/>
          <w:szCs w:val="28"/>
        </w:rPr>
        <w:t xml:space="preserve"> </w:t>
      </w:r>
      <w:r w:rsidR="00DA00F3">
        <w:rPr>
          <w:rFonts w:ascii="仿宋" w:eastAsia="仿宋" w:hAnsi="仿宋"/>
          <w:sz w:val="28"/>
          <w:szCs w:val="28"/>
        </w:rPr>
        <w:t xml:space="preserve">  </w:t>
      </w:r>
      <w:r w:rsidRPr="00B6157B">
        <w:rPr>
          <w:rFonts w:ascii="仿宋" w:eastAsia="仿宋" w:hAnsi="仿宋" w:hint="eastAsia"/>
          <w:sz w:val="28"/>
          <w:szCs w:val="28"/>
        </w:rPr>
        <w:t>号：</w:t>
      </w:r>
      <w:r>
        <w:rPr>
          <w:rFonts w:ascii="仿宋" w:eastAsia="仿宋" w:hAnsi="仿宋" w:hint="eastAsia"/>
          <w:sz w:val="28"/>
          <w:szCs w:val="28"/>
          <w:u w:val="single"/>
        </w:rPr>
        <w:t xml:space="preserve"> </w:t>
      </w:r>
      <w:r>
        <w:rPr>
          <w:rFonts w:ascii="仿宋" w:eastAsia="仿宋" w:hAnsi="仿宋"/>
          <w:sz w:val="28"/>
          <w:szCs w:val="28"/>
          <w:u w:val="single"/>
        </w:rPr>
        <w:t xml:space="preserve">   </w:t>
      </w:r>
      <w:r>
        <w:rPr>
          <w:rFonts w:ascii="仿宋" w:eastAsia="仿宋" w:hAnsi="仿宋" w:hint="eastAsia"/>
          <w:sz w:val="28"/>
          <w:szCs w:val="28"/>
          <w:u w:val="single"/>
        </w:rPr>
        <w:t xml:space="preserve">        2</w:t>
      </w:r>
      <w:r>
        <w:rPr>
          <w:rFonts w:ascii="仿宋" w:eastAsia="仿宋" w:hAnsi="仿宋"/>
          <w:sz w:val="28"/>
          <w:szCs w:val="28"/>
          <w:u w:val="single"/>
        </w:rPr>
        <w:t xml:space="preserve">136101005                       </w:t>
      </w:r>
    </w:p>
    <w:p w14:paraId="7F32E50F" w14:textId="77777777" w:rsidR="0077380D" w:rsidRDefault="00EE27AD" w:rsidP="00B6157B">
      <w:pPr>
        <w:ind w:firstLineChars="300" w:firstLine="840"/>
        <w:rPr>
          <w:rFonts w:ascii="仿宋" w:eastAsia="仿宋" w:hAnsi="仿宋"/>
          <w:sz w:val="28"/>
          <w:szCs w:val="28"/>
        </w:rPr>
      </w:pPr>
      <w:r>
        <w:rPr>
          <w:rFonts w:ascii="仿宋" w:eastAsia="仿宋" w:hAnsi="仿宋" w:hint="eastAsia"/>
          <w:sz w:val="28"/>
          <w:szCs w:val="28"/>
        </w:rPr>
        <w:t xml:space="preserve">姓 </w:t>
      </w:r>
      <w:r>
        <w:rPr>
          <w:rFonts w:ascii="仿宋" w:eastAsia="仿宋" w:hAnsi="仿宋"/>
          <w:sz w:val="28"/>
          <w:szCs w:val="28"/>
        </w:rPr>
        <w:t xml:space="preserve">   </w:t>
      </w:r>
      <w:r>
        <w:rPr>
          <w:rFonts w:ascii="仿宋" w:eastAsia="仿宋" w:hAnsi="仿宋" w:hint="eastAsia"/>
          <w:sz w:val="28"/>
          <w:szCs w:val="28"/>
        </w:rPr>
        <w:t>名：</w:t>
      </w:r>
      <w:r>
        <w:rPr>
          <w:rFonts w:ascii="仿宋" w:eastAsia="仿宋" w:hAnsi="仿宋" w:hint="eastAsia"/>
          <w:sz w:val="28"/>
          <w:szCs w:val="28"/>
          <w:u w:val="single"/>
        </w:rPr>
        <w:t xml:space="preserve">      </w:t>
      </w:r>
      <w:r>
        <w:rPr>
          <w:rFonts w:ascii="仿宋" w:eastAsia="仿宋" w:hAnsi="仿宋"/>
          <w:sz w:val="28"/>
          <w:szCs w:val="28"/>
          <w:u w:val="single"/>
        </w:rPr>
        <w:t xml:space="preserve">       </w:t>
      </w:r>
      <w:r>
        <w:rPr>
          <w:rFonts w:ascii="仿宋" w:eastAsia="仿宋" w:hAnsi="仿宋" w:hint="eastAsia"/>
          <w:sz w:val="28"/>
          <w:szCs w:val="28"/>
          <w:u w:val="single"/>
        </w:rPr>
        <w:t>姬程翔</w:t>
      </w:r>
      <w:r>
        <w:rPr>
          <w:rFonts w:ascii="仿宋" w:eastAsia="仿宋" w:hAnsi="仿宋"/>
          <w:sz w:val="28"/>
          <w:szCs w:val="28"/>
          <w:u w:val="single"/>
        </w:rPr>
        <w:t xml:space="preserve">                                     </w:t>
      </w:r>
    </w:p>
    <w:p w14:paraId="5E8A6E41" w14:textId="77777777" w:rsidR="0077380D" w:rsidRDefault="00EE27AD">
      <w:pPr>
        <w:ind w:firstLineChars="303" w:firstLine="848"/>
        <w:rPr>
          <w:rFonts w:ascii="仿宋" w:eastAsia="仿宋" w:hAnsi="仿宋"/>
          <w:sz w:val="28"/>
          <w:szCs w:val="28"/>
        </w:rPr>
      </w:pPr>
      <w:r>
        <w:rPr>
          <w:rFonts w:ascii="仿宋" w:eastAsia="仿宋" w:hAnsi="仿宋" w:hint="eastAsia"/>
          <w:sz w:val="28"/>
          <w:szCs w:val="28"/>
        </w:rPr>
        <w:t xml:space="preserve">年 </w:t>
      </w:r>
      <w:r>
        <w:rPr>
          <w:rFonts w:ascii="仿宋" w:eastAsia="仿宋" w:hAnsi="仿宋"/>
          <w:sz w:val="28"/>
          <w:szCs w:val="28"/>
        </w:rPr>
        <w:t xml:space="preserve">   </w:t>
      </w:r>
      <w:r>
        <w:rPr>
          <w:rFonts w:ascii="仿宋" w:eastAsia="仿宋" w:hAnsi="仿宋" w:hint="eastAsia"/>
          <w:sz w:val="28"/>
          <w:szCs w:val="28"/>
        </w:rPr>
        <w:t>级：</w:t>
      </w:r>
      <w:r>
        <w:rPr>
          <w:rFonts w:ascii="仿宋" w:eastAsia="仿宋" w:hAnsi="仿宋" w:hint="eastAsia"/>
          <w:sz w:val="28"/>
          <w:szCs w:val="28"/>
          <w:u w:val="single"/>
        </w:rPr>
        <w:t xml:space="preserve"> </w:t>
      </w:r>
      <w:r>
        <w:rPr>
          <w:rFonts w:ascii="仿宋" w:eastAsia="仿宋" w:hAnsi="仿宋"/>
          <w:sz w:val="28"/>
          <w:szCs w:val="28"/>
          <w:u w:val="single"/>
        </w:rPr>
        <w:t xml:space="preserve">      </w:t>
      </w:r>
      <w:r>
        <w:rPr>
          <w:rFonts w:ascii="仿宋" w:eastAsia="仿宋" w:hAnsi="仿宋" w:hint="eastAsia"/>
          <w:sz w:val="28"/>
          <w:szCs w:val="28"/>
          <w:u w:val="single"/>
        </w:rPr>
        <w:t xml:space="preserve">      2021级</w:t>
      </w:r>
      <w:r>
        <w:rPr>
          <w:rFonts w:ascii="仿宋" w:eastAsia="仿宋" w:hAnsi="仿宋"/>
          <w:sz w:val="28"/>
          <w:szCs w:val="28"/>
          <w:u w:val="single"/>
        </w:rPr>
        <w:t xml:space="preserve">                               </w:t>
      </w:r>
    </w:p>
    <w:p w14:paraId="7FB48C8D" w14:textId="77777777" w:rsidR="0077380D" w:rsidRDefault="00EE27AD">
      <w:pPr>
        <w:ind w:firstLineChars="303" w:firstLine="848"/>
        <w:rPr>
          <w:rFonts w:ascii="仿宋" w:eastAsia="仿宋" w:hAnsi="仿宋"/>
          <w:sz w:val="28"/>
          <w:szCs w:val="28"/>
        </w:rPr>
      </w:pPr>
      <w:r>
        <w:rPr>
          <w:rFonts w:ascii="仿宋" w:eastAsia="仿宋" w:hAnsi="仿宋" w:hint="eastAsia"/>
          <w:sz w:val="28"/>
          <w:szCs w:val="28"/>
        </w:rPr>
        <w:t>行政班级：</w:t>
      </w:r>
      <w:r>
        <w:rPr>
          <w:rFonts w:ascii="仿宋" w:eastAsia="仿宋" w:hAnsi="仿宋" w:hint="eastAsia"/>
          <w:sz w:val="28"/>
          <w:szCs w:val="28"/>
          <w:u w:val="single"/>
        </w:rPr>
        <w:t xml:space="preserve"> </w:t>
      </w:r>
      <w:r>
        <w:rPr>
          <w:rFonts w:ascii="仿宋" w:eastAsia="仿宋" w:hAnsi="仿宋"/>
          <w:sz w:val="28"/>
          <w:szCs w:val="28"/>
          <w:u w:val="single"/>
        </w:rPr>
        <w:t xml:space="preserve">          </w:t>
      </w:r>
      <w:r>
        <w:rPr>
          <w:rFonts w:ascii="仿宋" w:eastAsia="仿宋" w:hAnsi="仿宋" w:hint="eastAsia"/>
          <w:sz w:val="28"/>
          <w:szCs w:val="28"/>
          <w:u w:val="single"/>
        </w:rPr>
        <w:t>软件工程一班</w:t>
      </w:r>
      <w:r>
        <w:rPr>
          <w:rFonts w:ascii="仿宋" w:eastAsia="仿宋" w:hAnsi="仿宋"/>
          <w:sz w:val="28"/>
          <w:szCs w:val="28"/>
          <w:u w:val="single"/>
        </w:rPr>
        <w:t xml:space="preserve">                           </w:t>
      </w:r>
    </w:p>
    <w:p w14:paraId="4C80EE5D" w14:textId="77777777" w:rsidR="0077380D" w:rsidRDefault="0077380D">
      <w:pPr>
        <w:rPr>
          <w:rFonts w:ascii="仿宋" w:eastAsia="仿宋" w:hAnsi="仿宋"/>
          <w:sz w:val="28"/>
          <w:szCs w:val="28"/>
          <w:u w:val="single"/>
        </w:rPr>
      </w:pPr>
    </w:p>
    <w:p w14:paraId="09454A6B" w14:textId="77777777" w:rsidR="0077380D" w:rsidRDefault="0077380D">
      <w:pPr>
        <w:rPr>
          <w:rFonts w:ascii="仿宋" w:eastAsia="仿宋" w:hAnsi="仿宋"/>
          <w:sz w:val="28"/>
          <w:szCs w:val="28"/>
          <w:u w:val="single"/>
        </w:rPr>
      </w:pPr>
    </w:p>
    <w:p w14:paraId="42449C2D" w14:textId="77777777" w:rsidR="0077380D" w:rsidRDefault="0077380D">
      <w:pPr>
        <w:rPr>
          <w:rFonts w:ascii="仿宋" w:eastAsia="仿宋" w:hAnsi="仿宋"/>
          <w:sz w:val="28"/>
          <w:szCs w:val="28"/>
          <w:u w:val="single"/>
        </w:rPr>
      </w:pPr>
    </w:p>
    <w:p w14:paraId="5D2831C1" w14:textId="77777777" w:rsidR="0077380D" w:rsidRDefault="00EE27AD">
      <w:pPr>
        <w:pStyle w:val="a7"/>
        <w:widowControl/>
        <w:shd w:val="clear" w:color="auto" w:fill="FDFDFE"/>
        <w:spacing w:before="168" w:beforeAutospacing="0" w:afterAutospacing="0" w:line="21" w:lineRule="atLeast"/>
        <w:outlineLvl w:val="0"/>
        <w:rPr>
          <w:rFonts w:ascii="Segoe UI" w:eastAsia="Segoe UI" w:hAnsi="Segoe UI" w:cs="Segoe UI"/>
          <w:color w:val="05073B"/>
          <w:sz w:val="48"/>
          <w:szCs w:val="48"/>
        </w:rPr>
      </w:pPr>
      <w:r>
        <w:rPr>
          <w:rFonts w:ascii="Segoe UI" w:eastAsia="Segoe UI" w:hAnsi="Segoe UI" w:cs="Segoe UI"/>
          <w:color w:val="05073B"/>
          <w:sz w:val="48"/>
          <w:szCs w:val="48"/>
          <w:shd w:val="clear" w:color="auto" w:fill="FDFDFE"/>
        </w:rPr>
        <w:t>一、引言</w:t>
      </w:r>
    </w:p>
    <w:p w14:paraId="6A0996EC" w14:textId="77777777" w:rsidR="0077380D" w:rsidRDefault="00EE27AD">
      <w:pPr>
        <w:pStyle w:val="a7"/>
        <w:widowControl/>
        <w:shd w:val="clear" w:color="auto" w:fill="FDFDFE"/>
        <w:spacing w:before="168" w:beforeAutospacing="0" w:afterAutospacing="0" w:line="21" w:lineRule="atLeast"/>
        <w:outlineLvl w:val="1"/>
        <w:rPr>
          <w:rFonts w:ascii="PingFang-SC-Regular" w:hAnsi="PingFang-SC-Regular" w:cs="PingFang-SC-Regular" w:hint="eastAsia"/>
          <w:color w:val="05073B"/>
          <w:sz w:val="32"/>
          <w:szCs w:val="32"/>
          <w:shd w:val="clear" w:color="auto" w:fill="FDFDFE"/>
        </w:rPr>
      </w:pPr>
      <w:r>
        <w:rPr>
          <w:rFonts w:ascii="PingFang-SC-Regular" w:eastAsia="PingFang-SC-Regular" w:hAnsi="PingFang-SC-Regular" w:cs="PingFang-SC-Regular"/>
          <w:color w:val="05073B"/>
          <w:sz w:val="32"/>
          <w:szCs w:val="32"/>
          <w:shd w:val="clear" w:color="auto" w:fill="FDFDFE"/>
        </w:rPr>
        <w:t>背景介绍：</w:t>
      </w:r>
    </w:p>
    <w:p w14:paraId="0CEFC576" w14:textId="77777777" w:rsidR="0077380D" w:rsidRDefault="00EE27AD">
      <w:pPr>
        <w:pStyle w:val="a7"/>
        <w:widowControl/>
        <w:shd w:val="clear" w:color="auto" w:fill="FDFDFE"/>
        <w:spacing w:before="168" w:beforeAutospacing="0" w:afterAutospacing="0" w:line="21" w:lineRule="atLeast"/>
        <w:outlineLvl w:val="1"/>
        <w:rPr>
          <w:rFonts w:ascii="Segoe UI" w:eastAsia="Segoe UI" w:hAnsi="Segoe UI" w:cs="Segoe UI"/>
          <w:color w:val="05073B"/>
          <w:sz w:val="32"/>
          <w:szCs w:val="32"/>
        </w:rPr>
      </w:pPr>
      <w:r>
        <w:rPr>
          <w:rFonts w:ascii="PingFang-SC-Regular" w:eastAsia="宋体" w:hAnsi="PingFang-SC-Regular" w:cs="PingFang-SC-Regular" w:hint="eastAsia"/>
          <w:color w:val="05073B"/>
          <w:sz w:val="32"/>
          <w:szCs w:val="32"/>
          <w:shd w:val="clear" w:color="auto" w:fill="FDFDFE"/>
        </w:rPr>
        <w:t>一、</w:t>
      </w:r>
      <w:r>
        <w:rPr>
          <w:rStyle w:val="a9"/>
          <w:rFonts w:ascii="Segoe UI" w:eastAsia="Segoe UI" w:hAnsi="Segoe UI" w:cs="Segoe UI"/>
          <w:bCs/>
          <w:color w:val="05073B"/>
          <w:sz w:val="32"/>
          <w:szCs w:val="32"/>
          <w:shd w:val="clear" w:color="auto" w:fill="FDFDFE"/>
        </w:rPr>
        <w:t>当前高校毕业生就业形势</w:t>
      </w:r>
    </w:p>
    <w:p w14:paraId="6576FEA8" w14:textId="77777777" w:rsidR="0077380D" w:rsidRDefault="00EE27AD">
      <w:pPr>
        <w:widowControl/>
        <w:numPr>
          <w:ilvl w:val="0"/>
          <w:numId w:val="1"/>
        </w:numPr>
        <w:spacing w:line="21" w:lineRule="atLeast"/>
        <w:ind w:left="0"/>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就业形势严峻</w:t>
      </w:r>
      <w:r>
        <w:rPr>
          <w:rFonts w:ascii="PingFang-SC-Regular" w:eastAsia="PingFang-SC-Regular" w:hAnsi="PingFang-SC-Regular" w:cs="PingFang-SC-Regular"/>
          <w:color w:val="05073B"/>
          <w:sz w:val="24"/>
          <w:szCs w:val="24"/>
          <w:shd w:val="clear" w:color="auto" w:fill="FDFDFE"/>
        </w:rPr>
        <w:t>：</w:t>
      </w:r>
    </w:p>
    <w:p w14:paraId="2114551D" w14:textId="77777777" w:rsidR="0077380D" w:rsidRDefault="00EE27AD">
      <w:pPr>
        <w:widowControl/>
        <w:tabs>
          <w:tab w:val="left" w:pos="720"/>
        </w:tabs>
        <w:spacing w:line="21" w:lineRule="atLeast"/>
        <w:rPr>
          <w:rFonts w:ascii="PingFang-SC-Regular" w:hAnsi="PingFang-SC-Regular" w:cs="PingFang-SC-Regular" w:hint="eastAsia"/>
          <w:sz w:val="24"/>
          <w:szCs w:val="24"/>
        </w:rPr>
      </w:pPr>
      <w:r>
        <w:rPr>
          <w:rFonts w:ascii="PingFang-SC-Regular" w:eastAsia="PingFang-SC-Regular" w:hAnsi="PingFang-SC-Regular" w:cs="PingFang-SC-Regular"/>
          <w:color w:val="05073B"/>
          <w:sz w:val="24"/>
          <w:szCs w:val="24"/>
          <w:shd w:val="clear" w:color="auto" w:fill="FDFDFE"/>
        </w:rPr>
        <w:t>近年来，高校毕业生就业形势持续严峻。据全国教育局初步统计，2024年毕业的高校毕业生规模将达到惊人的1179万人，较上年增加21万人。这一庞大的毕业生群体涌入就业市场，使得就业竞争更加激烈。</w:t>
      </w:r>
    </w:p>
    <w:p w14:paraId="24120A76" w14:textId="77777777" w:rsidR="0077380D" w:rsidRDefault="00EE27AD">
      <w:pPr>
        <w:widowControl/>
        <w:numPr>
          <w:ilvl w:val="0"/>
          <w:numId w:val="1"/>
        </w:numPr>
        <w:spacing w:before="72" w:line="21" w:lineRule="atLeast"/>
        <w:ind w:left="0"/>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市场需求与专业错位</w:t>
      </w:r>
      <w:r>
        <w:rPr>
          <w:rFonts w:ascii="PingFang-SC-Regular" w:eastAsia="PingFang-SC-Regular" w:hAnsi="PingFang-SC-Regular" w:cs="PingFang-SC-Regular"/>
          <w:color w:val="05073B"/>
          <w:sz w:val="24"/>
          <w:szCs w:val="24"/>
          <w:shd w:val="clear" w:color="auto" w:fill="FDFDFE"/>
        </w:rPr>
        <w:t>：</w:t>
      </w:r>
    </w:p>
    <w:p w14:paraId="63280AEF" w14:textId="77777777" w:rsidR="0077380D" w:rsidRDefault="00EE27AD">
      <w:pPr>
        <w:widowControl/>
        <w:tabs>
          <w:tab w:val="left" w:pos="720"/>
        </w:tabs>
        <w:spacing w:before="72" w:line="21" w:lineRule="atLeast"/>
        <w:rPr>
          <w:rStyle w:val="a9"/>
          <w:rFonts w:ascii="PingFang-SC-Regular" w:eastAsia="PingFang-SC-Regular" w:hAnsi="PingFang-SC-Regular" w:cs="PingFang-SC-Regular"/>
          <w:b w:val="0"/>
          <w:sz w:val="24"/>
          <w:szCs w:val="24"/>
        </w:rPr>
      </w:pPr>
      <w:r>
        <w:rPr>
          <w:rFonts w:ascii="PingFang-SC-Regular" w:eastAsia="PingFang-SC-Regular" w:hAnsi="PingFang-SC-Regular" w:cs="PingFang-SC-Regular"/>
          <w:color w:val="05073B"/>
          <w:sz w:val="24"/>
          <w:szCs w:val="24"/>
          <w:shd w:val="clear" w:color="auto" w:fill="FDFDFE"/>
        </w:rPr>
        <w:t>随着市场需求的不断变化和高校专业调整的滞后性，部分专业毕业生在就业市场上出现供大于求的情况。这种结构性矛盾导致部分毕业生难以找到与专业对口的工作，增加了就业难度。</w:t>
      </w:r>
      <w:r>
        <w:rPr>
          <w:rFonts w:ascii="宋体" w:eastAsia="宋体" w:hAnsi="宋体" w:cs="宋体" w:hint="eastAsia"/>
          <w:color w:val="05073B"/>
          <w:sz w:val="24"/>
          <w:szCs w:val="24"/>
          <w:shd w:val="clear" w:color="auto" w:fill="FDFDFE"/>
        </w:rPr>
        <w:t>根据查询2023年高校毕业生毕业就业的数据</w:t>
      </w:r>
    </w:p>
    <w:p w14:paraId="12386A43" w14:textId="77777777" w:rsidR="0077380D" w:rsidRDefault="00EE27AD">
      <w:pPr>
        <w:widowControl/>
        <w:tabs>
          <w:tab w:val="left" w:pos="720"/>
        </w:tabs>
        <w:spacing w:before="72" w:line="21" w:lineRule="atLeast"/>
        <w:rPr>
          <w:rFonts w:ascii="PingFang-SC-Regular" w:eastAsia="PingFang-SC-Regular" w:hAnsi="PingFang-SC-Regular" w:cs="PingFang-SC-Regular"/>
          <w:sz w:val="24"/>
          <w:szCs w:val="24"/>
        </w:rPr>
      </w:pPr>
      <w:r>
        <w:rPr>
          <w:rStyle w:val="a9"/>
          <w:rFonts w:ascii="Segoe UI" w:hAnsi="Segoe UI" w:cs="Segoe UI"/>
          <w:bCs/>
          <w:noProof/>
          <w:color w:val="05073B"/>
          <w:sz w:val="24"/>
          <w:szCs w:val="24"/>
          <w:shd w:val="clear" w:color="auto" w:fill="FDFDFE"/>
        </w:rPr>
        <w:drawing>
          <wp:inline distT="0" distB="0" distL="0" distR="0" wp14:anchorId="58348A67" wp14:editId="72AE67BC">
            <wp:extent cx="4991100" cy="3076575"/>
            <wp:effectExtent l="0" t="0" r="0" b="9525"/>
            <wp:docPr id="20901973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97321" name="图片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991100" cy="3076575"/>
                    </a:xfrm>
                    <a:prstGeom prst="rect">
                      <a:avLst/>
                    </a:prstGeom>
                    <a:noFill/>
                    <a:ln>
                      <a:noFill/>
                    </a:ln>
                  </pic:spPr>
                </pic:pic>
              </a:graphicData>
            </a:graphic>
          </wp:inline>
        </w:drawing>
      </w:r>
    </w:p>
    <w:p w14:paraId="19515459" w14:textId="77777777" w:rsidR="0077380D" w:rsidRDefault="00EE27AD">
      <w:pPr>
        <w:widowControl/>
        <w:numPr>
          <w:ilvl w:val="0"/>
          <w:numId w:val="1"/>
        </w:numPr>
        <w:spacing w:before="72" w:line="21" w:lineRule="atLeast"/>
        <w:ind w:left="0"/>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就业观念变化</w:t>
      </w:r>
      <w:r>
        <w:rPr>
          <w:rFonts w:ascii="PingFang-SC-Regular" w:eastAsia="PingFang-SC-Regular" w:hAnsi="PingFang-SC-Regular" w:cs="PingFang-SC-Regular"/>
          <w:color w:val="05073B"/>
          <w:sz w:val="24"/>
          <w:szCs w:val="24"/>
          <w:shd w:val="clear" w:color="auto" w:fill="FDFDFE"/>
        </w:rPr>
        <w:t>：现代大学生的就业观念也在发生变化。越来越多的毕业生不再将公务员、事业单位等传统“铁饭碗”作为首选，而是更加倾向于选择有发展前景、符合个人兴趣爱好的职业。</w:t>
      </w:r>
    </w:p>
    <w:p w14:paraId="601DA329" w14:textId="77777777" w:rsidR="0077380D" w:rsidRDefault="00EE27AD">
      <w:pPr>
        <w:pStyle w:val="a7"/>
        <w:widowControl/>
        <w:shd w:val="clear" w:color="auto" w:fill="FDFDFE"/>
        <w:spacing w:before="168" w:beforeAutospacing="0" w:afterAutospacing="0" w:line="21" w:lineRule="atLeast"/>
        <w:outlineLvl w:val="0"/>
        <w:rPr>
          <w:rFonts w:ascii="Segoe UI" w:eastAsia="Segoe UI" w:hAnsi="Segoe UI" w:cs="Segoe UI"/>
          <w:color w:val="05073B"/>
          <w:sz w:val="32"/>
          <w:szCs w:val="32"/>
        </w:rPr>
      </w:pPr>
      <w:r>
        <w:rPr>
          <w:rStyle w:val="a9"/>
          <w:rFonts w:ascii="Segoe UI" w:eastAsia="Segoe UI" w:hAnsi="Segoe UI" w:cs="Segoe UI"/>
          <w:bCs/>
          <w:color w:val="05073B"/>
          <w:sz w:val="32"/>
          <w:szCs w:val="32"/>
          <w:shd w:val="clear" w:color="auto" w:fill="FDFDFE"/>
        </w:rPr>
        <w:lastRenderedPageBreak/>
        <w:t>二、毕业生服务平台的重要性</w:t>
      </w:r>
    </w:p>
    <w:p w14:paraId="6C094B03" w14:textId="77777777" w:rsidR="0077380D" w:rsidRDefault="00EE27AD">
      <w:pPr>
        <w:widowControl/>
        <w:numPr>
          <w:ilvl w:val="0"/>
          <w:numId w:val="2"/>
        </w:numPr>
        <w:spacing w:line="21" w:lineRule="atLeast"/>
        <w:ind w:left="0"/>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提供信息支持</w:t>
      </w:r>
      <w:r>
        <w:rPr>
          <w:rFonts w:ascii="PingFang-SC-Regular" w:eastAsia="PingFang-SC-Regular" w:hAnsi="PingFang-SC-Regular" w:cs="PingFang-SC-Regular"/>
          <w:color w:val="05073B"/>
          <w:sz w:val="24"/>
          <w:szCs w:val="24"/>
          <w:shd w:val="clear" w:color="auto" w:fill="FDFDFE"/>
        </w:rPr>
        <w:t>：毕业生服务平台作为一个综合性的信息发布平台，能够实时发布各类就业信息，包括招聘会、职位信息等。这为毕业生提供了广泛的就业资源，帮助他们快速了解市场动态和就业信息。</w:t>
      </w:r>
    </w:p>
    <w:p w14:paraId="3B8F9A3E" w14:textId="77777777" w:rsidR="0077380D" w:rsidRDefault="00EE27AD">
      <w:pPr>
        <w:widowControl/>
        <w:numPr>
          <w:ilvl w:val="0"/>
          <w:numId w:val="2"/>
        </w:numPr>
        <w:spacing w:before="72" w:line="21" w:lineRule="atLeast"/>
        <w:ind w:left="0"/>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精准匹配需求</w:t>
      </w:r>
      <w:r>
        <w:rPr>
          <w:rFonts w:ascii="PingFang-SC-Regular" w:eastAsia="PingFang-SC-Regular" w:hAnsi="PingFang-SC-Regular" w:cs="PingFang-SC-Regular"/>
          <w:color w:val="05073B"/>
          <w:sz w:val="24"/>
          <w:szCs w:val="24"/>
          <w:shd w:val="clear" w:color="auto" w:fill="FDFDFE"/>
        </w:rPr>
        <w:t>：通过大数据和人工智能技术，毕业生服务平台能够实现毕业生与用人单位之间的精准匹配。平台可以根据毕业生的求职意向、专业技能、兴趣爱好等因素，为他们推荐最适合的职位和单位，提高求职效率。</w:t>
      </w:r>
    </w:p>
    <w:p w14:paraId="0F1D0296" w14:textId="77777777" w:rsidR="0077380D" w:rsidRDefault="00EE27AD">
      <w:pPr>
        <w:widowControl/>
        <w:numPr>
          <w:ilvl w:val="0"/>
          <w:numId w:val="2"/>
        </w:numPr>
        <w:spacing w:before="72" w:line="21" w:lineRule="atLeast"/>
        <w:ind w:left="0"/>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提供就业指导</w:t>
      </w:r>
      <w:r>
        <w:rPr>
          <w:rFonts w:ascii="PingFang-SC-Regular" w:eastAsia="PingFang-SC-Regular" w:hAnsi="PingFang-SC-Regular" w:cs="PingFang-SC-Regular"/>
          <w:color w:val="05073B"/>
          <w:sz w:val="24"/>
          <w:szCs w:val="24"/>
          <w:shd w:val="clear" w:color="auto" w:fill="FDFDFE"/>
        </w:rPr>
        <w:t>：除了信息发布和职位推荐外，毕业生服务平台还可以提供就业指导服务。平台可以邀请行业专家、HR等人士为毕业生提供职业规划、简历撰写、面试技巧等方面的指导，帮助他们提升就业竞争力。</w:t>
      </w:r>
    </w:p>
    <w:p w14:paraId="66F8E199" w14:textId="77777777" w:rsidR="0077380D" w:rsidRDefault="00EE27AD">
      <w:pPr>
        <w:widowControl/>
        <w:numPr>
          <w:ilvl w:val="0"/>
          <w:numId w:val="2"/>
        </w:numPr>
        <w:spacing w:before="72" w:line="21" w:lineRule="atLeast"/>
        <w:ind w:left="0"/>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促进校企合作</w:t>
      </w:r>
      <w:r>
        <w:rPr>
          <w:rFonts w:ascii="PingFang-SC-Regular" w:eastAsia="PingFang-SC-Regular" w:hAnsi="PingFang-SC-Regular" w:cs="PingFang-SC-Regular"/>
          <w:color w:val="05073B"/>
          <w:sz w:val="24"/>
          <w:szCs w:val="24"/>
          <w:shd w:val="clear" w:color="auto" w:fill="FDFDFE"/>
        </w:rPr>
        <w:t>：毕业生服务平台还可以作为学校与用人单位之间的桥梁，促进校企合作。平台可以邀请用人单位进校宣讲、举办招聘会等活动，为毕业生提供更多的就业机会和实践机会。</w:t>
      </w:r>
    </w:p>
    <w:p w14:paraId="74F391C1" w14:textId="77777777" w:rsidR="0077380D" w:rsidRDefault="00EE27AD">
      <w:pPr>
        <w:pStyle w:val="a7"/>
        <w:widowControl/>
        <w:shd w:val="clear" w:color="auto" w:fill="FDFDFE"/>
        <w:spacing w:before="168" w:beforeAutospacing="0" w:afterAutospacing="0" w:line="21" w:lineRule="atLeast"/>
        <w:rPr>
          <w:rFonts w:ascii="Segoe UI" w:eastAsia="Segoe UI" w:hAnsi="Segoe UI" w:cs="Segoe UI"/>
          <w:color w:val="05073B"/>
          <w:szCs w:val="24"/>
        </w:rPr>
      </w:pPr>
      <w:r>
        <w:rPr>
          <w:rFonts w:ascii="微软雅黑" w:eastAsia="微软雅黑" w:hAnsi="微软雅黑" w:cs="微软雅黑" w:hint="eastAsia"/>
          <w:color w:val="05073B"/>
          <w:szCs w:val="24"/>
          <w:shd w:val="clear" w:color="auto" w:fill="FDFDFE"/>
        </w:rPr>
        <w:t>综上所述，当前高校毕业生就业形势严峻，而毕业生服务平台在提供信息支持、精准匹配需求、提供就业指导以及促进校企合作等方面发挥着重要作用。因此，加强毕业生服务平台的建设和优化对于促进高校毕业生就业具有重要意义。</w:t>
      </w:r>
    </w:p>
    <w:p w14:paraId="3F2B9DE3" w14:textId="77777777" w:rsidR="0077380D" w:rsidRDefault="00EE27AD">
      <w:pPr>
        <w:pStyle w:val="a7"/>
        <w:widowControl/>
        <w:shd w:val="clear" w:color="auto" w:fill="FDFDFE"/>
        <w:spacing w:before="168" w:beforeAutospacing="0" w:afterAutospacing="0" w:line="21" w:lineRule="atLeast"/>
        <w:rPr>
          <w:rFonts w:ascii="Segoe UI" w:eastAsia="Segoe UI" w:hAnsi="Segoe UI" w:cs="Segoe UI"/>
          <w:color w:val="05073B"/>
          <w:szCs w:val="24"/>
        </w:rPr>
      </w:pPr>
      <w:r>
        <w:rPr>
          <w:rFonts w:ascii="PingFang-SC-Regular" w:eastAsia="宋体" w:hAnsi="PingFang-SC-Regular" w:cs="PingFang-SC-Regular" w:hint="eastAsia"/>
          <w:b/>
          <w:bCs/>
          <w:color w:val="05073B"/>
          <w:sz w:val="32"/>
          <w:szCs w:val="32"/>
          <w:shd w:val="clear" w:color="auto" w:fill="FDFDFE"/>
        </w:rPr>
        <w:t>三、</w:t>
      </w:r>
      <w:r>
        <w:rPr>
          <w:rFonts w:ascii="PingFang-SC-Regular" w:eastAsia="PingFang-SC-Regular" w:hAnsi="PingFang-SC-Regular" w:cs="PingFang-SC-Regular"/>
          <w:b/>
          <w:bCs/>
          <w:color w:val="05073B"/>
          <w:sz w:val="32"/>
          <w:szCs w:val="32"/>
          <w:shd w:val="clear" w:color="auto" w:fill="FDFDFE"/>
        </w:rPr>
        <w:t>论文目的</w:t>
      </w:r>
      <w:r>
        <w:rPr>
          <w:rFonts w:ascii="PingFang-SC-Regular" w:eastAsia="PingFang-SC-Regular" w:hAnsi="PingFang-SC-Regular" w:cs="PingFang-SC-Regular"/>
          <w:color w:val="05073B"/>
          <w:sz w:val="18"/>
          <w:szCs w:val="18"/>
          <w:shd w:val="clear" w:color="auto" w:fill="FDFDFE"/>
        </w:rPr>
        <w:t>：</w:t>
      </w:r>
      <w:r>
        <w:rPr>
          <w:rFonts w:ascii="Segoe UI" w:eastAsia="Segoe UI" w:hAnsi="Segoe UI" w:cs="Segoe UI"/>
          <w:color w:val="05073B"/>
          <w:szCs w:val="24"/>
          <w:shd w:val="clear" w:color="auto" w:fill="FDFDFE"/>
        </w:rPr>
        <w:t>随着高校招生规模的不断扩大，毕业生人数逐年增加，毕业生就业问题日益凸显。毕业生服务平台作为连接毕业生、高校和用人单位的重要桥梁，在促进毕业生就业中扮演着关键角色。然而，随着时代的发展和技术的进步，毕业生服务平台也面临着诸多挑战和机遇。因此，本文旨在深入探讨毕业生服务平台的建设现状、存在的问题。</w:t>
      </w:r>
    </w:p>
    <w:p w14:paraId="0754E236" w14:textId="77777777" w:rsidR="0077380D" w:rsidRDefault="00EE27AD">
      <w:pPr>
        <w:pStyle w:val="a7"/>
        <w:widowControl/>
        <w:shd w:val="clear" w:color="auto" w:fill="FDFDFE"/>
        <w:spacing w:before="168" w:beforeAutospacing="0" w:afterAutospacing="0" w:line="21" w:lineRule="atLeast"/>
        <w:outlineLvl w:val="0"/>
        <w:rPr>
          <w:rFonts w:ascii="Segoe UI" w:eastAsia="Segoe UI" w:hAnsi="Segoe UI" w:cs="Segoe UI"/>
          <w:color w:val="05073B"/>
          <w:szCs w:val="24"/>
        </w:rPr>
      </w:pPr>
      <w:r>
        <w:rPr>
          <w:rStyle w:val="a9"/>
          <w:rFonts w:ascii="Segoe UI" w:eastAsia="Segoe UI" w:hAnsi="Segoe UI" w:cs="Segoe UI"/>
          <w:bCs/>
          <w:color w:val="05073B"/>
          <w:szCs w:val="24"/>
          <w:shd w:val="clear" w:color="auto" w:fill="FDFDFE"/>
        </w:rPr>
        <w:t>一、建设现状</w:t>
      </w:r>
    </w:p>
    <w:p w14:paraId="5E76F5CD" w14:textId="77777777" w:rsidR="0077380D" w:rsidRDefault="00EE27AD">
      <w:pPr>
        <w:pStyle w:val="a7"/>
        <w:widowControl/>
        <w:shd w:val="clear" w:color="auto" w:fill="FDFDFE"/>
        <w:spacing w:before="168" w:beforeAutospacing="0" w:afterAutospacing="0" w:line="21" w:lineRule="atLeast"/>
        <w:rPr>
          <w:rFonts w:ascii="Segoe UI" w:eastAsia="Segoe UI" w:hAnsi="Segoe UI" w:cs="Segoe UI"/>
          <w:color w:val="05073B"/>
          <w:szCs w:val="24"/>
        </w:rPr>
      </w:pPr>
      <w:r>
        <w:rPr>
          <w:rFonts w:ascii="Segoe UI" w:eastAsia="Segoe UI" w:hAnsi="Segoe UI" w:cs="Segoe UI"/>
          <w:color w:val="05073B"/>
          <w:szCs w:val="24"/>
          <w:shd w:val="clear" w:color="auto" w:fill="FDFDFE"/>
        </w:rPr>
        <w:t>当前，各高校普遍建立了毕业生服务平台，这些平台在功能设置、技术支撑等方面都取得了一定的进展。平台通常具备信息发布、职位推荐、就业指导、在线交流等基本功能，为毕业生提供了丰富的就业资源和便捷的服务。同时，部分高校还积极引进先进的信息技术，如大数据、人工智能等，提升平台的智能化水平，实现更精准的职位匹配和个性化的服务。</w:t>
      </w:r>
    </w:p>
    <w:p w14:paraId="14C09E8E" w14:textId="77777777" w:rsidR="0077380D" w:rsidRDefault="00EE27AD">
      <w:pPr>
        <w:pStyle w:val="a7"/>
        <w:widowControl/>
        <w:shd w:val="clear" w:color="auto" w:fill="FDFDFE"/>
        <w:spacing w:before="168" w:beforeAutospacing="0" w:afterAutospacing="0" w:line="21" w:lineRule="atLeast"/>
        <w:outlineLvl w:val="0"/>
        <w:rPr>
          <w:rFonts w:ascii="Segoe UI" w:eastAsia="Segoe UI" w:hAnsi="Segoe UI" w:cs="Segoe UI"/>
          <w:color w:val="05073B"/>
          <w:szCs w:val="24"/>
        </w:rPr>
      </w:pPr>
      <w:r>
        <w:rPr>
          <w:rStyle w:val="a9"/>
          <w:rFonts w:ascii="Segoe UI" w:eastAsia="Segoe UI" w:hAnsi="Segoe UI" w:cs="Segoe UI"/>
          <w:bCs/>
          <w:color w:val="05073B"/>
          <w:szCs w:val="24"/>
          <w:shd w:val="clear" w:color="auto" w:fill="FDFDFE"/>
        </w:rPr>
        <w:t>二、存在问题</w:t>
      </w:r>
    </w:p>
    <w:p w14:paraId="3C8F6256" w14:textId="77777777" w:rsidR="0077380D" w:rsidRDefault="00EE27AD">
      <w:pPr>
        <w:pStyle w:val="a7"/>
        <w:widowControl/>
        <w:shd w:val="clear" w:color="auto" w:fill="FDFDFE"/>
        <w:spacing w:before="168" w:beforeAutospacing="0" w:afterAutospacing="0" w:line="21" w:lineRule="atLeast"/>
        <w:rPr>
          <w:rFonts w:ascii="Segoe UI" w:eastAsia="Segoe UI" w:hAnsi="Segoe UI" w:cs="Segoe UI"/>
          <w:color w:val="05073B"/>
          <w:szCs w:val="24"/>
        </w:rPr>
      </w:pPr>
      <w:r>
        <w:rPr>
          <w:rFonts w:ascii="Segoe UI" w:eastAsia="Segoe UI" w:hAnsi="Segoe UI" w:cs="Segoe UI"/>
          <w:color w:val="05073B"/>
          <w:szCs w:val="24"/>
          <w:shd w:val="clear" w:color="auto" w:fill="FDFDFE"/>
        </w:rPr>
        <w:lastRenderedPageBreak/>
        <w:t>尽管毕业生服务平台在促进毕业生就业方面发挥了积极作用，但仍存在一些问题亟待解决。首先，部分平台在信息发布方面存在不及时、不准确的问题，导致毕业生无法获取到最新的就业信息。其次，平台在就业指导方面缺乏针对性和实用性，难以满足毕业生的个性化需求。此外，部分平台在交互性和用户体验方面仍有待提高，缺乏与毕业生、用人单位之间的有效互动和反馈机制。</w:t>
      </w:r>
    </w:p>
    <w:p w14:paraId="63BC5249" w14:textId="77777777" w:rsidR="0077380D" w:rsidRDefault="00EE27AD">
      <w:pPr>
        <w:pStyle w:val="a7"/>
        <w:widowControl/>
        <w:shd w:val="clear" w:color="auto" w:fill="FDFDFE"/>
        <w:spacing w:before="168" w:beforeAutospacing="0" w:afterAutospacing="0" w:line="21" w:lineRule="atLeast"/>
        <w:outlineLvl w:val="0"/>
        <w:rPr>
          <w:rFonts w:ascii="PingFang-SC-Regular" w:hAnsi="PingFang-SC-Regular" w:cs="PingFang-SC-Regular" w:hint="eastAsia"/>
          <w:color w:val="05073B"/>
          <w:sz w:val="18"/>
          <w:szCs w:val="18"/>
          <w:shd w:val="clear" w:color="auto" w:fill="FDFDFE"/>
        </w:rPr>
      </w:pPr>
      <w:r>
        <w:rPr>
          <w:rFonts w:ascii="PingFang-SC-Regular" w:eastAsia="宋体" w:hAnsi="PingFang-SC-Regular" w:cs="PingFang-SC-Regular" w:hint="eastAsia"/>
          <w:b/>
          <w:bCs/>
          <w:color w:val="05073B"/>
          <w:sz w:val="30"/>
          <w:szCs w:val="30"/>
          <w:shd w:val="clear" w:color="auto" w:fill="FDFDFE"/>
        </w:rPr>
        <w:t>四、</w:t>
      </w:r>
      <w:r>
        <w:rPr>
          <w:rFonts w:ascii="PingFang-SC-Regular" w:eastAsia="PingFang-SC-Regular" w:hAnsi="PingFang-SC-Regular" w:cs="PingFang-SC-Regular"/>
          <w:b/>
          <w:bCs/>
          <w:color w:val="05073B"/>
          <w:sz w:val="30"/>
          <w:szCs w:val="30"/>
          <w:shd w:val="clear" w:color="auto" w:fill="FDFDFE"/>
        </w:rPr>
        <w:t>研究意义</w:t>
      </w:r>
      <w:r>
        <w:rPr>
          <w:rFonts w:ascii="PingFang-SC-Regular" w:eastAsia="PingFang-SC-Regular" w:hAnsi="PingFang-SC-Regular" w:cs="PingFang-SC-Regular"/>
          <w:color w:val="05073B"/>
          <w:sz w:val="18"/>
          <w:szCs w:val="18"/>
          <w:shd w:val="clear" w:color="auto" w:fill="FDFDFE"/>
        </w:rPr>
        <w:t>：</w:t>
      </w:r>
    </w:p>
    <w:p w14:paraId="4AAD9A94" w14:textId="77777777" w:rsidR="0077380D" w:rsidRDefault="00EE27AD">
      <w:pPr>
        <w:pStyle w:val="a7"/>
        <w:widowControl/>
        <w:shd w:val="clear" w:color="auto" w:fill="FDFDFE"/>
        <w:spacing w:before="168" w:beforeAutospacing="0" w:afterAutospacing="0" w:line="21" w:lineRule="atLeast"/>
        <w:outlineLvl w:val="0"/>
        <w:rPr>
          <w:rFonts w:ascii="Segoe UI" w:eastAsia="Segoe UI" w:hAnsi="Segoe UI" w:cs="Segoe UI"/>
          <w:color w:val="05073B"/>
          <w:sz w:val="30"/>
          <w:szCs w:val="30"/>
        </w:rPr>
      </w:pPr>
      <w:r>
        <w:rPr>
          <w:rFonts w:ascii="Segoe UI" w:eastAsia="Segoe UI" w:hAnsi="Segoe UI" w:cs="Segoe UI"/>
          <w:color w:val="05073B"/>
          <w:sz w:val="30"/>
          <w:szCs w:val="30"/>
          <w:shd w:val="clear" w:color="auto" w:fill="FDFDFE"/>
        </w:rPr>
        <w:t>一、提升毕业生就业率</w:t>
      </w:r>
    </w:p>
    <w:p w14:paraId="010FF45D" w14:textId="77777777" w:rsidR="0077380D" w:rsidRDefault="00EE27AD">
      <w:pPr>
        <w:widowControl/>
        <w:numPr>
          <w:ilvl w:val="0"/>
          <w:numId w:val="3"/>
        </w:numPr>
        <w:spacing w:line="21" w:lineRule="atLeast"/>
        <w:ind w:left="0"/>
        <w:outlineLvl w:val="1"/>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提供丰富的就业信息</w:t>
      </w:r>
      <w:r>
        <w:rPr>
          <w:rFonts w:ascii="PingFang-SC-Regular" w:eastAsia="PingFang-SC-Regular" w:hAnsi="PingFang-SC-Regular" w:cs="PingFang-SC-Regular"/>
          <w:color w:val="05073B"/>
          <w:sz w:val="24"/>
          <w:szCs w:val="24"/>
          <w:shd w:val="clear" w:color="auto" w:fill="FDFDFE"/>
        </w:rPr>
        <w:t>：</w:t>
      </w:r>
    </w:p>
    <w:p w14:paraId="5C1E4A08" w14:textId="77777777" w:rsidR="0077380D" w:rsidRDefault="00EE27AD">
      <w:pPr>
        <w:widowControl/>
        <w:numPr>
          <w:ilvl w:val="1"/>
          <w:numId w:val="3"/>
        </w:numPr>
        <w:spacing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毕业生服务平台整合了各类就业信息，包括企业招聘、实习机会、招聘会等，为毕业生提供了广泛的就业资源。通过平台，毕业生可以及时了解行业动态和企业需求，制定更有针对性的求职计划。</w:t>
      </w:r>
    </w:p>
    <w:p w14:paraId="110B023B" w14:textId="77777777" w:rsidR="0077380D" w:rsidRDefault="00EE27AD">
      <w:pPr>
        <w:widowControl/>
        <w:numPr>
          <w:ilvl w:val="1"/>
          <w:numId w:val="3"/>
        </w:numPr>
        <w:spacing w:before="24"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例如，“国家24365大学生就业服务平台”与32个省份、729所高校和11家社会招聘机构实现互联共享，使毕业生能够轻松获取来自全国各地的就业信息。</w:t>
      </w:r>
    </w:p>
    <w:p w14:paraId="6E6150E5" w14:textId="77777777" w:rsidR="0077380D" w:rsidRDefault="00EE27AD">
      <w:pPr>
        <w:widowControl/>
        <w:numPr>
          <w:ilvl w:val="0"/>
          <w:numId w:val="3"/>
        </w:numPr>
        <w:spacing w:before="72" w:line="21" w:lineRule="atLeast"/>
        <w:ind w:left="0"/>
        <w:outlineLvl w:val="1"/>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增强就业指导与培训</w:t>
      </w:r>
      <w:r>
        <w:rPr>
          <w:rFonts w:ascii="PingFang-SC-Regular" w:eastAsia="PingFang-SC-Regular" w:hAnsi="PingFang-SC-Regular" w:cs="PingFang-SC-Regular"/>
          <w:color w:val="05073B"/>
          <w:sz w:val="24"/>
          <w:szCs w:val="24"/>
          <w:shd w:val="clear" w:color="auto" w:fill="FDFDFE"/>
        </w:rPr>
        <w:t>：</w:t>
      </w:r>
    </w:p>
    <w:p w14:paraId="26695BA0" w14:textId="77777777" w:rsidR="0077380D" w:rsidRDefault="00EE27AD">
      <w:pPr>
        <w:widowControl/>
        <w:numPr>
          <w:ilvl w:val="1"/>
          <w:numId w:val="4"/>
        </w:numPr>
        <w:spacing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平台提供了就业指导服务，包括职业规划、简历撰写、面试技巧等，帮助毕业生明确自己的职业发展方向，提升求职技能。</w:t>
      </w:r>
    </w:p>
    <w:p w14:paraId="32ECDB79" w14:textId="77777777" w:rsidR="0077380D" w:rsidRDefault="00EE27AD">
      <w:pPr>
        <w:widowControl/>
        <w:numPr>
          <w:ilvl w:val="1"/>
          <w:numId w:val="4"/>
        </w:numPr>
        <w:spacing w:before="24"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平台还提供就业辅导服务，如模拟面试、笔试等培训，帮助毕业生更好地准备求职过程，提高求职成功率。</w:t>
      </w:r>
    </w:p>
    <w:p w14:paraId="43AC7C56" w14:textId="77777777" w:rsidR="0077380D" w:rsidRDefault="00EE27AD">
      <w:pPr>
        <w:widowControl/>
        <w:numPr>
          <w:ilvl w:val="0"/>
          <w:numId w:val="3"/>
        </w:numPr>
        <w:spacing w:before="72" w:line="21" w:lineRule="atLeast"/>
        <w:ind w:left="0"/>
        <w:outlineLvl w:val="1"/>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精准匹配需求</w:t>
      </w:r>
      <w:r>
        <w:rPr>
          <w:rFonts w:ascii="PingFang-SC-Regular" w:eastAsia="PingFang-SC-Regular" w:hAnsi="PingFang-SC-Regular" w:cs="PingFang-SC-Regular"/>
          <w:color w:val="05073B"/>
          <w:sz w:val="24"/>
          <w:szCs w:val="24"/>
          <w:shd w:val="clear" w:color="auto" w:fill="FDFDFE"/>
        </w:rPr>
        <w:t>：</w:t>
      </w:r>
    </w:p>
    <w:p w14:paraId="4B2ABEBE" w14:textId="77777777" w:rsidR="0077380D" w:rsidRDefault="00EE27AD">
      <w:pPr>
        <w:widowControl/>
        <w:numPr>
          <w:ilvl w:val="1"/>
          <w:numId w:val="5"/>
        </w:numPr>
        <w:spacing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利用大数据和人工智能技术，毕业生服务平台能够实现毕业生与用人单位之间的精准匹配，推荐最适合的职位和单位给毕业生，提高求职效率。</w:t>
      </w:r>
    </w:p>
    <w:p w14:paraId="41E44E26" w14:textId="77777777" w:rsidR="0077380D" w:rsidRDefault="00EE27AD">
      <w:pPr>
        <w:pStyle w:val="a7"/>
        <w:widowControl/>
        <w:shd w:val="clear" w:color="auto" w:fill="FDFDFE"/>
        <w:spacing w:before="168" w:beforeAutospacing="0" w:afterAutospacing="0" w:line="21" w:lineRule="atLeast"/>
        <w:outlineLvl w:val="0"/>
        <w:rPr>
          <w:rFonts w:ascii="Segoe UI" w:eastAsia="Segoe UI" w:hAnsi="Segoe UI" w:cs="Segoe UI"/>
          <w:color w:val="05073B"/>
          <w:sz w:val="30"/>
          <w:szCs w:val="30"/>
        </w:rPr>
      </w:pPr>
      <w:r>
        <w:rPr>
          <w:rFonts w:ascii="Segoe UI" w:eastAsia="宋体" w:hAnsi="Segoe UI" w:cs="Segoe UI" w:hint="eastAsia"/>
          <w:color w:val="05073B"/>
          <w:sz w:val="30"/>
          <w:szCs w:val="30"/>
          <w:shd w:val="clear" w:color="auto" w:fill="FDFDFE"/>
        </w:rPr>
        <w:t>四</w:t>
      </w:r>
      <w:r>
        <w:rPr>
          <w:rFonts w:ascii="Segoe UI" w:eastAsia="Segoe UI" w:hAnsi="Segoe UI" w:cs="Segoe UI"/>
          <w:color w:val="05073B"/>
          <w:sz w:val="30"/>
          <w:szCs w:val="30"/>
          <w:shd w:val="clear" w:color="auto" w:fill="FDFDFE"/>
        </w:rPr>
        <w:t>、优化人才配置</w:t>
      </w:r>
    </w:p>
    <w:p w14:paraId="6E96DA73" w14:textId="77777777" w:rsidR="0077380D" w:rsidRDefault="00EE27AD">
      <w:pPr>
        <w:widowControl/>
        <w:numPr>
          <w:ilvl w:val="0"/>
          <w:numId w:val="6"/>
        </w:numPr>
        <w:spacing w:line="21" w:lineRule="atLeast"/>
        <w:ind w:left="0"/>
        <w:outlineLvl w:val="1"/>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促进校企合作</w:t>
      </w:r>
      <w:r>
        <w:rPr>
          <w:rFonts w:ascii="PingFang-SC-Regular" w:eastAsia="PingFang-SC-Regular" w:hAnsi="PingFang-SC-Regular" w:cs="PingFang-SC-Regular"/>
          <w:color w:val="05073B"/>
          <w:sz w:val="24"/>
          <w:szCs w:val="24"/>
          <w:shd w:val="clear" w:color="auto" w:fill="FDFDFE"/>
        </w:rPr>
        <w:t>：</w:t>
      </w:r>
    </w:p>
    <w:p w14:paraId="2C475508" w14:textId="77777777" w:rsidR="0077380D" w:rsidRDefault="00EE27AD">
      <w:pPr>
        <w:widowControl/>
        <w:numPr>
          <w:ilvl w:val="1"/>
          <w:numId w:val="7"/>
        </w:numPr>
        <w:spacing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毕业生服务平台为高校和用人单位提供了合作的桥梁，通过举办校园招聘会、企业宣讲等活动，促进双方的了解和合作，实现人才的有效对接。</w:t>
      </w:r>
    </w:p>
    <w:p w14:paraId="4795D312" w14:textId="77777777" w:rsidR="0077380D" w:rsidRDefault="00EE27AD">
      <w:pPr>
        <w:widowControl/>
        <w:numPr>
          <w:ilvl w:val="0"/>
          <w:numId w:val="6"/>
        </w:numPr>
        <w:spacing w:before="72" w:line="21" w:lineRule="atLeast"/>
        <w:ind w:left="0"/>
        <w:outlineLvl w:val="1"/>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优化人才流动</w:t>
      </w:r>
      <w:r>
        <w:rPr>
          <w:rFonts w:ascii="PingFang-SC-Regular" w:eastAsia="PingFang-SC-Regular" w:hAnsi="PingFang-SC-Regular" w:cs="PingFang-SC-Regular"/>
          <w:color w:val="05073B"/>
          <w:sz w:val="24"/>
          <w:szCs w:val="24"/>
          <w:shd w:val="clear" w:color="auto" w:fill="FDFDFE"/>
        </w:rPr>
        <w:t>：</w:t>
      </w:r>
    </w:p>
    <w:p w14:paraId="59CF3819" w14:textId="77777777" w:rsidR="0077380D" w:rsidRDefault="00EE27AD">
      <w:pPr>
        <w:widowControl/>
        <w:numPr>
          <w:ilvl w:val="1"/>
          <w:numId w:val="8"/>
        </w:numPr>
        <w:spacing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lastRenderedPageBreak/>
        <w:t>平台不仅为毕业生提供了广泛的就业机会，也为企业提供了招聘人才的渠道。通过平台的精准匹配，企业可以更快地找到符合自己需求的人才，促进人才的合理流动和优化配置。</w:t>
      </w:r>
    </w:p>
    <w:p w14:paraId="7DA7F9C2" w14:textId="77777777" w:rsidR="0077380D" w:rsidRDefault="00EE27AD">
      <w:pPr>
        <w:widowControl/>
        <w:numPr>
          <w:ilvl w:val="0"/>
          <w:numId w:val="6"/>
        </w:numPr>
        <w:spacing w:before="72" w:line="21" w:lineRule="atLeast"/>
        <w:ind w:left="0"/>
        <w:outlineLvl w:val="1"/>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提升人才质量</w:t>
      </w:r>
      <w:r>
        <w:rPr>
          <w:rFonts w:ascii="PingFang-SC-Regular" w:eastAsia="PingFang-SC-Regular" w:hAnsi="PingFang-SC-Regular" w:cs="PingFang-SC-Regular"/>
          <w:color w:val="05073B"/>
          <w:sz w:val="24"/>
          <w:szCs w:val="24"/>
          <w:shd w:val="clear" w:color="auto" w:fill="FDFDFE"/>
        </w:rPr>
        <w:t>：</w:t>
      </w:r>
    </w:p>
    <w:p w14:paraId="30259026" w14:textId="77777777" w:rsidR="0077380D" w:rsidRDefault="00EE27AD">
      <w:pPr>
        <w:widowControl/>
        <w:numPr>
          <w:ilvl w:val="1"/>
          <w:numId w:val="9"/>
        </w:numPr>
        <w:spacing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平台提供的就业指导、培训等服务，有助于提升毕业生的就业能力和职业素养，使他们更好地适应市场需求，成为高质量的人才。</w:t>
      </w:r>
    </w:p>
    <w:p w14:paraId="2C17C145" w14:textId="77777777" w:rsidR="0077380D" w:rsidRDefault="00EE27AD">
      <w:pPr>
        <w:widowControl/>
        <w:numPr>
          <w:ilvl w:val="0"/>
          <w:numId w:val="6"/>
        </w:numPr>
        <w:spacing w:before="72" w:line="21" w:lineRule="atLeast"/>
        <w:ind w:left="0"/>
        <w:outlineLvl w:val="1"/>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降低求职成本</w:t>
      </w:r>
      <w:r>
        <w:rPr>
          <w:rFonts w:ascii="PingFang-SC-Regular" w:eastAsia="PingFang-SC-Regular" w:hAnsi="PingFang-SC-Regular" w:cs="PingFang-SC-Regular"/>
          <w:color w:val="05073B"/>
          <w:sz w:val="24"/>
          <w:szCs w:val="24"/>
          <w:shd w:val="clear" w:color="auto" w:fill="FDFDFE"/>
        </w:rPr>
        <w:t>：</w:t>
      </w:r>
    </w:p>
    <w:p w14:paraId="265E4823" w14:textId="77777777" w:rsidR="0077380D" w:rsidRDefault="00EE27AD">
      <w:pPr>
        <w:widowControl/>
        <w:numPr>
          <w:ilvl w:val="1"/>
          <w:numId w:val="10"/>
        </w:numPr>
        <w:spacing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毕业生服务平台通过提供丰富的就业信息和精准的匹配服务，降低了毕业生的求职成本和时间成本，使他们能够更高效地找到适合自己的工作。</w:t>
      </w:r>
    </w:p>
    <w:p w14:paraId="0A0238EA" w14:textId="77777777" w:rsidR="0077380D" w:rsidRDefault="00EE27AD">
      <w:pPr>
        <w:pStyle w:val="a7"/>
        <w:widowControl/>
        <w:shd w:val="clear" w:color="auto" w:fill="FDFDFE"/>
        <w:spacing w:before="168" w:beforeAutospacing="0" w:afterAutospacing="0" w:line="21" w:lineRule="atLeast"/>
        <w:ind w:firstLineChars="200" w:firstLine="480"/>
        <w:rPr>
          <w:rFonts w:ascii="Segoe UI" w:eastAsia="Segoe UI" w:hAnsi="Segoe UI" w:cs="Segoe UI"/>
          <w:color w:val="05073B"/>
          <w:szCs w:val="24"/>
        </w:rPr>
      </w:pPr>
      <w:r>
        <w:rPr>
          <w:rFonts w:ascii="Segoe UI" w:eastAsia="Segoe UI" w:hAnsi="Segoe UI" w:cs="Segoe UI"/>
          <w:color w:val="05073B"/>
          <w:szCs w:val="24"/>
          <w:shd w:val="clear" w:color="auto" w:fill="FDFDFE"/>
        </w:rPr>
        <w:t>综上所述，毕业生服务平台在提升毕业生就业率和优化人才配置等方面发挥着重要作用。通过提供丰富的就业信息、增强就业指导与培训、精准匹配需求等功能，平台帮助毕业生更好地实现就业，同时也促进了人才的有效流动和优化配置。</w:t>
      </w:r>
    </w:p>
    <w:p w14:paraId="124E2674" w14:textId="77777777" w:rsidR="0077380D" w:rsidRDefault="0077380D">
      <w:pPr>
        <w:widowControl/>
        <w:tabs>
          <w:tab w:val="left" w:pos="720"/>
        </w:tabs>
        <w:spacing w:before="72" w:line="21" w:lineRule="atLeast"/>
        <w:rPr>
          <w:rFonts w:ascii="PingFang-SC-Regular" w:eastAsia="PingFang-SC-Regular" w:hAnsi="PingFang-SC-Regular" w:cs="PingFang-SC-Regular"/>
          <w:sz w:val="18"/>
          <w:szCs w:val="18"/>
        </w:rPr>
      </w:pPr>
    </w:p>
    <w:p w14:paraId="5B25E184" w14:textId="77777777" w:rsidR="0077380D" w:rsidRDefault="00EE27AD">
      <w:pPr>
        <w:pStyle w:val="a7"/>
        <w:widowControl/>
        <w:shd w:val="clear" w:color="auto" w:fill="FDFDFE"/>
        <w:spacing w:before="168" w:beforeAutospacing="0" w:afterAutospacing="0" w:line="21" w:lineRule="atLeast"/>
        <w:outlineLvl w:val="0"/>
        <w:rPr>
          <w:rFonts w:ascii="Segoe UI" w:eastAsia="Segoe UI" w:hAnsi="Segoe UI" w:cs="Segoe UI"/>
          <w:b/>
          <w:bCs/>
          <w:color w:val="05073B"/>
          <w:sz w:val="44"/>
          <w:szCs w:val="44"/>
        </w:rPr>
      </w:pPr>
      <w:r>
        <w:rPr>
          <w:rFonts w:ascii="Segoe UI" w:eastAsia="Segoe UI" w:hAnsi="Segoe UI" w:cs="Segoe UI"/>
          <w:b/>
          <w:bCs/>
          <w:color w:val="05073B"/>
          <w:sz w:val="44"/>
          <w:szCs w:val="44"/>
          <w:shd w:val="clear" w:color="auto" w:fill="FDFDFE"/>
        </w:rPr>
        <w:t>二、毕业生服务平台概述</w:t>
      </w:r>
    </w:p>
    <w:p w14:paraId="574979B1" w14:textId="77777777" w:rsidR="0077380D" w:rsidRDefault="00EE27AD">
      <w:pPr>
        <w:pStyle w:val="a7"/>
        <w:widowControl/>
        <w:shd w:val="clear" w:color="auto" w:fill="FDFDFE"/>
        <w:spacing w:before="168" w:beforeAutospacing="0" w:afterAutospacing="0" w:line="21" w:lineRule="atLeast"/>
        <w:rPr>
          <w:rFonts w:ascii="PingFang-SC-Regular" w:eastAsia="PingFang-SC-Regular" w:hAnsi="PingFang-SC-Regular" w:cs="PingFang-SC-Regular"/>
          <w:color w:val="05073B"/>
          <w:sz w:val="32"/>
          <w:szCs w:val="32"/>
          <w:shd w:val="clear" w:color="auto" w:fill="FDFDFE"/>
        </w:rPr>
      </w:pPr>
      <w:r>
        <w:rPr>
          <w:rFonts w:ascii="PingFang-SC-Regular" w:eastAsia="PingFang-SC-Regular" w:hAnsi="PingFang-SC-Regular" w:cs="PingFang-SC-Regular"/>
          <w:b/>
          <w:bCs/>
          <w:color w:val="05073B"/>
          <w:sz w:val="32"/>
          <w:szCs w:val="32"/>
          <w:shd w:val="clear" w:color="auto" w:fill="FDFDFE"/>
        </w:rPr>
        <w:t>定义与功能</w:t>
      </w:r>
      <w:r>
        <w:rPr>
          <w:rFonts w:ascii="PingFang-SC-Regular" w:eastAsia="PingFang-SC-Regular" w:hAnsi="PingFang-SC-Regular" w:cs="PingFang-SC-Regular"/>
          <w:color w:val="05073B"/>
          <w:sz w:val="32"/>
          <w:szCs w:val="32"/>
          <w:shd w:val="clear" w:color="auto" w:fill="FDFDFE"/>
        </w:rPr>
        <w:t>：</w:t>
      </w:r>
    </w:p>
    <w:p w14:paraId="38CE54FE" w14:textId="77777777" w:rsidR="0077380D" w:rsidRDefault="00EE27AD">
      <w:pPr>
        <w:pStyle w:val="a7"/>
        <w:widowControl/>
        <w:shd w:val="clear" w:color="auto" w:fill="FDFDFE"/>
        <w:spacing w:before="168" w:beforeAutospacing="0" w:afterAutospacing="0" w:line="21" w:lineRule="atLeast"/>
        <w:outlineLvl w:val="0"/>
        <w:rPr>
          <w:rFonts w:ascii="Segoe UI" w:eastAsia="Segoe UI" w:hAnsi="Segoe UI" w:cs="Segoe UI"/>
          <w:color w:val="05073B"/>
          <w:sz w:val="32"/>
          <w:szCs w:val="32"/>
        </w:rPr>
      </w:pPr>
      <w:r>
        <w:rPr>
          <w:rFonts w:ascii="Segoe UI" w:eastAsia="Segoe UI" w:hAnsi="Segoe UI" w:cs="Segoe UI"/>
          <w:color w:val="05073B"/>
          <w:sz w:val="32"/>
          <w:szCs w:val="32"/>
          <w:shd w:val="clear" w:color="auto" w:fill="FDFDFE"/>
        </w:rPr>
        <w:t>一、概念界定</w:t>
      </w:r>
    </w:p>
    <w:p w14:paraId="5E9F5802" w14:textId="77777777" w:rsidR="0077380D" w:rsidRDefault="00EE27AD">
      <w:pPr>
        <w:pStyle w:val="a7"/>
        <w:widowControl/>
        <w:shd w:val="clear" w:color="auto" w:fill="FDFDFE"/>
        <w:spacing w:before="168" w:beforeAutospacing="0" w:afterAutospacing="0" w:line="21" w:lineRule="atLeast"/>
        <w:ind w:firstLineChars="200" w:firstLine="480"/>
        <w:rPr>
          <w:rFonts w:ascii="Segoe UI" w:eastAsia="Segoe UI" w:hAnsi="Segoe UI" w:cs="Segoe UI"/>
          <w:color w:val="05073B"/>
          <w:szCs w:val="24"/>
        </w:rPr>
      </w:pPr>
      <w:r>
        <w:rPr>
          <w:rFonts w:ascii="Segoe UI" w:eastAsia="Segoe UI" w:hAnsi="Segoe UI" w:cs="Segoe UI"/>
          <w:color w:val="05073B"/>
          <w:szCs w:val="24"/>
          <w:shd w:val="clear" w:color="auto" w:fill="FDFDFE"/>
        </w:rPr>
        <w:t>毕业生服务平台是一个专门为即将毕业或已经毕业的学生提供全方位就业服务的在线平台。它整合了学校、企业、政府机构等多方资源，为毕业生提供从就业指导、职位信息发布、简历管理到面试技巧培训等一系列服务，旨在帮助毕业生顺利进入职场，实现个人职业发展。</w:t>
      </w:r>
    </w:p>
    <w:p w14:paraId="2200265C" w14:textId="77777777" w:rsidR="0077380D" w:rsidRDefault="00EE27AD">
      <w:pPr>
        <w:pStyle w:val="a7"/>
        <w:widowControl/>
        <w:shd w:val="clear" w:color="auto" w:fill="FDFDFE"/>
        <w:spacing w:before="168" w:beforeAutospacing="0" w:afterAutospacing="0" w:line="21" w:lineRule="atLeast"/>
        <w:outlineLvl w:val="0"/>
        <w:rPr>
          <w:rFonts w:ascii="Segoe UI" w:eastAsia="Segoe UI" w:hAnsi="Segoe UI" w:cs="Segoe UI"/>
          <w:b/>
          <w:bCs/>
          <w:color w:val="05073B"/>
          <w:sz w:val="32"/>
          <w:szCs w:val="32"/>
        </w:rPr>
      </w:pPr>
      <w:r>
        <w:rPr>
          <w:rFonts w:ascii="Segoe UI" w:eastAsia="Segoe UI" w:hAnsi="Segoe UI" w:cs="Segoe UI"/>
          <w:b/>
          <w:bCs/>
          <w:color w:val="05073B"/>
          <w:sz w:val="32"/>
          <w:szCs w:val="32"/>
          <w:shd w:val="clear" w:color="auto" w:fill="FDFDFE"/>
        </w:rPr>
        <w:t>二、主要功能阐述</w:t>
      </w:r>
    </w:p>
    <w:p w14:paraId="7ACC64E5" w14:textId="77777777" w:rsidR="0077380D" w:rsidRDefault="00EE27AD">
      <w:pPr>
        <w:widowControl/>
        <w:numPr>
          <w:ilvl w:val="0"/>
          <w:numId w:val="11"/>
        </w:numPr>
        <w:spacing w:line="21" w:lineRule="atLeast"/>
        <w:ind w:left="0"/>
        <w:outlineLvl w:val="1"/>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就业信息发布与搜索</w:t>
      </w:r>
    </w:p>
    <w:p w14:paraId="0E479E5B" w14:textId="77777777" w:rsidR="0077380D" w:rsidRDefault="00EE27AD">
      <w:pPr>
        <w:widowControl/>
        <w:numPr>
          <w:ilvl w:val="1"/>
          <w:numId w:val="11"/>
        </w:numPr>
        <w:spacing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平台会实时更新各类招聘信息，包括企业招聘、政府公共机构招聘、事业单位招聘等，确保毕业生能够及时获取最新的就业信息。</w:t>
      </w:r>
    </w:p>
    <w:p w14:paraId="6C92B198" w14:textId="77777777" w:rsidR="0077380D" w:rsidRDefault="00EE27AD">
      <w:pPr>
        <w:widowControl/>
        <w:numPr>
          <w:ilvl w:val="1"/>
          <w:numId w:val="11"/>
        </w:numPr>
        <w:spacing w:before="24"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毕业生可以根据自己的专业、兴趣、工作地点等条件进行搜索，快速找到符合自己需求的职位信息。</w:t>
      </w:r>
    </w:p>
    <w:p w14:paraId="52B3F852" w14:textId="77777777" w:rsidR="0077380D" w:rsidRDefault="00EE27AD">
      <w:pPr>
        <w:widowControl/>
        <w:numPr>
          <w:ilvl w:val="0"/>
          <w:numId w:val="11"/>
        </w:numPr>
        <w:spacing w:before="72" w:line="21" w:lineRule="atLeast"/>
        <w:ind w:left="0"/>
        <w:outlineLvl w:val="1"/>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lastRenderedPageBreak/>
        <w:t>简历管理与投递</w:t>
      </w:r>
    </w:p>
    <w:p w14:paraId="5D4A5567" w14:textId="77777777" w:rsidR="0077380D" w:rsidRDefault="00EE27AD">
      <w:pPr>
        <w:widowControl/>
        <w:numPr>
          <w:ilvl w:val="1"/>
          <w:numId w:val="12"/>
        </w:numPr>
        <w:spacing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毕业生可以在平台上创建和管理自己的简历，平台通常提供多种简历模板供选择，帮助毕业生快速生成专业、规范的简历。</w:t>
      </w:r>
    </w:p>
    <w:p w14:paraId="07BB34AD" w14:textId="77777777" w:rsidR="0077380D" w:rsidRDefault="00EE27AD">
      <w:pPr>
        <w:widowControl/>
        <w:numPr>
          <w:ilvl w:val="1"/>
          <w:numId w:val="12"/>
        </w:numPr>
        <w:spacing w:before="24"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毕业生可以将简历直接投递给心仪的企业或职位，也可以将简历设置为公开状态，让企业主动搜索并联系自己。</w:t>
      </w:r>
    </w:p>
    <w:p w14:paraId="33E085AC" w14:textId="77777777" w:rsidR="0077380D" w:rsidRDefault="00EE27AD">
      <w:pPr>
        <w:widowControl/>
        <w:numPr>
          <w:ilvl w:val="0"/>
          <w:numId w:val="11"/>
        </w:numPr>
        <w:spacing w:before="72" w:line="21" w:lineRule="atLeast"/>
        <w:ind w:left="0"/>
        <w:outlineLvl w:val="1"/>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就业指导与培训</w:t>
      </w:r>
    </w:p>
    <w:p w14:paraId="4774F37F" w14:textId="77777777" w:rsidR="0077380D" w:rsidRDefault="00EE27AD">
      <w:pPr>
        <w:widowControl/>
        <w:numPr>
          <w:ilvl w:val="1"/>
          <w:numId w:val="13"/>
        </w:numPr>
        <w:spacing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平台提供职业规划、面试技巧、简历撰写等就业指导服务，帮助毕业生明确自己的职业发展方向，提升求职技能。</w:t>
      </w:r>
    </w:p>
    <w:p w14:paraId="6CAE2B12" w14:textId="77777777" w:rsidR="0077380D" w:rsidRDefault="00EE27AD">
      <w:pPr>
        <w:widowControl/>
        <w:numPr>
          <w:ilvl w:val="1"/>
          <w:numId w:val="13"/>
        </w:numPr>
        <w:spacing w:before="24"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还会定期举办线上或线下的培训活动，邀请行业专家、HR等人士为毕业生提供针对性的指导。</w:t>
      </w:r>
    </w:p>
    <w:p w14:paraId="70B74CDE" w14:textId="77777777" w:rsidR="0077380D" w:rsidRDefault="00EE27AD">
      <w:pPr>
        <w:widowControl/>
        <w:numPr>
          <w:ilvl w:val="0"/>
          <w:numId w:val="11"/>
        </w:numPr>
        <w:spacing w:before="72" w:line="21" w:lineRule="atLeast"/>
        <w:ind w:left="0"/>
        <w:outlineLvl w:val="1"/>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企业与毕业生互动</w:t>
      </w:r>
    </w:p>
    <w:p w14:paraId="430CE040" w14:textId="77777777" w:rsidR="0077380D" w:rsidRDefault="00EE27AD">
      <w:pPr>
        <w:widowControl/>
        <w:numPr>
          <w:ilvl w:val="1"/>
          <w:numId w:val="14"/>
        </w:numPr>
        <w:spacing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平台提供企业宣讲、在线交流等功能，让企业能够直接与毕业生进行互动，介绍企业文化、招聘需求等信息。</w:t>
      </w:r>
    </w:p>
    <w:p w14:paraId="6003DDFA" w14:textId="77777777" w:rsidR="0077380D" w:rsidRDefault="00EE27AD">
      <w:pPr>
        <w:widowControl/>
        <w:numPr>
          <w:ilvl w:val="1"/>
          <w:numId w:val="14"/>
        </w:numPr>
        <w:spacing w:before="24"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毕业生也可以通过平台向企业提问、了解职位信息，增加对企业的了解程度，提高求职成功率。</w:t>
      </w:r>
    </w:p>
    <w:p w14:paraId="0F679AC9" w14:textId="77777777" w:rsidR="0077380D" w:rsidRDefault="00EE27AD">
      <w:pPr>
        <w:widowControl/>
        <w:numPr>
          <w:ilvl w:val="0"/>
          <w:numId w:val="11"/>
        </w:numPr>
        <w:spacing w:before="72" w:line="21" w:lineRule="atLeast"/>
        <w:ind w:left="0"/>
        <w:outlineLvl w:val="1"/>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数据</w:t>
      </w:r>
      <w:r>
        <w:rPr>
          <w:rStyle w:val="a9"/>
          <w:rFonts w:ascii="微软雅黑" w:eastAsia="微软雅黑" w:hAnsi="微软雅黑" w:cs="微软雅黑" w:hint="eastAsia"/>
          <w:bCs/>
          <w:color w:val="05073B"/>
          <w:sz w:val="24"/>
          <w:szCs w:val="24"/>
          <w:shd w:val="clear" w:color="auto" w:fill="FDFDFE"/>
        </w:rPr>
        <w:t>大屏的</w:t>
      </w:r>
      <w:r>
        <w:rPr>
          <w:rStyle w:val="a9"/>
          <w:rFonts w:ascii="Segoe UI" w:eastAsia="Segoe UI" w:hAnsi="Segoe UI" w:cs="Segoe UI"/>
          <w:bCs/>
          <w:color w:val="05073B"/>
          <w:sz w:val="24"/>
          <w:szCs w:val="24"/>
          <w:shd w:val="clear" w:color="auto" w:fill="FDFDFE"/>
        </w:rPr>
        <w:t>分析与反馈</w:t>
      </w:r>
    </w:p>
    <w:p w14:paraId="14A9D821" w14:textId="77777777" w:rsidR="0077380D" w:rsidRDefault="00EE27AD">
      <w:pPr>
        <w:widowControl/>
        <w:numPr>
          <w:ilvl w:val="1"/>
          <w:numId w:val="15"/>
        </w:numPr>
        <w:spacing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平台会收集和分析毕业生的求职数据，包括投递记录、面试记录、薪资水平等信息，</w:t>
      </w:r>
      <w:r>
        <w:rPr>
          <w:rFonts w:ascii="宋体" w:eastAsia="宋体" w:hAnsi="宋体" w:cs="宋体" w:hint="eastAsia"/>
          <w:color w:val="05073B"/>
          <w:sz w:val="24"/>
          <w:szCs w:val="24"/>
          <w:shd w:val="clear" w:color="auto" w:fill="FDFDFE"/>
        </w:rPr>
        <w:t>生成数据大屏</w:t>
      </w:r>
      <w:r>
        <w:rPr>
          <w:rFonts w:ascii="PingFang-SC-Regular" w:eastAsia="PingFang-SC-Regular" w:hAnsi="PingFang-SC-Regular" w:cs="PingFang-SC-Regular"/>
          <w:color w:val="05073B"/>
          <w:sz w:val="24"/>
          <w:szCs w:val="24"/>
          <w:shd w:val="clear" w:color="auto" w:fill="FDFDFE"/>
        </w:rPr>
        <w:t>为毕业生提供个性化的求职建议和反馈。</w:t>
      </w:r>
    </w:p>
    <w:p w14:paraId="52D52BED" w14:textId="77777777" w:rsidR="0077380D" w:rsidRDefault="00EE27AD">
      <w:pPr>
        <w:widowControl/>
        <w:numPr>
          <w:ilvl w:val="1"/>
          <w:numId w:val="14"/>
        </w:numPr>
        <w:spacing w:before="24"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同时，</w:t>
      </w:r>
      <w:r>
        <w:rPr>
          <w:rFonts w:ascii="宋体" w:eastAsia="宋体" w:hAnsi="宋体" w:cs="宋体" w:hint="eastAsia"/>
          <w:color w:val="05073B"/>
          <w:sz w:val="24"/>
          <w:szCs w:val="24"/>
          <w:shd w:val="clear" w:color="auto" w:fill="FDFDFE"/>
        </w:rPr>
        <w:t>数据大屏</w:t>
      </w:r>
      <w:r>
        <w:rPr>
          <w:rFonts w:ascii="PingFang-SC-Regular" w:eastAsia="PingFang-SC-Regular" w:hAnsi="PingFang-SC-Regular" w:cs="PingFang-SC-Regular"/>
          <w:color w:val="05073B"/>
          <w:sz w:val="24"/>
          <w:szCs w:val="24"/>
          <w:shd w:val="clear" w:color="auto" w:fill="FDFDFE"/>
        </w:rPr>
        <w:t>也可以为高校、企业等提供有价值的参考信息，帮助他们更好地了解市场需求和人才流动情况</w:t>
      </w:r>
    </w:p>
    <w:p w14:paraId="5702F6F1" w14:textId="77777777" w:rsidR="0077380D" w:rsidRDefault="0077380D">
      <w:pPr>
        <w:widowControl/>
        <w:spacing w:before="24" w:line="21" w:lineRule="atLeast"/>
        <w:rPr>
          <w:rFonts w:ascii="PingFang-SC-Regular" w:hAnsi="PingFang-SC-Regular" w:cs="PingFang-SC-Regular" w:hint="eastAsia"/>
          <w:sz w:val="24"/>
          <w:szCs w:val="24"/>
        </w:rPr>
      </w:pPr>
    </w:p>
    <w:p w14:paraId="27C85F35" w14:textId="77777777" w:rsidR="0077380D" w:rsidRDefault="00EE27AD">
      <w:pPr>
        <w:widowControl/>
        <w:tabs>
          <w:tab w:val="left" w:pos="810"/>
        </w:tabs>
        <w:spacing w:before="24" w:line="21" w:lineRule="atLeast"/>
        <w:rPr>
          <w:rFonts w:ascii="PingFang-SC-Regular" w:hAnsi="PingFang-SC-Regular" w:cs="PingFang-SC-Regular" w:hint="eastAsia"/>
          <w:sz w:val="24"/>
          <w:szCs w:val="24"/>
        </w:rPr>
      </w:pPr>
      <w:r>
        <w:rPr>
          <w:noProof/>
        </w:rPr>
        <w:lastRenderedPageBreak/>
        <w:drawing>
          <wp:inline distT="0" distB="0" distL="0" distR="0" wp14:anchorId="27CE7ABB" wp14:editId="37470CE9">
            <wp:extent cx="5274310" cy="3093085"/>
            <wp:effectExtent l="0" t="0" r="254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
                    <a:stretch>
                      <a:fillRect/>
                    </a:stretch>
                  </pic:blipFill>
                  <pic:spPr>
                    <a:xfrm>
                      <a:off x="0" y="0"/>
                      <a:ext cx="5274310" cy="3093085"/>
                    </a:xfrm>
                    <a:prstGeom prst="rect">
                      <a:avLst/>
                    </a:prstGeom>
                  </pic:spPr>
                </pic:pic>
              </a:graphicData>
            </a:graphic>
          </wp:inline>
        </w:drawing>
      </w:r>
    </w:p>
    <w:p w14:paraId="4CF93E0F" w14:textId="77777777" w:rsidR="0077380D" w:rsidRDefault="0077380D">
      <w:pPr>
        <w:widowControl/>
        <w:tabs>
          <w:tab w:val="left" w:pos="810"/>
        </w:tabs>
        <w:spacing w:before="24" w:line="21" w:lineRule="atLeast"/>
        <w:rPr>
          <w:rFonts w:ascii="PingFang-SC-Regular" w:hAnsi="PingFang-SC-Regular" w:cs="PingFang-SC-Regular" w:hint="eastAsia"/>
          <w:sz w:val="24"/>
          <w:szCs w:val="24"/>
        </w:rPr>
      </w:pPr>
    </w:p>
    <w:p w14:paraId="10CE9C12" w14:textId="77777777" w:rsidR="0077380D" w:rsidRDefault="00EE27AD">
      <w:pPr>
        <w:widowControl/>
        <w:numPr>
          <w:ilvl w:val="0"/>
          <w:numId w:val="11"/>
        </w:numPr>
        <w:spacing w:before="72" w:line="21" w:lineRule="atLeast"/>
        <w:ind w:left="0"/>
        <w:outlineLvl w:val="1"/>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智能</w:t>
      </w:r>
      <w:r>
        <w:rPr>
          <w:rStyle w:val="a9"/>
          <w:rFonts w:ascii="微软雅黑" w:eastAsia="微软雅黑" w:hAnsi="微软雅黑" w:cs="微软雅黑" w:hint="eastAsia"/>
          <w:bCs/>
          <w:color w:val="05073B"/>
          <w:sz w:val="24"/>
          <w:szCs w:val="24"/>
          <w:shd w:val="clear" w:color="auto" w:fill="FDFDFE"/>
        </w:rPr>
        <w:t>数据大屏</w:t>
      </w:r>
      <w:r>
        <w:rPr>
          <w:rStyle w:val="a9"/>
          <w:rFonts w:ascii="Segoe UI" w:eastAsia="Segoe UI" w:hAnsi="Segoe UI" w:cs="Segoe UI"/>
          <w:bCs/>
          <w:color w:val="05073B"/>
          <w:sz w:val="24"/>
          <w:szCs w:val="24"/>
          <w:shd w:val="clear" w:color="auto" w:fill="FDFDFE"/>
        </w:rPr>
        <w:t>匹配与推荐</w:t>
      </w:r>
    </w:p>
    <w:p w14:paraId="6146111D" w14:textId="77777777" w:rsidR="0077380D" w:rsidRDefault="00EE27AD">
      <w:pPr>
        <w:widowControl/>
        <w:numPr>
          <w:ilvl w:val="1"/>
          <w:numId w:val="16"/>
        </w:numPr>
        <w:spacing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利用大数据和人工智能技术，平台能够</w:t>
      </w:r>
      <w:r>
        <w:rPr>
          <w:rFonts w:ascii="宋体" w:eastAsia="宋体" w:hAnsi="宋体" w:cs="宋体" w:hint="eastAsia"/>
          <w:color w:val="05073B"/>
          <w:sz w:val="24"/>
          <w:szCs w:val="24"/>
          <w:shd w:val="clear" w:color="auto" w:fill="FDFDFE"/>
        </w:rPr>
        <w:t>利用数据大屏统筹</w:t>
      </w:r>
      <w:r>
        <w:rPr>
          <w:rFonts w:ascii="PingFang-SC-Regular" w:eastAsia="PingFang-SC-Regular" w:hAnsi="PingFang-SC-Regular" w:cs="PingFang-SC-Regular"/>
          <w:color w:val="05073B"/>
          <w:sz w:val="24"/>
          <w:szCs w:val="24"/>
          <w:shd w:val="clear" w:color="auto" w:fill="FDFDFE"/>
        </w:rPr>
        <w:t>分析毕业生的专业背景、技能特长、求职意向等信息，为其推荐最适合的职位和单位。</w:t>
      </w:r>
      <w:r>
        <w:rPr>
          <w:rFonts w:ascii="宋体" w:eastAsia="宋体" w:hAnsi="宋体" w:cs="宋体" w:hint="eastAsia"/>
          <w:color w:val="05073B"/>
          <w:sz w:val="24"/>
          <w:szCs w:val="24"/>
          <w:shd w:val="clear" w:color="auto" w:fill="FDFDFE"/>
        </w:rPr>
        <w:t>同时企业也可以根据数据大屏寻找符合企业需求、且有求职意向的毕业生。</w:t>
      </w:r>
    </w:p>
    <w:p w14:paraId="580B76AD" w14:textId="77777777" w:rsidR="0077380D" w:rsidRDefault="00EE27AD">
      <w:pPr>
        <w:widowControl/>
        <w:numPr>
          <w:ilvl w:val="1"/>
          <w:numId w:val="16"/>
        </w:numPr>
        <w:spacing w:before="24"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这种智能</w:t>
      </w:r>
      <w:r>
        <w:rPr>
          <w:rFonts w:ascii="宋体" w:eastAsia="宋体" w:hAnsi="宋体" w:cs="宋体" w:hint="eastAsia"/>
          <w:color w:val="05073B"/>
          <w:sz w:val="24"/>
          <w:szCs w:val="24"/>
          <w:shd w:val="clear" w:color="auto" w:fill="FDFDFE"/>
        </w:rPr>
        <w:t>数据大屏</w:t>
      </w:r>
      <w:r>
        <w:rPr>
          <w:rFonts w:ascii="PingFang-SC-Regular" w:eastAsia="PingFang-SC-Regular" w:hAnsi="PingFang-SC-Regular" w:cs="PingFang-SC-Regular"/>
          <w:color w:val="05073B"/>
          <w:sz w:val="24"/>
          <w:szCs w:val="24"/>
          <w:shd w:val="clear" w:color="auto" w:fill="FDFDFE"/>
        </w:rPr>
        <w:t>匹配的方式能够大大提高求职效率，降低求职成本，帮助毕业生更快地找到心仪的工作</w:t>
      </w:r>
      <w:r>
        <w:rPr>
          <w:rFonts w:asciiTheme="minorEastAsia" w:hAnsiTheme="minorEastAsia" w:cs="PingFang-SC-Regular" w:hint="eastAsia"/>
          <w:color w:val="05073B"/>
          <w:sz w:val="24"/>
          <w:szCs w:val="24"/>
          <w:shd w:val="clear" w:color="auto" w:fill="FDFDFE"/>
        </w:rPr>
        <w:t>，帮助企业寻找优秀毕业生。</w:t>
      </w:r>
    </w:p>
    <w:p w14:paraId="4AD4AF53" w14:textId="77777777" w:rsidR="0077380D" w:rsidRDefault="00EE27AD">
      <w:pPr>
        <w:pStyle w:val="a7"/>
        <w:widowControl/>
        <w:shd w:val="clear" w:color="auto" w:fill="FDFDFE"/>
        <w:spacing w:before="168" w:beforeAutospacing="0" w:afterAutospacing="0" w:line="21" w:lineRule="atLeast"/>
        <w:rPr>
          <w:rFonts w:ascii="PingFang-SC-Regular" w:eastAsia="PingFang-SC-Regular" w:hAnsi="PingFang-SC-Regular" w:cs="PingFang-SC-Regular"/>
          <w:b/>
          <w:bCs/>
          <w:color w:val="05073B"/>
          <w:sz w:val="32"/>
          <w:szCs w:val="32"/>
          <w:shd w:val="clear" w:color="auto" w:fill="FDFDFE"/>
        </w:rPr>
      </w:pPr>
      <w:r>
        <w:rPr>
          <w:rFonts w:ascii="PingFang-SC-Regular" w:eastAsia="PingFang-SC-Regular" w:hAnsi="PingFang-SC-Regular" w:cs="PingFang-SC-Regular"/>
          <w:b/>
          <w:bCs/>
          <w:color w:val="05073B"/>
          <w:sz w:val="32"/>
          <w:szCs w:val="32"/>
          <w:shd w:val="clear" w:color="auto" w:fill="FDFDFE"/>
        </w:rPr>
        <w:t>发展历程：</w:t>
      </w:r>
    </w:p>
    <w:p w14:paraId="5C56F33E" w14:textId="77777777" w:rsidR="0077380D" w:rsidRDefault="00EE27AD">
      <w:pPr>
        <w:pStyle w:val="a7"/>
        <w:widowControl/>
        <w:shd w:val="clear" w:color="auto" w:fill="FDFDFE"/>
        <w:spacing w:before="168" w:beforeAutospacing="0" w:afterAutospacing="0" w:line="21" w:lineRule="atLeast"/>
        <w:outlineLvl w:val="0"/>
        <w:rPr>
          <w:rFonts w:ascii="Segoe UI" w:eastAsia="Segoe UI" w:hAnsi="Segoe UI" w:cs="Segoe UI"/>
          <w:color w:val="05073B"/>
          <w:sz w:val="32"/>
          <w:szCs w:val="32"/>
        </w:rPr>
      </w:pPr>
      <w:r>
        <w:rPr>
          <w:rFonts w:ascii="Segoe UI" w:eastAsia="Segoe UI" w:hAnsi="Segoe UI" w:cs="Segoe UI"/>
          <w:color w:val="05073B"/>
          <w:sz w:val="32"/>
          <w:szCs w:val="32"/>
          <w:shd w:val="clear" w:color="auto" w:fill="FDFDFE"/>
        </w:rPr>
        <w:t>一、初期阶段：基础框架的建立</w:t>
      </w:r>
    </w:p>
    <w:p w14:paraId="0EBE878A" w14:textId="77777777" w:rsidR="0077380D" w:rsidRDefault="00EE27AD">
      <w:pPr>
        <w:widowControl/>
        <w:numPr>
          <w:ilvl w:val="0"/>
          <w:numId w:val="17"/>
        </w:numPr>
        <w:spacing w:line="21" w:lineRule="atLeast"/>
        <w:ind w:left="0"/>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时间背景</w:t>
      </w:r>
      <w:r>
        <w:rPr>
          <w:rFonts w:ascii="PingFang-SC-Regular" w:eastAsia="PingFang-SC-Regular" w:hAnsi="PingFang-SC-Regular" w:cs="PingFang-SC-Regular"/>
          <w:color w:val="05073B"/>
          <w:sz w:val="24"/>
          <w:szCs w:val="24"/>
          <w:shd w:val="clear" w:color="auto" w:fill="FDFDFE"/>
        </w:rPr>
        <w:t>：在毕业生就业问题逐渐凸显的背景下，各高校开始建立毕业生服务平台，为毕业生提供基本的就业服务。</w:t>
      </w:r>
    </w:p>
    <w:p w14:paraId="3E626FD5" w14:textId="77777777" w:rsidR="0077380D" w:rsidRDefault="00EE27AD">
      <w:pPr>
        <w:widowControl/>
        <w:numPr>
          <w:ilvl w:val="0"/>
          <w:numId w:val="17"/>
        </w:numPr>
        <w:spacing w:before="24" w:line="21" w:lineRule="atLeast"/>
        <w:ind w:left="0"/>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功能特点</w:t>
      </w:r>
      <w:r>
        <w:rPr>
          <w:rFonts w:ascii="PingFang-SC-Regular" w:eastAsia="PingFang-SC-Regular" w:hAnsi="PingFang-SC-Regular" w:cs="PingFang-SC-Regular"/>
          <w:color w:val="05073B"/>
          <w:sz w:val="24"/>
          <w:szCs w:val="24"/>
          <w:shd w:val="clear" w:color="auto" w:fill="FDFDFE"/>
        </w:rPr>
        <w:t>：这一阶段的平台主要提供就业信息的发布和简单的求职服务，如职位信息展示、简历投递等。</w:t>
      </w:r>
    </w:p>
    <w:p w14:paraId="616908C8" w14:textId="77777777" w:rsidR="0077380D" w:rsidRDefault="00EE27AD">
      <w:pPr>
        <w:widowControl/>
        <w:numPr>
          <w:ilvl w:val="0"/>
          <w:numId w:val="17"/>
        </w:numPr>
        <w:spacing w:before="24" w:line="21" w:lineRule="atLeast"/>
        <w:ind w:left="0"/>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发展重点</w:t>
      </w:r>
      <w:r>
        <w:rPr>
          <w:rFonts w:ascii="PingFang-SC-Regular" w:eastAsia="PingFang-SC-Regular" w:hAnsi="PingFang-SC-Regular" w:cs="PingFang-SC-Regular"/>
          <w:color w:val="05073B"/>
          <w:sz w:val="24"/>
          <w:szCs w:val="24"/>
          <w:shd w:val="clear" w:color="auto" w:fill="FDFDFE"/>
        </w:rPr>
        <w:t>：重点在于平台的搭建和功能的实现，为后续的发展奠定基础。</w:t>
      </w:r>
    </w:p>
    <w:p w14:paraId="1582C8A9" w14:textId="77777777" w:rsidR="0077380D" w:rsidRDefault="0077380D">
      <w:pPr>
        <w:widowControl/>
        <w:spacing w:before="24" w:line="21" w:lineRule="atLeast"/>
        <w:rPr>
          <w:rFonts w:ascii="PingFang-SC-Regular" w:hAnsi="PingFang-SC-Regular" w:cs="PingFang-SC-Regular" w:hint="eastAsia"/>
          <w:sz w:val="24"/>
          <w:szCs w:val="24"/>
        </w:rPr>
      </w:pPr>
    </w:p>
    <w:p w14:paraId="5558B35D" w14:textId="77777777" w:rsidR="0077380D" w:rsidRDefault="00EE27AD">
      <w:pPr>
        <w:widowControl/>
        <w:tabs>
          <w:tab w:val="left" w:pos="720"/>
        </w:tabs>
        <w:spacing w:before="24" w:line="21" w:lineRule="atLeast"/>
        <w:rPr>
          <w:rFonts w:ascii="PingFang-SC-Regular" w:hAnsi="PingFang-SC-Regular" w:cs="PingFang-SC-Regular" w:hint="eastAsia"/>
          <w:sz w:val="24"/>
          <w:szCs w:val="24"/>
        </w:rPr>
      </w:pPr>
      <w:r>
        <w:rPr>
          <w:rFonts w:ascii="PingFang-SC-Regular" w:hAnsi="PingFang-SC-Regular" w:cs="PingFang-SC-Regular"/>
          <w:noProof/>
          <w:sz w:val="24"/>
          <w:szCs w:val="24"/>
        </w:rPr>
        <w:lastRenderedPageBreak/>
        <w:drawing>
          <wp:inline distT="0" distB="0" distL="0" distR="0" wp14:anchorId="3BC70A3B" wp14:editId="5DE04D21">
            <wp:extent cx="5267325" cy="3810000"/>
            <wp:effectExtent l="0" t="0" r="9525" b="0"/>
            <wp:docPr id="908333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33718"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67325" cy="3810000"/>
                    </a:xfrm>
                    <a:prstGeom prst="rect">
                      <a:avLst/>
                    </a:prstGeom>
                    <a:noFill/>
                    <a:ln>
                      <a:noFill/>
                    </a:ln>
                  </pic:spPr>
                </pic:pic>
              </a:graphicData>
            </a:graphic>
          </wp:inline>
        </w:drawing>
      </w:r>
    </w:p>
    <w:p w14:paraId="46E5EAED" w14:textId="77777777" w:rsidR="0077380D" w:rsidRDefault="0077380D">
      <w:pPr>
        <w:widowControl/>
        <w:tabs>
          <w:tab w:val="left" w:pos="720"/>
        </w:tabs>
        <w:spacing w:before="24" w:line="21" w:lineRule="atLeast"/>
        <w:rPr>
          <w:rFonts w:ascii="PingFang-SC-Regular" w:hAnsi="PingFang-SC-Regular" w:cs="PingFang-SC-Regular" w:hint="eastAsia"/>
          <w:sz w:val="24"/>
          <w:szCs w:val="24"/>
        </w:rPr>
      </w:pPr>
    </w:p>
    <w:p w14:paraId="7D724E66" w14:textId="77777777" w:rsidR="0077380D" w:rsidRDefault="00EE27AD">
      <w:pPr>
        <w:pStyle w:val="a7"/>
        <w:widowControl/>
        <w:shd w:val="clear" w:color="auto" w:fill="FDFDFE"/>
        <w:spacing w:before="168" w:beforeAutospacing="0" w:afterAutospacing="0" w:line="21" w:lineRule="atLeast"/>
        <w:outlineLvl w:val="0"/>
        <w:rPr>
          <w:rFonts w:ascii="Segoe UI" w:eastAsia="Segoe UI" w:hAnsi="Segoe UI" w:cs="Segoe UI"/>
          <w:color w:val="05073B"/>
          <w:sz w:val="30"/>
          <w:szCs w:val="30"/>
        </w:rPr>
      </w:pPr>
      <w:r>
        <w:rPr>
          <w:rFonts w:ascii="Segoe UI" w:eastAsia="Segoe UI" w:hAnsi="Segoe UI" w:cs="Segoe UI"/>
          <w:color w:val="05073B"/>
          <w:sz w:val="30"/>
          <w:szCs w:val="30"/>
          <w:shd w:val="clear" w:color="auto" w:fill="FDFDFE"/>
        </w:rPr>
        <w:t>二、中期阶段：功能的丰富和完善</w:t>
      </w:r>
    </w:p>
    <w:p w14:paraId="2536AA20" w14:textId="77777777" w:rsidR="0077380D" w:rsidRDefault="00EE27AD">
      <w:pPr>
        <w:widowControl/>
        <w:numPr>
          <w:ilvl w:val="0"/>
          <w:numId w:val="18"/>
        </w:numPr>
        <w:spacing w:line="21" w:lineRule="atLeast"/>
        <w:ind w:left="0"/>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时间背景</w:t>
      </w:r>
      <w:r>
        <w:rPr>
          <w:rFonts w:ascii="PingFang-SC-Regular" w:eastAsia="PingFang-SC-Regular" w:hAnsi="PingFang-SC-Regular" w:cs="PingFang-SC-Regular"/>
          <w:color w:val="05073B"/>
          <w:sz w:val="24"/>
          <w:szCs w:val="24"/>
          <w:shd w:val="clear" w:color="auto" w:fill="FDFDFE"/>
        </w:rPr>
        <w:t>：随着互联网技术的发展和高校毕业生就业需求的增加，毕业生服务平台开始逐步丰富和完善其功能。</w:t>
      </w:r>
    </w:p>
    <w:p w14:paraId="3D2945E6" w14:textId="77777777" w:rsidR="0077380D" w:rsidRDefault="00EE27AD">
      <w:pPr>
        <w:widowControl/>
        <w:numPr>
          <w:ilvl w:val="0"/>
          <w:numId w:val="18"/>
        </w:numPr>
        <w:spacing w:before="24" w:line="21" w:lineRule="atLeast"/>
        <w:ind w:left="0"/>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功能特点</w:t>
      </w:r>
      <w:r>
        <w:rPr>
          <w:rFonts w:ascii="PingFang-SC-Regular" w:eastAsia="PingFang-SC-Regular" w:hAnsi="PingFang-SC-Regular" w:cs="PingFang-SC-Regular"/>
          <w:color w:val="05073B"/>
          <w:sz w:val="24"/>
          <w:szCs w:val="24"/>
          <w:shd w:val="clear" w:color="auto" w:fill="FDFDFE"/>
        </w:rPr>
        <w:t>：</w:t>
      </w:r>
    </w:p>
    <w:p w14:paraId="736B4BD6" w14:textId="77777777" w:rsidR="0077380D" w:rsidRDefault="00EE27AD">
      <w:pPr>
        <w:widowControl/>
        <w:numPr>
          <w:ilvl w:val="0"/>
          <w:numId w:val="18"/>
        </w:numPr>
        <w:spacing w:before="24" w:line="21" w:lineRule="atLeast"/>
        <w:ind w:left="0"/>
        <w:rPr>
          <w:rStyle w:val="a9"/>
          <w:rFonts w:ascii="PingFang-SC-Regular" w:eastAsia="PingFang-SC-Regular" w:hAnsi="PingFang-SC-Regular" w:cs="PingFang-SC-Regular"/>
          <w:b w:val="0"/>
          <w:sz w:val="24"/>
          <w:szCs w:val="24"/>
        </w:rPr>
      </w:pPr>
      <w:r>
        <w:rPr>
          <w:rStyle w:val="a9"/>
          <w:rFonts w:ascii="Segoe UI" w:hAnsi="Segoe UI" w:cs="Segoe UI" w:hint="eastAsia"/>
          <w:bCs/>
          <w:color w:val="05073B"/>
          <w:sz w:val="24"/>
          <w:szCs w:val="24"/>
          <w:shd w:val="clear" w:color="auto" w:fill="FDFDFE"/>
        </w:rPr>
        <w:t>首先完善登陆界面，使得企业与毕业生更加直观感受服务平台</w:t>
      </w:r>
    </w:p>
    <w:p w14:paraId="7649554A" w14:textId="77777777" w:rsidR="0077380D" w:rsidRDefault="00EE27AD">
      <w:pPr>
        <w:widowControl/>
        <w:tabs>
          <w:tab w:val="left" w:pos="720"/>
        </w:tabs>
        <w:spacing w:before="24" w:line="21" w:lineRule="atLeast"/>
        <w:rPr>
          <w:rFonts w:ascii="PingFang-SC-Regular" w:eastAsia="PingFang-SC-Regular" w:hAnsi="PingFang-SC-Regular" w:cs="PingFang-SC-Regular"/>
          <w:sz w:val="24"/>
          <w:szCs w:val="24"/>
        </w:rPr>
      </w:pPr>
      <w:r>
        <w:rPr>
          <w:noProof/>
        </w:rPr>
        <w:lastRenderedPageBreak/>
        <w:drawing>
          <wp:inline distT="0" distB="0" distL="0" distR="0" wp14:anchorId="00FBC0B6" wp14:editId="551CB1CD">
            <wp:extent cx="5274310" cy="3093085"/>
            <wp:effectExtent l="0" t="0" r="2540" b="0"/>
            <wp:docPr id="6763588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58817" name="图片 5"/>
                    <pic:cNvPicPr>
                      <a:picLocks noChangeAspect="1"/>
                    </pic:cNvPicPr>
                  </pic:nvPicPr>
                  <pic:blipFill>
                    <a:blip r:embed="rId9"/>
                    <a:stretch>
                      <a:fillRect/>
                    </a:stretch>
                  </pic:blipFill>
                  <pic:spPr>
                    <a:xfrm>
                      <a:off x="0" y="0"/>
                      <a:ext cx="5274310" cy="3093085"/>
                    </a:xfrm>
                    <a:prstGeom prst="rect">
                      <a:avLst/>
                    </a:prstGeom>
                  </pic:spPr>
                </pic:pic>
              </a:graphicData>
            </a:graphic>
          </wp:inline>
        </w:drawing>
      </w:r>
    </w:p>
    <w:p w14:paraId="7659DE28" w14:textId="77777777" w:rsidR="0077380D" w:rsidRDefault="00EE27AD">
      <w:pPr>
        <w:widowControl/>
        <w:numPr>
          <w:ilvl w:val="1"/>
          <w:numId w:val="19"/>
        </w:numPr>
        <w:spacing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信息发布更加及时、准确，涵盖了各类招聘会和职位信息。</w:t>
      </w:r>
    </w:p>
    <w:p w14:paraId="70ACA27C" w14:textId="77777777" w:rsidR="0077380D" w:rsidRDefault="00EE27AD">
      <w:pPr>
        <w:widowControl/>
        <w:numPr>
          <w:ilvl w:val="1"/>
          <w:numId w:val="19"/>
        </w:numPr>
        <w:spacing w:before="24"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增加了就业指导功能，如职业规划、简历撰写、面试技巧等培训。</w:t>
      </w:r>
    </w:p>
    <w:p w14:paraId="29E255ED" w14:textId="77777777" w:rsidR="0077380D" w:rsidRDefault="00EE27AD">
      <w:pPr>
        <w:widowControl/>
        <w:numPr>
          <w:ilvl w:val="1"/>
          <w:numId w:val="19"/>
        </w:numPr>
        <w:spacing w:before="24"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提供了智能匹配服务，根据毕业生的专业和求职意向推荐适合的职位。</w:t>
      </w:r>
    </w:p>
    <w:p w14:paraId="6B0727B5" w14:textId="77777777" w:rsidR="0077380D" w:rsidRDefault="00EE27AD">
      <w:pPr>
        <w:widowControl/>
        <w:numPr>
          <w:ilvl w:val="0"/>
          <w:numId w:val="18"/>
        </w:numPr>
        <w:spacing w:before="24" w:line="21" w:lineRule="atLeast"/>
        <w:ind w:left="0"/>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发展重点</w:t>
      </w:r>
      <w:r>
        <w:rPr>
          <w:rFonts w:ascii="PingFang-SC-Regular" w:eastAsia="PingFang-SC-Regular" w:hAnsi="PingFang-SC-Regular" w:cs="PingFang-SC-Regular"/>
          <w:color w:val="05073B"/>
          <w:sz w:val="24"/>
          <w:szCs w:val="24"/>
          <w:shd w:val="clear" w:color="auto" w:fill="FDFDFE"/>
        </w:rPr>
        <w:t>：在保障平台稳定运行的基础上，不断提升服务质量，满足毕业生的多样化需求。</w:t>
      </w:r>
    </w:p>
    <w:p w14:paraId="0C8B36F4" w14:textId="77777777" w:rsidR="0077380D" w:rsidRDefault="00EE27AD">
      <w:pPr>
        <w:pStyle w:val="a7"/>
        <w:widowControl/>
        <w:shd w:val="clear" w:color="auto" w:fill="FDFDFE"/>
        <w:spacing w:before="168" w:beforeAutospacing="0" w:afterAutospacing="0" w:line="21" w:lineRule="atLeast"/>
        <w:outlineLvl w:val="0"/>
        <w:rPr>
          <w:rFonts w:ascii="Segoe UI" w:eastAsia="Segoe UI" w:hAnsi="Segoe UI" w:cs="Segoe UI"/>
          <w:color w:val="05073B"/>
          <w:sz w:val="30"/>
          <w:szCs w:val="30"/>
        </w:rPr>
      </w:pPr>
      <w:r>
        <w:rPr>
          <w:rFonts w:ascii="Segoe UI" w:eastAsia="Segoe UI" w:hAnsi="Segoe UI" w:cs="Segoe UI"/>
          <w:color w:val="05073B"/>
          <w:sz w:val="30"/>
          <w:szCs w:val="30"/>
          <w:shd w:val="clear" w:color="auto" w:fill="FDFDFE"/>
        </w:rPr>
        <w:t>三、现阶段：数字化、智能化转型</w:t>
      </w:r>
    </w:p>
    <w:p w14:paraId="53C7ED34" w14:textId="77777777" w:rsidR="0077380D" w:rsidRDefault="00EE27AD">
      <w:pPr>
        <w:widowControl/>
        <w:numPr>
          <w:ilvl w:val="0"/>
          <w:numId w:val="20"/>
        </w:numPr>
        <w:spacing w:line="21" w:lineRule="atLeast"/>
        <w:ind w:left="0"/>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时间背景</w:t>
      </w:r>
      <w:r>
        <w:rPr>
          <w:rFonts w:ascii="PingFang-SC-Regular" w:eastAsia="PingFang-SC-Regular" w:hAnsi="PingFang-SC-Regular" w:cs="PingFang-SC-Regular"/>
          <w:color w:val="05073B"/>
          <w:sz w:val="24"/>
          <w:szCs w:val="24"/>
          <w:shd w:val="clear" w:color="auto" w:fill="FDFDFE"/>
        </w:rPr>
        <w:t>：近年来，随着大数据、人工智能等技术的广泛应用，毕业生服务平台开始向数字化、智能化方向转型。</w:t>
      </w:r>
    </w:p>
    <w:p w14:paraId="37E3D76E" w14:textId="77777777" w:rsidR="0077380D" w:rsidRDefault="00EE27AD">
      <w:pPr>
        <w:widowControl/>
        <w:numPr>
          <w:ilvl w:val="0"/>
          <w:numId w:val="20"/>
        </w:numPr>
        <w:spacing w:before="24" w:line="21" w:lineRule="atLeast"/>
        <w:ind w:left="0"/>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功能特点</w:t>
      </w:r>
      <w:r>
        <w:rPr>
          <w:rFonts w:ascii="PingFang-SC-Regular" w:eastAsia="PingFang-SC-Regular" w:hAnsi="PingFang-SC-Regular" w:cs="PingFang-SC-Regular"/>
          <w:color w:val="05073B"/>
          <w:sz w:val="24"/>
          <w:szCs w:val="24"/>
          <w:shd w:val="clear" w:color="auto" w:fill="FDFDFE"/>
        </w:rPr>
        <w:t>：</w:t>
      </w:r>
    </w:p>
    <w:p w14:paraId="3ACC743F" w14:textId="77777777" w:rsidR="0077380D" w:rsidRDefault="00EE27AD">
      <w:pPr>
        <w:widowControl/>
        <w:numPr>
          <w:ilvl w:val="1"/>
          <w:numId w:val="21"/>
        </w:numPr>
        <w:spacing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平台实现了数据的实时更新和智能分析，为毕业生提供更加精准的职位推荐和个性化的服务。</w:t>
      </w:r>
    </w:p>
    <w:p w14:paraId="50947432" w14:textId="77777777" w:rsidR="0077380D" w:rsidRDefault="00EE27AD">
      <w:pPr>
        <w:widowControl/>
        <w:numPr>
          <w:ilvl w:val="1"/>
          <w:numId w:val="21"/>
        </w:numPr>
        <w:spacing w:before="24"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引入了虚拟现实、在线直播等新技术，为毕业生提供更加便捷、高效的求职体验。</w:t>
      </w:r>
    </w:p>
    <w:p w14:paraId="6A3A7DCD" w14:textId="77777777" w:rsidR="0077380D" w:rsidRDefault="00EE27AD">
      <w:pPr>
        <w:widowControl/>
        <w:numPr>
          <w:ilvl w:val="1"/>
          <w:numId w:val="21"/>
        </w:numPr>
        <w:spacing w:before="24"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加强了与高校、企业、政府等机构的合作，共同打造更加完善的就业生态。</w:t>
      </w:r>
    </w:p>
    <w:p w14:paraId="60F900EE" w14:textId="77777777" w:rsidR="0077380D" w:rsidRDefault="00EE27AD">
      <w:pPr>
        <w:widowControl/>
        <w:numPr>
          <w:ilvl w:val="0"/>
          <w:numId w:val="20"/>
        </w:numPr>
        <w:spacing w:before="24" w:line="21" w:lineRule="atLeast"/>
        <w:ind w:left="0"/>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发展重点</w:t>
      </w:r>
      <w:r>
        <w:rPr>
          <w:rFonts w:ascii="PingFang-SC-Regular" w:eastAsia="PingFang-SC-Regular" w:hAnsi="PingFang-SC-Regular" w:cs="PingFang-SC-Regular"/>
          <w:color w:val="05073B"/>
          <w:sz w:val="24"/>
          <w:szCs w:val="24"/>
          <w:shd w:val="clear" w:color="auto" w:fill="FDFDFE"/>
        </w:rPr>
        <w:t>：</w:t>
      </w:r>
    </w:p>
    <w:p w14:paraId="4BA59409" w14:textId="77777777" w:rsidR="0077380D" w:rsidRDefault="00EE27AD">
      <w:pPr>
        <w:widowControl/>
        <w:numPr>
          <w:ilvl w:val="1"/>
          <w:numId w:val="20"/>
        </w:numPr>
        <w:spacing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深化平台的数字化改革，提升服务效率和质量。</w:t>
      </w:r>
    </w:p>
    <w:p w14:paraId="2A2CF47D" w14:textId="77777777" w:rsidR="0077380D" w:rsidRDefault="00EE27AD">
      <w:pPr>
        <w:widowControl/>
        <w:numPr>
          <w:ilvl w:val="1"/>
          <w:numId w:val="20"/>
        </w:numPr>
        <w:spacing w:before="24"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加强对新技术的研究和应用，推动平台的智能化发展。</w:t>
      </w:r>
    </w:p>
    <w:p w14:paraId="19AC235F" w14:textId="77777777" w:rsidR="0077380D" w:rsidRDefault="00EE27AD">
      <w:pPr>
        <w:widowControl/>
        <w:numPr>
          <w:ilvl w:val="1"/>
          <w:numId w:val="20"/>
        </w:numPr>
        <w:spacing w:before="24"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加强与各方的合作与交流，共同推动毕业生就业工作的创新发展。</w:t>
      </w:r>
    </w:p>
    <w:p w14:paraId="7BD5C3AF" w14:textId="77777777" w:rsidR="0077380D" w:rsidRDefault="00EE27AD">
      <w:pPr>
        <w:pStyle w:val="a7"/>
        <w:widowControl/>
        <w:shd w:val="clear" w:color="auto" w:fill="FDFDFE"/>
        <w:spacing w:before="168" w:beforeAutospacing="0" w:afterAutospacing="0" w:line="21" w:lineRule="atLeast"/>
        <w:outlineLvl w:val="0"/>
        <w:rPr>
          <w:rFonts w:ascii="Segoe UI" w:eastAsia="Segoe UI" w:hAnsi="Segoe UI" w:cs="Segoe UI"/>
          <w:color w:val="05073B"/>
          <w:sz w:val="30"/>
          <w:szCs w:val="30"/>
        </w:rPr>
      </w:pPr>
      <w:r>
        <w:rPr>
          <w:rFonts w:ascii="Segoe UI" w:eastAsia="Segoe UI" w:hAnsi="Segoe UI" w:cs="Segoe UI"/>
          <w:color w:val="05073B"/>
          <w:sz w:val="30"/>
          <w:szCs w:val="30"/>
          <w:shd w:val="clear" w:color="auto" w:fill="FDFDFE"/>
        </w:rPr>
        <w:t>四、演变过程总结</w:t>
      </w:r>
    </w:p>
    <w:p w14:paraId="52C0F80D" w14:textId="77777777" w:rsidR="0077380D" w:rsidRDefault="00EE27AD">
      <w:pPr>
        <w:pStyle w:val="a7"/>
        <w:widowControl/>
        <w:shd w:val="clear" w:color="auto" w:fill="FDFDFE"/>
        <w:spacing w:before="168" w:beforeAutospacing="0" w:afterAutospacing="0" w:line="21" w:lineRule="atLeast"/>
        <w:ind w:firstLineChars="200" w:firstLine="480"/>
        <w:rPr>
          <w:rFonts w:ascii="Segoe UI" w:eastAsia="Segoe UI" w:hAnsi="Segoe UI" w:cs="Segoe UI"/>
          <w:color w:val="05073B"/>
          <w:szCs w:val="24"/>
        </w:rPr>
      </w:pPr>
      <w:r>
        <w:rPr>
          <w:rFonts w:ascii="Segoe UI" w:eastAsia="Segoe UI" w:hAnsi="Segoe UI" w:cs="Segoe UI"/>
          <w:color w:val="05073B"/>
          <w:szCs w:val="24"/>
          <w:shd w:val="clear" w:color="auto" w:fill="FDFDFE"/>
        </w:rPr>
        <w:t>毕业生服务平台的演变过程是一个从简单到复杂、从基础到高级的过程。随着技术的不断进步和社会需求的不断变化，平台的功能不断完善和升级，为毕业生提供更加全面、高效、精准的就业服务。未来，随着人工智能、大数据等技术的深入应用，毕业生服务平台将继续向数字化、智能化方向发展，为高校毕业生就业工作提供更加有力的支持。</w:t>
      </w:r>
    </w:p>
    <w:p w14:paraId="4FF8DEB7" w14:textId="77777777" w:rsidR="0077380D" w:rsidRDefault="0077380D">
      <w:pPr>
        <w:widowControl/>
        <w:numPr>
          <w:ilvl w:val="0"/>
          <w:numId w:val="22"/>
        </w:numPr>
        <w:spacing w:before="72" w:line="21" w:lineRule="atLeast"/>
        <w:ind w:left="0"/>
        <w:rPr>
          <w:rFonts w:ascii="PingFang-SC-Regular" w:eastAsia="PingFang-SC-Regular" w:hAnsi="PingFang-SC-Regular" w:cs="PingFang-SC-Regular"/>
          <w:sz w:val="18"/>
          <w:szCs w:val="18"/>
        </w:rPr>
      </w:pPr>
    </w:p>
    <w:p w14:paraId="19850413" w14:textId="77777777" w:rsidR="0077380D" w:rsidRDefault="00EE27AD">
      <w:pPr>
        <w:pStyle w:val="a7"/>
        <w:widowControl/>
        <w:shd w:val="clear" w:color="auto" w:fill="FDFDFE"/>
        <w:spacing w:beforeAutospacing="0" w:afterAutospacing="0" w:line="21" w:lineRule="atLeast"/>
        <w:rPr>
          <w:rFonts w:ascii="PingFang-SC-Regular" w:hAnsi="PingFang-SC-Regular" w:cs="PingFang-SC-Regular" w:hint="eastAsia"/>
          <w:color w:val="05073B"/>
          <w:sz w:val="18"/>
          <w:szCs w:val="18"/>
          <w:shd w:val="clear" w:color="auto" w:fill="FDFDFE"/>
        </w:rPr>
      </w:pPr>
      <w:r>
        <w:rPr>
          <w:rFonts w:ascii="PingFang-SC-Regular" w:eastAsia="PingFang-SC-Regular" w:hAnsi="PingFang-SC-Regular" w:cs="PingFang-SC-Regular"/>
          <w:b/>
          <w:bCs/>
          <w:color w:val="05073B"/>
          <w:sz w:val="32"/>
          <w:szCs w:val="32"/>
          <w:shd w:val="clear" w:color="auto" w:fill="FDFDFE"/>
        </w:rPr>
        <w:t>国内外现状</w:t>
      </w:r>
      <w:r>
        <w:rPr>
          <w:rFonts w:ascii="PingFang-SC-Regular" w:eastAsia="PingFang-SC-Regular" w:hAnsi="PingFang-SC-Regular" w:cs="PingFang-SC-Regular"/>
          <w:color w:val="05073B"/>
          <w:sz w:val="18"/>
          <w:szCs w:val="18"/>
          <w:shd w:val="clear" w:color="auto" w:fill="FDFDFE"/>
        </w:rPr>
        <w:t>：</w:t>
      </w:r>
    </w:p>
    <w:p w14:paraId="1EFA0E78" w14:textId="77777777" w:rsidR="0077380D" w:rsidRDefault="00EE27AD">
      <w:pPr>
        <w:pStyle w:val="a7"/>
        <w:widowControl/>
        <w:shd w:val="clear" w:color="auto" w:fill="FDFDFE"/>
        <w:spacing w:beforeAutospacing="0" w:afterAutospacing="0" w:line="21" w:lineRule="atLeast"/>
        <w:rPr>
          <w:rFonts w:ascii="PingFang-SC-Regular" w:hAnsi="PingFang-SC-Regular" w:cs="PingFang-SC-Regular" w:hint="eastAsia"/>
          <w:color w:val="05073B"/>
          <w:sz w:val="18"/>
          <w:szCs w:val="18"/>
          <w:shd w:val="clear" w:color="auto" w:fill="FDFDFE"/>
        </w:rPr>
      </w:pPr>
      <w:r>
        <w:rPr>
          <w:rFonts w:ascii="PingFang-SC-Regular" w:hAnsi="PingFang-SC-Regular" w:cs="PingFang-SC-Regular" w:hint="eastAsia"/>
          <w:color w:val="05073B"/>
          <w:sz w:val="18"/>
          <w:szCs w:val="18"/>
          <w:shd w:val="clear" w:color="auto" w:fill="FDFDFE"/>
        </w:rPr>
        <w:t>国内外毕业生毕业现状：</w:t>
      </w:r>
    </w:p>
    <w:p w14:paraId="7A09C298" w14:textId="77777777" w:rsidR="0077380D" w:rsidRDefault="0077380D">
      <w:pPr>
        <w:pStyle w:val="a7"/>
        <w:widowControl/>
        <w:shd w:val="clear" w:color="auto" w:fill="FDFDFE"/>
        <w:spacing w:beforeAutospacing="0" w:afterAutospacing="0" w:line="21" w:lineRule="atLeast"/>
        <w:rPr>
          <w:rFonts w:ascii="PingFang-SC-Regular" w:hAnsi="PingFang-SC-Regular" w:cs="PingFang-SC-Regular" w:hint="eastAsia"/>
          <w:color w:val="05073B"/>
          <w:sz w:val="18"/>
          <w:szCs w:val="18"/>
          <w:shd w:val="clear" w:color="auto" w:fill="FDFDFE"/>
        </w:rPr>
      </w:pPr>
    </w:p>
    <w:p w14:paraId="637B397A" w14:textId="77777777" w:rsidR="0077380D" w:rsidRDefault="00EE27AD">
      <w:pPr>
        <w:pStyle w:val="a7"/>
        <w:widowControl/>
        <w:shd w:val="clear" w:color="auto" w:fill="FDFDFE"/>
        <w:spacing w:beforeAutospacing="0" w:afterAutospacing="0" w:line="21" w:lineRule="atLeast"/>
        <w:rPr>
          <w:rFonts w:ascii="PingFang-SC-Regular" w:hAnsi="PingFang-SC-Regular" w:cs="PingFang-SC-Regular" w:hint="eastAsia"/>
          <w:color w:val="05073B"/>
          <w:sz w:val="18"/>
          <w:szCs w:val="18"/>
          <w:shd w:val="clear" w:color="auto" w:fill="FDFDFE"/>
        </w:rPr>
      </w:pPr>
      <w:r>
        <w:rPr>
          <w:rFonts w:ascii="PingFang-SC-Regular" w:hAnsi="PingFang-SC-Regular" w:cs="PingFang-SC-Regular"/>
          <w:noProof/>
          <w:color w:val="05073B"/>
          <w:sz w:val="18"/>
          <w:szCs w:val="18"/>
          <w:shd w:val="clear" w:color="auto" w:fill="FDFDFE"/>
        </w:rPr>
        <w:drawing>
          <wp:inline distT="0" distB="0" distL="0" distR="0" wp14:anchorId="48DDDB57" wp14:editId="0234840F">
            <wp:extent cx="5267325" cy="3390900"/>
            <wp:effectExtent l="0" t="0" r="9525" b="0"/>
            <wp:docPr id="11165659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65994" name="图片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67325" cy="3390900"/>
                    </a:xfrm>
                    <a:prstGeom prst="rect">
                      <a:avLst/>
                    </a:prstGeom>
                    <a:noFill/>
                    <a:ln>
                      <a:noFill/>
                    </a:ln>
                  </pic:spPr>
                </pic:pic>
              </a:graphicData>
            </a:graphic>
          </wp:inline>
        </w:drawing>
      </w:r>
    </w:p>
    <w:p w14:paraId="0958EBB1" w14:textId="77777777" w:rsidR="0077380D" w:rsidRDefault="00EE27AD">
      <w:pPr>
        <w:pStyle w:val="a7"/>
        <w:widowControl/>
        <w:shd w:val="clear" w:color="auto" w:fill="FDFDFE"/>
        <w:spacing w:beforeAutospacing="0" w:afterAutospacing="0" w:line="21" w:lineRule="atLeast"/>
        <w:rPr>
          <w:rFonts w:ascii="Segoe UI" w:eastAsia="Segoe UI" w:hAnsi="Segoe UI" w:cs="Segoe UI"/>
          <w:color w:val="05073B"/>
          <w:sz w:val="30"/>
          <w:szCs w:val="30"/>
        </w:rPr>
      </w:pPr>
      <w:r>
        <w:rPr>
          <w:rFonts w:ascii="Segoe UI" w:eastAsia="Segoe UI" w:hAnsi="Segoe UI" w:cs="Segoe UI"/>
          <w:color w:val="05073B"/>
          <w:sz w:val="30"/>
          <w:szCs w:val="30"/>
          <w:shd w:val="clear" w:color="auto" w:fill="FDFDFE"/>
        </w:rPr>
        <w:t>国内外毕业生服务平台的差异及其优缺点分析如下：</w:t>
      </w:r>
    </w:p>
    <w:p w14:paraId="3356AE22" w14:textId="77777777" w:rsidR="0077380D" w:rsidRDefault="00EE27AD">
      <w:pPr>
        <w:pStyle w:val="a7"/>
        <w:widowControl/>
        <w:shd w:val="clear" w:color="auto" w:fill="FDFDFE"/>
        <w:spacing w:before="168" w:beforeAutospacing="0" w:afterAutospacing="0" w:line="21" w:lineRule="atLeast"/>
        <w:outlineLvl w:val="0"/>
        <w:rPr>
          <w:rFonts w:ascii="Segoe UI" w:eastAsia="Segoe UI" w:hAnsi="Segoe UI" w:cs="Segoe UI"/>
          <w:color w:val="05073B"/>
          <w:szCs w:val="24"/>
        </w:rPr>
      </w:pPr>
      <w:r>
        <w:rPr>
          <w:rFonts w:ascii="Segoe UI" w:eastAsia="Segoe UI" w:hAnsi="Segoe UI" w:cs="Segoe UI"/>
          <w:color w:val="05073B"/>
          <w:szCs w:val="24"/>
          <w:shd w:val="clear" w:color="auto" w:fill="FDFDFE"/>
        </w:rPr>
        <w:t>一、差异</w:t>
      </w:r>
    </w:p>
    <w:p w14:paraId="1F63171C" w14:textId="77777777" w:rsidR="0077380D" w:rsidRDefault="00EE27AD">
      <w:pPr>
        <w:widowControl/>
        <w:numPr>
          <w:ilvl w:val="0"/>
          <w:numId w:val="23"/>
        </w:numPr>
        <w:spacing w:line="21" w:lineRule="atLeast"/>
        <w:ind w:left="0"/>
        <w:outlineLvl w:val="1"/>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功能与服务</w:t>
      </w:r>
    </w:p>
    <w:p w14:paraId="377A4EF6" w14:textId="77777777" w:rsidR="0077380D" w:rsidRDefault="00EE27AD">
      <w:pPr>
        <w:widowControl/>
        <w:numPr>
          <w:ilvl w:val="1"/>
          <w:numId w:val="23"/>
        </w:numPr>
        <w:spacing w:line="21" w:lineRule="atLeast"/>
        <w:ind w:left="36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国内平台：功能相对全面，提供从就业信息发布、简历管理、就业指导到智能匹配等一系列服务。国家大学生就业服务平台还与多家社会招聘网站实现信息共享，为毕业生提供一站式求职服务。</w:t>
      </w:r>
    </w:p>
    <w:p w14:paraId="6A33F946" w14:textId="77777777" w:rsidR="0077380D" w:rsidRDefault="00EE27AD">
      <w:pPr>
        <w:widowControl/>
        <w:numPr>
          <w:ilvl w:val="1"/>
          <w:numId w:val="23"/>
        </w:numPr>
        <w:spacing w:before="24" w:line="21" w:lineRule="atLeast"/>
        <w:ind w:left="36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国外平台：除了基本的就业服务外，更加注重学生全生命周期的管理，从入学前到毕业后都提供个性化的服务。国外平台基于微服务架构，实现信息数据化、业务流程化、工作系统化等全过程一体化。[1]</w:t>
      </w:r>
      <w:r>
        <w:rPr>
          <w:rFonts w:ascii="宋体" w:eastAsia="宋体" w:hAnsi="宋体" w:cs="宋体" w:hint="eastAsia"/>
          <w:color w:val="05073B"/>
          <w:sz w:val="24"/>
          <w:szCs w:val="24"/>
          <w:shd w:val="clear" w:color="auto" w:fill="FDFDFE"/>
        </w:rPr>
        <w:t>李创</w:t>
      </w:r>
      <w:r>
        <w:rPr>
          <w:rFonts w:ascii="PingFang-SC-Regular" w:eastAsia="PingFang-SC-Regular" w:hAnsi="PingFang-SC-Regular" w:cs="PingFang-SC-Regular"/>
          <w:color w:val="05073B"/>
          <w:sz w:val="24"/>
          <w:szCs w:val="24"/>
          <w:shd w:val="clear" w:color="auto" w:fill="FDFDFE"/>
        </w:rPr>
        <w:t>.</w:t>
      </w:r>
      <w:r>
        <w:rPr>
          <w:rFonts w:ascii="宋体" w:eastAsia="宋体" w:hAnsi="宋体" w:cs="宋体" w:hint="eastAsia"/>
          <w:color w:val="05073B"/>
          <w:sz w:val="24"/>
          <w:szCs w:val="24"/>
          <w:shd w:val="clear" w:color="auto" w:fill="FDFDFE"/>
        </w:rPr>
        <w:t>基于就业理论的国内外大学生教学改革与就业问题研究综述</w:t>
      </w:r>
      <w:r>
        <w:rPr>
          <w:rFonts w:ascii="PingFang-SC-Regular" w:eastAsia="PingFang-SC-Regular" w:hAnsi="PingFang-SC-Regular" w:cs="PingFang-SC-Regular"/>
          <w:color w:val="05073B"/>
          <w:sz w:val="24"/>
          <w:szCs w:val="24"/>
          <w:shd w:val="clear" w:color="auto" w:fill="FDFDFE"/>
        </w:rPr>
        <w:t>[J].</w:t>
      </w:r>
      <w:r>
        <w:rPr>
          <w:rFonts w:ascii="宋体" w:eastAsia="宋体" w:hAnsi="宋体" w:cs="宋体" w:hint="eastAsia"/>
          <w:color w:val="05073B"/>
          <w:sz w:val="24"/>
          <w:szCs w:val="24"/>
          <w:shd w:val="clear" w:color="auto" w:fill="FDFDFE"/>
        </w:rPr>
        <w:t>商业时代</w:t>
      </w:r>
      <w:r>
        <w:rPr>
          <w:rFonts w:ascii="PingFang-SC-Regular" w:eastAsia="PingFang-SC-Regular" w:hAnsi="PingFang-SC-Regular" w:cs="PingFang-SC-Regular"/>
          <w:color w:val="05073B"/>
          <w:sz w:val="24"/>
          <w:szCs w:val="24"/>
          <w:shd w:val="clear" w:color="auto" w:fill="FDFDFE"/>
        </w:rPr>
        <w:t>, 2013.DOI:CNKI:SUN:SYJJ.0.2013-34-044.</w:t>
      </w:r>
    </w:p>
    <w:p w14:paraId="66EEDE53" w14:textId="77777777" w:rsidR="0077380D" w:rsidRDefault="00EE27AD">
      <w:pPr>
        <w:widowControl/>
        <w:numPr>
          <w:ilvl w:val="0"/>
          <w:numId w:val="23"/>
        </w:numPr>
        <w:spacing w:before="72" w:line="21" w:lineRule="atLeast"/>
        <w:ind w:left="0"/>
        <w:outlineLvl w:val="1"/>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lastRenderedPageBreak/>
        <w:t>技术运用</w:t>
      </w:r>
    </w:p>
    <w:p w14:paraId="74D40591" w14:textId="77777777" w:rsidR="0077380D" w:rsidRDefault="00EE27AD">
      <w:pPr>
        <w:widowControl/>
        <w:numPr>
          <w:ilvl w:val="1"/>
          <w:numId w:val="24"/>
        </w:numPr>
        <w:spacing w:line="21" w:lineRule="atLeast"/>
        <w:ind w:left="36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国内平台：在大数据、人工智能等技术的运用上已有一定进展，如智能匹配、数据分析等。</w:t>
      </w:r>
    </w:p>
    <w:p w14:paraId="04E68FB4" w14:textId="77777777" w:rsidR="0077380D" w:rsidRDefault="00EE27AD">
      <w:pPr>
        <w:widowControl/>
        <w:numPr>
          <w:ilvl w:val="1"/>
          <w:numId w:val="24"/>
        </w:numPr>
        <w:spacing w:before="24" w:line="21" w:lineRule="atLeast"/>
        <w:ind w:left="36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国外平台：在技术应用上更为先进，尤其在人工智能、虚拟现实等领域的应用更为广泛，为毕业生提供更加便捷、高效的求职体验。</w:t>
      </w:r>
    </w:p>
    <w:p w14:paraId="1C23A1F8" w14:textId="77777777" w:rsidR="0077380D" w:rsidRDefault="00EE27AD">
      <w:pPr>
        <w:widowControl/>
        <w:numPr>
          <w:ilvl w:val="0"/>
          <w:numId w:val="23"/>
        </w:numPr>
        <w:spacing w:before="72" w:line="21" w:lineRule="atLeast"/>
        <w:ind w:left="0"/>
        <w:outlineLvl w:val="1"/>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合作与联动</w:t>
      </w:r>
    </w:p>
    <w:p w14:paraId="1E0955B4" w14:textId="77777777" w:rsidR="0077380D" w:rsidRDefault="00EE27AD">
      <w:pPr>
        <w:widowControl/>
        <w:numPr>
          <w:ilvl w:val="1"/>
          <w:numId w:val="25"/>
        </w:numPr>
        <w:spacing w:line="21" w:lineRule="atLeast"/>
        <w:ind w:left="36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国内平台：主要与高校、用人单位等合作，实现信息共享和资源整合。</w:t>
      </w:r>
    </w:p>
    <w:p w14:paraId="67298D1D" w14:textId="77777777" w:rsidR="0077380D" w:rsidRDefault="00EE27AD">
      <w:pPr>
        <w:widowControl/>
        <w:numPr>
          <w:ilvl w:val="1"/>
          <w:numId w:val="25"/>
        </w:numPr>
        <w:spacing w:before="24" w:line="21" w:lineRule="atLeast"/>
        <w:ind w:left="36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国外平台：除了与高校、用人单位合作外，还注重与政府、社区等机构的联动，形成更广泛的就业支持网络。</w:t>
      </w:r>
    </w:p>
    <w:p w14:paraId="4017909D" w14:textId="77777777" w:rsidR="0077380D" w:rsidRDefault="00EE27AD">
      <w:pPr>
        <w:pStyle w:val="a7"/>
        <w:widowControl/>
        <w:shd w:val="clear" w:color="auto" w:fill="FDFDFE"/>
        <w:spacing w:before="168" w:beforeAutospacing="0" w:afterAutospacing="0" w:line="21" w:lineRule="atLeast"/>
        <w:outlineLvl w:val="0"/>
        <w:rPr>
          <w:rFonts w:ascii="Segoe UI" w:eastAsia="Segoe UI" w:hAnsi="Segoe UI" w:cs="Segoe UI"/>
          <w:color w:val="05073B"/>
          <w:szCs w:val="24"/>
        </w:rPr>
      </w:pPr>
      <w:r>
        <w:rPr>
          <w:rFonts w:ascii="Segoe UI" w:eastAsia="Segoe UI" w:hAnsi="Segoe UI" w:cs="Segoe UI"/>
          <w:color w:val="05073B"/>
          <w:szCs w:val="24"/>
          <w:shd w:val="clear" w:color="auto" w:fill="FDFDFE"/>
        </w:rPr>
        <w:t>二、优点</w:t>
      </w:r>
    </w:p>
    <w:p w14:paraId="6313B345" w14:textId="77777777" w:rsidR="0077380D" w:rsidRDefault="00EE27AD">
      <w:pPr>
        <w:widowControl/>
        <w:numPr>
          <w:ilvl w:val="0"/>
          <w:numId w:val="26"/>
        </w:numPr>
        <w:spacing w:line="21" w:lineRule="atLeast"/>
        <w:ind w:left="0"/>
        <w:outlineLvl w:val="1"/>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国内平台</w:t>
      </w:r>
    </w:p>
    <w:p w14:paraId="05D14EEA" w14:textId="77777777" w:rsidR="0077380D" w:rsidRDefault="00EE27AD">
      <w:pPr>
        <w:widowControl/>
        <w:numPr>
          <w:ilvl w:val="1"/>
          <w:numId w:val="27"/>
        </w:numPr>
        <w:spacing w:line="21" w:lineRule="atLeast"/>
        <w:ind w:left="36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信息真实：基于学信网学籍数据，确保毕业生信息的真实准确；通过政务接口等信息库比对核验，确保招聘单位信息真实。</w:t>
      </w:r>
    </w:p>
    <w:p w14:paraId="49CD0940" w14:textId="77777777" w:rsidR="0077380D" w:rsidRDefault="00EE27AD">
      <w:pPr>
        <w:widowControl/>
        <w:numPr>
          <w:ilvl w:val="1"/>
          <w:numId w:val="27"/>
        </w:numPr>
        <w:spacing w:before="24" w:line="21" w:lineRule="atLeast"/>
        <w:ind w:left="36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一站式服务：为毕业生提供从就业意愿登记、就业指导到网上签约等一站式求职服务。</w:t>
      </w:r>
    </w:p>
    <w:p w14:paraId="59E8B676" w14:textId="77777777" w:rsidR="0077380D" w:rsidRDefault="00EE27AD">
      <w:pPr>
        <w:widowControl/>
        <w:numPr>
          <w:ilvl w:val="1"/>
          <w:numId w:val="27"/>
        </w:numPr>
        <w:spacing w:before="24" w:line="21" w:lineRule="atLeast"/>
        <w:ind w:left="36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互联共享：与多家社会招聘网站、高校等实现信息共享，拓宽了毕业生的就业渠道。</w:t>
      </w:r>
    </w:p>
    <w:p w14:paraId="4FACC161" w14:textId="77777777" w:rsidR="0077380D" w:rsidRDefault="0077380D">
      <w:pPr>
        <w:widowControl/>
        <w:tabs>
          <w:tab w:val="left" w:pos="720"/>
          <w:tab w:val="left" w:pos="1440"/>
        </w:tabs>
        <w:spacing w:before="24" w:line="21" w:lineRule="atLeast"/>
        <w:ind w:left="720"/>
        <w:rPr>
          <w:rFonts w:ascii="PingFang-SC-Regular" w:hAnsi="PingFang-SC-Regular" w:cs="PingFang-SC-Regular" w:hint="eastAsia"/>
          <w:color w:val="05073B"/>
          <w:sz w:val="24"/>
          <w:szCs w:val="24"/>
          <w:shd w:val="clear" w:color="auto" w:fill="FDFDFE"/>
        </w:rPr>
      </w:pPr>
    </w:p>
    <w:p w14:paraId="31839163" w14:textId="77777777" w:rsidR="0077380D" w:rsidRDefault="00EE27AD">
      <w:pPr>
        <w:widowControl/>
        <w:tabs>
          <w:tab w:val="left" w:pos="720"/>
          <w:tab w:val="left" w:pos="1440"/>
        </w:tabs>
        <w:spacing w:before="24" w:line="21" w:lineRule="atLeast"/>
        <w:ind w:left="720"/>
        <w:rPr>
          <w:rFonts w:ascii="PingFang-SC-Regular" w:eastAsia="PingFang-SC-Regular" w:hAnsi="PingFang-SC-Regular" w:cs="PingFang-SC-Regular"/>
          <w:sz w:val="24"/>
          <w:szCs w:val="24"/>
        </w:rPr>
      </w:pPr>
      <w:r>
        <w:rPr>
          <w:rFonts w:ascii="PingFang-SC-Regular" w:hAnsi="PingFang-SC-Regular" w:cs="PingFang-SC-Regular"/>
          <w:noProof/>
          <w:color w:val="05073B"/>
          <w:sz w:val="24"/>
          <w:szCs w:val="24"/>
          <w:shd w:val="clear" w:color="auto" w:fill="FDFDFE"/>
        </w:rPr>
        <w:drawing>
          <wp:inline distT="0" distB="0" distL="0" distR="0" wp14:anchorId="33BAD2B2" wp14:editId="2131C6B1">
            <wp:extent cx="5257800" cy="2562225"/>
            <wp:effectExtent l="0" t="0" r="0" b="9525"/>
            <wp:docPr id="10690133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13349" name="图片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57800" cy="2562225"/>
                    </a:xfrm>
                    <a:prstGeom prst="rect">
                      <a:avLst/>
                    </a:prstGeom>
                    <a:noFill/>
                    <a:ln>
                      <a:noFill/>
                    </a:ln>
                  </pic:spPr>
                </pic:pic>
              </a:graphicData>
            </a:graphic>
          </wp:inline>
        </w:drawing>
      </w:r>
    </w:p>
    <w:p w14:paraId="1F6D5311" w14:textId="77777777" w:rsidR="0077380D" w:rsidRDefault="00EE27AD">
      <w:pPr>
        <w:widowControl/>
        <w:numPr>
          <w:ilvl w:val="0"/>
          <w:numId w:val="26"/>
        </w:numPr>
        <w:spacing w:before="72" w:line="21" w:lineRule="atLeast"/>
        <w:ind w:left="0"/>
        <w:outlineLvl w:val="1"/>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lastRenderedPageBreak/>
        <w:t>国外平台</w:t>
      </w:r>
    </w:p>
    <w:p w14:paraId="40186D52" w14:textId="77777777" w:rsidR="0077380D" w:rsidRDefault="00EE27AD">
      <w:pPr>
        <w:widowControl/>
        <w:numPr>
          <w:ilvl w:val="1"/>
          <w:numId w:val="28"/>
        </w:numPr>
        <w:spacing w:line="21" w:lineRule="atLeast"/>
        <w:ind w:left="36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全生命周期管理：涉及学生入学前、入学时、在校期间、毕业以及毕业后的全生命周期管理，提供个性化的服务。</w:t>
      </w:r>
    </w:p>
    <w:p w14:paraId="0426BAD5" w14:textId="77777777" w:rsidR="0077380D" w:rsidRDefault="00EE27AD">
      <w:pPr>
        <w:widowControl/>
        <w:numPr>
          <w:ilvl w:val="1"/>
          <w:numId w:val="28"/>
        </w:numPr>
        <w:spacing w:before="24" w:line="21" w:lineRule="atLeast"/>
        <w:ind w:left="36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技术先进：在人工智能、虚拟现实等领域的应用更为广泛，为毕业生提供更加便捷、高效的求职体验。</w:t>
      </w:r>
    </w:p>
    <w:p w14:paraId="5CDA4143" w14:textId="77777777" w:rsidR="0077380D" w:rsidRDefault="00EE27AD">
      <w:pPr>
        <w:widowControl/>
        <w:numPr>
          <w:ilvl w:val="1"/>
          <w:numId w:val="28"/>
        </w:numPr>
        <w:spacing w:before="24" w:line="21" w:lineRule="atLeast"/>
        <w:ind w:left="36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合作网络广泛：不仅与高校、用人单位合作，还与政府、社区等机构联动，形成更广泛的就业支持网络。</w:t>
      </w:r>
    </w:p>
    <w:p w14:paraId="3C0696E9" w14:textId="77777777" w:rsidR="0077380D" w:rsidRDefault="0077380D">
      <w:pPr>
        <w:widowControl/>
        <w:tabs>
          <w:tab w:val="left" w:pos="720"/>
          <w:tab w:val="left" w:pos="1440"/>
        </w:tabs>
        <w:spacing w:before="24" w:line="21" w:lineRule="atLeast"/>
        <w:ind w:left="720"/>
        <w:rPr>
          <w:rFonts w:ascii="PingFang-SC-Regular" w:hAnsi="PingFang-SC-Regular" w:cs="PingFang-SC-Regular" w:hint="eastAsia"/>
          <w:color w:val="05073B"/>
          <w:sz w:val="24"/>
          <w:szCs w:val="24"/>
          <w:shd w:val="clear" w:color="auto" w:fill="FDFDFE"/>
        </w:rPr>
      </w:pPr>
    </w:p>
    <w:p w14:paraId="63D82DE0" w14:textId="77777777" w:rsidR="0077380D" w:rsidRDefault="00EE27AD">
      <w:pPr>
        <w:widowControl/>
        <w:tabs>
          <w:tab w:val="left" w:pos="720"/>
          <w:tab w:val="left" w:pos="1440"/>
        </w:tabs>
        <w:spacing w:before="24" w:line="21" w:lineRule="atLeast"/>
        <w:ind w:left="720"/>
        <w:rPr>
          <w:rFonts w:ascii="PingFang-SC-Regular" w:hAnsi="PingFang-SC-Regular" w:cs="PingFang-SC-Regular" w:hint="eastAsia"/>
          <w:sz w:val="24"/>
          <w:szCs w:val="24"/>
        </w:rPr>
      </w:pPr>
      <w:r>
        <w:rPr>
          <w:rFonts w:ascii="PingFang-SC-Regular" w:hAnsi="PingFang-SC-Regular" w:cs="PingFang-SC-Regular"/>
          <w:noProof/>
          <w:color w:val="05073B"/>
          <w:sz w:val="24"/>
          <w:szCs w:val="24"/>
          <w:shd w:val="clear" w:color="auto" w:fill="FDFDFE"/>
        </w:rPr>
        <w:drawing>
          <wp:inline distT="0" distB="0" distL="0" distR="0" wp14:anchorId="0DA03E7C" wp14:editId="5789C7C7">
            <wp:extent cx="5267325" cy="2076450"/>
            <wp:effectExtent l="0" t="0" r="9525" b="0"/>
            <wp:docPr id="153586099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60991"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67325" cy="2076450"/>
                    </a:xfrm>
                    <a:prstGeom prst="rect">
                      <a:avLst/>
                    </a:prstGeom>
                    <a:noFill/>
                    <a:ln>
                      <a:noFill/>
                    </a:ln>
                  </pic:spPr>
                </pic:pic>
              </a:graphicData>
            </a:graphic>
          </wp:inline>
        </w:drawing>
      </w:r>
    </w:p>
    <w:p w14:paraId="7764E448" w14:textId="77777777" w:rsidR="0077380D" w:rsidRDefault="00EE27AD">
      <w:pPr>
        <w:pStyle w:val="a7"/>
        <w:widowControl/>
        <w:shd w:val="clear" w:color="auto" w:fill="FDFDFE"/>
        <w:spacing w:before="168" w:beforeAutospacing="0" w:afterAutospacing="0" w:line="21" w:lineRule="atLeast"/>
        <w:outlineLvl w:val="0"/>
        <w:rPr>
          <w:rFonts w:ascii="Segoe UI" w:eastAsia="Segoe UI" w:hAnsi="Segoe UI" w:cs="Segoe UI"/>
          <w:color w:val="05073B"/>
          <w:szCs w:val="24"/>
        </w:rPr>
      </w:pPr>
      <w:r>
        <w:rPr>
          <w:rFonts w:ascii="Segoe UI" w:eastAsia="Segoe UI" w:hAnsi="Segoe UI" w:cs="Segoe UI"/>
          <w:color w:val="05073B"/>
          <w:szCs w:val="24"/>
          <w:shd w:val="clear" w:color="auto" w:fill="FDFDFE"/>
        </w:rPr>
        <w:t>三、缺点</w:t>
      </w:r>
    </w:p>
    <w:p w14:paraId="74968C4C" w14:textId="77777777" w:rsidR="0077380D" w:rsidRDefault="00EE27AD">
      <w:pPr>
        <w:widowControl/>
        <w:numPr>
          <w:ilvl w:val="0"/>
          <w:numId w:val="29"/>
        </w:numPr>
        <w:spacing w:line="21" w:lineRule="atLeast"/>
        <w:ind w:left="0"/>
        <w:outlineLvl w:val="1"/>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国内平台</w:t>
      </w:r>
    </w:p>
    <w:p w14:paraId="4E914069" w14:textId="77777777" w:rsidR="0077380D" w:rsidRDefault="00EE27AD">
      <w:pPr>
        <w:widowControl/>
        <w:numPr>
          <w:ilvl w:val="1"/>
          <w:numId w:val="30"/>
        </w:numPr>
        <w:spacing w:line="21" w:lineRule="atLeast"/>
        <w:ind w:left="36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功能与服务相对单一：虽然功能全面，但部分平台在服务上缺乏针对性和实用性，难以满足毕业生的个性化需求。</w:t>
      </w:r>
    </w:p>
    <w:p w14:paraId="3560DF47" w14:textId="77777777" w:rsidR="0077380D" w:rsidRDefault="00EE27AD">
      <w:pPr>
        <w:widowControl/>
        <w:numPr>
          <w:ilvl w:val="1"/>
          <w:numId w:val="30"/>
        </w:numPr>
        <w:spacing w:before="24" w:line="21" w:lineRule="atLeast"/>
        <w:ind w:left="36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互动性有待提高：部分平台在交互性和用户体验方面仍有待提高，缺乏与毕业生、用人单位之间的有效互动和反馈机制。</w:t>
      </w:r>
    </w:p>
    <w:p w14:paraId="6062662E" w14:textId="77777777" w:rsidR="0077380D" w:rsidRDefault="00EE27AD">
      <w:pPr>
        <w:widowControl/>
        <w:numPr>
          <w:ilvl w:val="1"/>
          <w:numId w:val="30"/>
        </w:numPr>
        <w:spacing w:before="24" w:line="21" w:lineRule="atLeast"/>
        <w:ind w:left="36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网络安全隐患：部分平台由于安全防护力度不够，存在网络安全隐患，可能导致毕业生和用人单位的信息泄露和窃取。</w:t>
      </w:r>
    </w:p>
    <w:p w14:paraId="39F6E62D" w14:textId="77777777" w:rsidR="0077380D" w:rsidRDefault="00EE27AD">
      <w:pPr>
        <w:widowControl/>
        <w:numPr>
          <w:ilvl w:val="0"/>
          <w:numId w:val="29"/>
        </w:numPr>
        <w:spacing w:before="72" w:line="21" w:lineRule="atLeast"/>
        <w:ind w:left="0"/>
        <w:outlineLvl w:val="1"/>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国外平台</w:t>
      </w:r>
    </w:p>
    <w:p w14:paraId="4FE922AA" w14:textId="77777777" w:rsidR="0077380D" w:rsidRDefault="00EE27AD">
      <w:pPr>
        <w:widowControl/>
        <w:numPr>
          <w:ilvl w:val="1"/>
          <w:numId w:val="31"/>
        </w:numPr>
        <w:spacing w:line="21" w:lineRule="atLeast"/>
        <w:ind w:left="36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本地化服务不足：由于文化差异和地域差异，国外平台在提供本地化服务方面可能存在不足。</w:t>
      </w:r>
    </w:p>
    <w:p w14:paraId="3DE3B730" w14:textId="77777777" w:rsidR="0077380D" w:rsidRDefault="00EE27AD">
      <w:pPr>
        <w:widowControl/>
        <w:numPr>
          <w:ilvl w:val="1"/>
          <w:numId w:val="31"/>
        </w:numPr>
        <w:spacing w:before="24" w:line="21" w:lineRule="atLeast"/>
        <w:ind w:left="36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lastRenderedPageBreak/>
        <w:t>成本较高：由于技术先进和合作网络广泛，国外平台的运营成本可能较高，对于部分毕业生来说可能存在一定的经济压力。</w:t>
      </w:r>
    </w:p>
    <w:p w14:paraId="63F787B3" w14:textId="77777777" w:rsidR="0077380D" w:rsidRDefault="00EE27AD">
      <w:pPr>
        <w:pStyle w:val="a7"/>
        <w:widowControl/>
        <w:shd w:val="clear" w:color="auto" w:fill="FDFDFE"/>
        <w:spacing w:before="168" w:beforeAutospacing="0" w:afterAutospacing="0" w:line="21" w:lineRule="atLeast"/>
        <w:rPr>
          <w:rFonts w:ascii="Segoe UI" w:eastAsia="Segoe UI" w:hAnsi="Segoe UI" w:cs="Segoe UI"/>
          <w:color w:val="05073B"/>
          <w:szCs w:val="24"/>
        </w:rPr>
      </w:pPr>
      <w:r>
        <w:rPr>
          <w:rFonts w:ascii="Segoe UI" w:eastAsia="Segoe UI" w:hAnsi="Segoe UI" w:cs="Segoe UI"/>
          <w:color w:val="05073B"/>
          <w:szCs w:val="24"/>
          <w:shd w:val="clear" w:color="auto" w:fill="FDFDFE"/>
        </w:rPr>
        <w:t>综上所述，国内外毕业生服务平台在功能、技术运用和合作与联动等方面存在差异，各有优缺点。在实际运用中，应结合具体情况选择适合的平台，为毕业生提供更加全面、高效、精准的就业服务。</w:t>
      </w:r>
    </w:p>
    <w:p w14:paraId="2A1DC102" w14:textId="77777777" w:rsidR="0077380D" w:rsidRDefault="0077380D">
      <w:pPr>
        <w:widowControl/>
        <w:numPr>
          <w:ilvl w:val="0"/>
          <w:numId w:val="22"/>
        </w:numPr>
        <w:spacing w:before="72" w:line="21" w:lineRule="atLeast"/>
        <w:ind w:left="0"/>
        <w:rPr>
          <w:rFonts w:ascii="PingFang-SC-Regular" w:eastAsia="PingFang-SC-Regular" w:hAnsi="PingFang-SC-Regular" w:cs="PingFang-SC-Regular"/>
          <w:sz w:val="24"/>
          <w:szCs w:val="24"/>
        </w:rPr>
      </w:pPr>
    </w:p>
    <w:p w14:paraId="5282418B" w14:textId="77777777" w:rsidR="0077380D" w:rsidRDefault="00EE27AD">
      <w:pPr>
        <w:pStyle w:val="a7"/>
        <w:widowControl/>
        <w:shd w:val="clear" w:color="auto" w:fill="FDFDFE"/>
        <w:spacing w:before="168" w:beforeAutospacing="0" w:afterAutospacing="0" w:line="21" w:lineRule="atLeast"/>
        <w:outlineLvl w:val="0"/>
        <w:rPr>
          <w:rFonts w:ascii="Segoe UI" w:eastAsia="Segoe UI" w:hAnsi="Segoe UI" w:cs="Segoe UI"/>
          <w:b/>
          <w:bCs/>
          <w:color w:val="05073B"/>
          <w:sz w:val="32"/>
          <w:szCs w:val="32"/>
        </w:rPr>
      </w:pPr>
      <w:r>
        <w:rPr>
          <w:rFonts w:ascii="Segoe UI" w:eastAsia="Segoe UI" w:hAnsi="Segoe UI" w:cs="Segoe UI"/>
          <w:b/>
          <w:bCs/>
          <w:color w:val="05073B"/>
          <w:sz w:val="32"/>
          <w:szCs w:val="32"/>
          <w:shd w:val="clear" w:color="auto" w:fill="FDFDFE"/>
        </w:rPr>
        <w:t>三、毕业生服务平台现状分析</w:t>
      </w:r>
    </w:p>
    <w:p w14:paraId="6A1946D6" w14:textId="77777777" w:rsidR="0077380D" w:rsidRDefault="00EE27AD">
      <w:pPr>
        <w:widowControl/>
        <w:numPr>
          <w:ilvl w:val="0"/>
          <w:numId w:val="32"/>
        </w:numPr>
        <w:spacing w:line="21" w:lineRule="atLeast"/>
        <w:ind w:left="0"/>
        <w:rPr>
          <w:rFonts w:ascii="PingFang-SC-Regular" w:eastAsia="PingFang-SC-Regular" w:hAnsi="PingFang-SC-Regular" w:cs="PingFang-SC-Regular"/>
          <w:sz w:val="18"/>
          <w:szCs w:val="18"/>
        </w:rPr>
      </w:pPr>
      <w:r>
        <w:rPr>
          <w:rFonts w:ascii="PingFang-SC-Regular" w:eastAsia="PingFang-SC-Regular" w:hAnsi="PingFang-SC-Regular" w:cs="PingFang-SC-Regular"/>
          <w:color w:val="05073B"/>
          <w:sz w:val="18"/>
          <w:szCs w:val="18"/>
          <w:shd w:val="clear" w:color="auto" w:fill="FDFDFE"/>
        </w:rPr>
        <w:t>平台建设现状：介绍当前毕业生服务平台的建设情况，包括技术支撑、功能设置等。</w:t>
      </w:r>
    </w:p>
    <w:p w14:paraId="66BF7BAC" w14:textId="77777777" w:rsidR="0077380D" w:rsidRDefault="00EE27AD">
      <w:pPr>
        <w:pStyle w:val="3"/>
        <w:widowControl/>
        <w:shd w:val="clear" w:color="auto" w:fill="FDFDFE"/>
        <w:spacing w:beforeAutospacing="0" w:afterAutospacing="0" w:line="21" w:lineRule="atLeast"/>
        <w:rPr>
          <w:rFonts w:ascii="Segoe UI" w:eastAsia="Segoe UI" w:hAnsi="Segoe UI" w:cs="Segoe UI" w:hint="default"/>
          <w:sz w:val="24"/>
          <w:szCs w:val="24"/>
        </w:rPr>
      </w:pPr>
      <w:r>
        <w:rPr>
          <w:rFonts w:ascii="PingFang-SC-Regular" w:eastAsia="PingFang-SC-Regular" w:hAnsi="PingFang-SC-Regular" w:cs="PingFang-SC-Regular" w:hint="default"/>
          <w:color w:val="05073B"/>
          <w:sz w:val="24"/>
          <w:szCs w:val="24"/>
          <w:shd w:val="clear" w:color="auto" w:fill="FDFDFE"/>
        </w:rPr>
        <w:t>使用情况分析：</w:t>
      </w:r>
      <w:r>
        <w:rPr>
          <w:rFonts w:ascii="Segoe UI" w:eastAsia="Segoe UI" w:hAnsi="Segoe UI" w:cs="Segoe UI" w:hint="default"/>
          <w:sz w:val="24"/>
          <w:szCs w:val="24"/>
          <w:shd w:val="clear" w:color="auto" w:fill="FDFDFE"/>
        </w:rPr>
        <w:t>毕业生方面</w:t>
      </w:r>
    </w:p>
    <w:p w14:paraId="5AF85FF5" w14:textId="77777777" w:rsidR="0077380D" w:rsidRDefault="00EE27AD">
      <w:pPr>
        <w:pStyle w:val="4"/>
        <w:widowControl/>
        <w:shd w:val="clear" w:color="auto" w:fill="FDFDFE"/>
        <w:spacing w:beforeAutospacing="0" w:afterAutospacing="0" w:line="21" w:lineRule="atLeast"/>
        <w:rPr>
          <w:rFonts w:ascii="Segoe UI" w:eastAsia="Segoe UI" w:hAnsi="Segoe UI" w:cs="Segoe UI" w:hint="default"/>
        </w:rPr>
      </w:pPr>
      <w:r>
        <w:rPr>
          <w:rFonts w:ascii="Segoe UI" w:eastAsia="Segoe UI" w:hAnsi="Segoe UI" w:cs="Segoe UI" w:hint="default"/>
          <w:shd w:val="clear" w:color="auto" w:fill="FDFDFE"/>
        </w:rPr>
        <w:t>使用频率</w:t>
      </w:r>
    </w:p>
    <w:p w14:paraId="0586181E" w14:textId="77777777" w:rsidR="0077380D" w:rsidRDefault="00EE27AD">
      <w:pPr>
        <w:widowControl/>
        <w:numPr>
          <w:ilvl w:val="0"/>
          <w:numId w:val="33"/>
        </w:numPr>
        <w:spacing w:line="21" w:lineRule="atLeast"/>
        <w:ind w:left="0"/>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高频率使用</w:t>
      </w:r>
      <w:r>
        <w:rPr>
          <w:rFonts w:ascii="PingFang-SC-Regular" w:eastAsia="PingFang-SC-Regular" w:hAnsi="PingFang-SC-Regular" w:cs="PingFang-SC-Regular"/>
          <w:color w:val="05073B"/>
          <w:sz w:val="24"/>
          <w:szCs w:val="24"/>
          <w:shd w:val="clear" w:color="auto" w:fill="FDFDFE"/>
        </w:rPr>
        <w:t>：约60%的毕业生表示每周会花费一定时间在网络就业平台上查找求职信息，其中30%的毕业生表示会每天登录查看。这表明毕业生对于平台的依赖度较高，频繁利用平台来寻找就业机会。</w:t>
      </w:r>
    </w:p>
    <w:p w14:paraId="0457EFC6" w14:textId="77777777" w:rsidR="0077380D" w:rsidRDefault="00EE27AD">
      <w:pPr>
        <w:widowControl/>
        <w:numPr>
          <w:ilvl w:val="0"/>
          <w:numId w:val="33"/>
        </w:numPr>
        <w:spacing w:before="24" w:line="21" w:lineRule="atLeast"/>
        <w:ind w:left="0"/>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使用时间集中</w:t>
      </w:r>
      <w:r>
        <w:rPr>
          <w:rFonts w:ascii="PingFang-SC-Regular" w:eastAsia="PingFang-SC-Regular" w:hAnsi="PingFang-SC-Regular" w:cs="PingFang-SC-Regular"/>
          <w:color w:val="05073B"/>
          <w:sz w:val="24"/>
          <w:szCs w:val="24"/>
          <w:shd w:val="clear" w:color="auto" w:fill="FDFDFE"/>
        </w:rPr>
        <w:t>：大多数在校学生主要在大四期间使用“就业APP”，且“每天使用15分钟”是大多数在校大学生的使用时间。这反映了毕业生在求职关键期对平台的高度关注和使用。</w:t>
      </w:r>
    </w:p>
    <w:p w14:paraId="3C962D3C" w14:textId="77777777" w:rsidR="0077380D" w:rsidRDefault="00EE27AD">
      <w:pPr>
        <w:pStyle w:val="4"/>
        <w:widowControl/>
        <w:shd w:val="clear" w:color="auto" w:fill="FDFDFE"/>
        <w:spacing w:beforeAutospacing="0" w:afterAutospacing="0" w:line="21" w:lineRule="atLeast"/>
        <w:rPr>
          <w:rFonts w:ascii="Segoe UI" w:eastAsia="Segoe UI" w:hAnsi="Segoe UI" w:cs="Segoe UI" w:hint="default"/>
        </w:rPr>
      </w:pPr>
      <w:r>
        <w:rPr>
          <w:rFonts w:ascii="Segoe UI" w:eastAsia="Segoe UI" w:hAnsi="Segoe UI" w:cs="Segoe UI" w:hint="default"/>
          <w:shd w:val="clear" w:color="auto" w:fill="FDFDFE"/>
        </w:rPr>
        <w:t>满意度</w:t>
      </w:r>
    </w:p>
    <w:p w14:paraId="68523A60" w14:textId="77777777" w:rsidR="0077380D" w:rsidRDefault="00EE27AD">
      <w:pPr>
        <w:widowControl/>
        <w:numPr>
          <w:ilvl w:val="0"/>
          <w:numId w:val="34"/>
        </w:numPr>
        <w:spacing w:line="21" w:lineRule="atLeast"/>
        <w:ind w:left="0"/>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界面设计满意度</w:t>
      </w:r>
      <w:r>
        <w:rPr>
          <w:rFonts w:ascii="PingFang-SC-Regular" w:eastAsia="PingFang-SC-Regular" w:hAnsi="PingFang-SC-Regular" w:cs="PingFang-SC-Regular"/>
          <w:color w:val="05073B"/>
          <w:sz w:val="24"/>
          <w:szCs w:val="24"/>
          <w:shd w:val="clear" w:color="auto" w:fill="FDFDFE"/>
        </w:rPr>
        <w:t>：超过70%的毕业生认为网络就业平台的界面设计简洁明了，操作便捷。这一比例说明大多数毕业生对平台的界面设计和使用体验持正面评价。</w:t>
      </w:r>
    </w:p>
    <w:p w14:paraId="35965E13" w14:textId="77777777" w:rsidR="0077380D" w:rsidRDefault="00EE27AD">
      <w:pPr>
        <w:widowControl/>
        <w:numPr>
          <w:ilvl w:val="0"/>
          <w:numId w:val="34"/>
        </w:numPr>
        <w:spacing w:before="24" w:line="21" w:lineRule="atLeast"/>
        <w:ind w:left="0"/>
        <w:rPr>
          <w:rFonts w:ascii="PingFang-SC-Regular" w:eastAsia="PingFang-SC-Regular" w:hAnsi="PingFang-SC-Regular" w:cs="PingFang-SC-Regular"/>
          <w:sz w:val="18"/>
          <w:szCs w:val="18"/>
        </w:rPr>
      </w:pPr>
      <w:r>
        <w:rPr>
          <w:rStyle w:val="a9"/>
          <w:rFonts w:ascii="Segoe UI" w:eastAsia="Segoe UI" w:hAnsi="Segoe UI" w:cs="Segoe UI"/>
          <w:bCs/>
          <w:color w:val="05073B"/>
          <w:sz w:val="24"/>
          <w:szCs w:val="24"/>
          <w:shd w:val="clear" w:color="auto" w:fill="FDFDFE"/>
        </w:rPr>
        <w:t>功能满意度</w:t>
      </w:r>
      <w:r>
        <w:rPr>
          <w:rFonts w:ascii="PingFang-SC-Regular" w:eastAsia="PingFang-SC-Regular" w:hAnsi="PingFang-SC-Regular" w:cs="PingFang-SC-Regular"/>
          <w:color w:val="05073B"/>
          <w:sz w:val="24"/>
          <w:szCs w:val="24"/>
          <w:shd w:val="clear" w:color="auto" w:fill="FDFDFE"/>
        </w:rPr>
        <w:t>：可以看出，85%的用户认为平台的界面设计简洁明了，操作流程清晰易懂，使他们能够轻松了解和使用各项功能。这表明毕业生对于平台提供的基本功能是满意的。</w:t>
      </w:r>
    </w:p>
    <w:p w14:paraId="64A3D9A3" w14:textId="77777777" w:rsidR="0077380D" w:rsidRDefault="00EE27AD">
      <w:pPr>
        <w:widowControl/>
        <w:spacing w:line="21" w:lineRule="atLeast"/>
        <w:ind w:left="-360"/>
        <w:outlineLvl w:val="1"/>
        <w:rPr>
          <w:rFonts w:ascii="PingFang-SC-Regular" w:hAnsi="PingFang-SC-Regular" w:cs="PingFang-SC-Regular" w:hint="eastAsia"/>
          <w:b/>
          <w:bCs/>
          <w:color w:val="05073B"/>
          <w:sz w:val="32"/>
          <w:szCs w:val="32"/>
          <w:shd w:val="clear" w:color="auto" w:fill="FDFDFE"/>
        </w:rPr>
      </w:pPr>
      <w:r>
        <w:rPr>
          <w:rFonts w:ascii="PingFang-SC-Regular" w:eastAsia="PingFang-SC-Regular" w:hAnsi="PingFang-SC-Regular" w:cs="PingFang-SC-Regular"/>
          <w:b/>
          <w:bCs/>
          <w:color w:val="05073B"/>
          <w:sz w:val="32"/>
          <w:szCs w:val="32"/>
          <w:shd w:val="clear" w:color="auto" w:fill="FDFDFE"/>
        </w:rPr>
        <w:t>存在问题：</w:t>
      </w:r>
    </w:p>
    <w:p w14:paraId="7CE14124" w14:textId="77777777" w:rsidR="0077380D" w:rsidRDefault="00EE27AD">
      <w:pPr>
        <w:widowControl/>
        <w:spacing w:line="21" w:lineRule="atLeast"/>
        <w:ind w:left="-360"/>
        <w:outlineLvl w:val="1"/>
        <w:rPr>
          <w:rFonts w:ascii="PingFang-SC-Regular" w:hAnsi="PingFang-SC-Regular" w:cs="PingFang-SC-Regular" w:hint="eastAsia"/>
          <w:b/>
          <w:bCs/>
          <w:color w:val="05073B"/>
          <w:sz w:val="32"/>
          <w:szCs w:val="32"/>
          <w:shd w:val="clear" w:color="auto" w:fill="FDFDFE"/>
        </w:rPr>
      </w:pPr>
      <w:r>
        <w:rPr>
          <w:rFonts w:ascii="PingFang-SC-Regular" w:hAnsi="PingFang-SC-Regular" w:cs="PingFang-SC-Regular"/>
          <w:b/>
          <w:bCs/>
          <w:noProof/>
          <w:color w:val="05073B"/>
          <w:sz w:val="32"/>
          <w:szCs w:val="32"/>
          <w:shd w:val="clear" w:color="auto" w:fill="FDFDFE"/>
        </w:rPr>
        <w:lastRenderedPageBreak/>
        <w:drawing>
          <wp:inline distT="0" distB="0" distL="0" distR="0" wp14:anchorId="5BC207FD" wp14:editId="3DB967ED">
            <wp:extent cx="5267325" cy="2990850"/>
            <wp:effectExtent l="0" t="0" r="9525" b="0"/>
            <wp:docPr id="3911019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01908" name="图片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67325" cy="2990850"/>
                    </a:xfrm>
                    <a:prstGeom prst="rect">
                      <a:avLst/>
                    </a:prstGeom>
                    <a:noFill/>
                    <a:ln>
                      <a:noFill/>
                    </a:ln>
                  </pic:spPr>
                </pic:pic>
              </a:graphicData>
            </a:graphic>
          </wp:inline>
        </w:drawing>
      </w:r>
    </w:p>
    <w:p w14:paraId="688CF6BD" w14:textId="77777777" w:rsidR="0077380D" w:rsidRDefault="0077380D">
      <w:pPr>
        <w:widowControl/>
        <w:spacing w:line="21" w:lineRule="atLeast"/>
        <w:ind w:left="-360"/>
        <w:outlineLvl w:val="1"/>
        <w:rPr>
          <w:rFonts w:ascii="PingFang-SC-Regular" w:hAnsi="PingFang-SC-Regular" w:cs="PingFang-SC-Regular" w:hint="eastAsia"/>
          <w:sz w:val="18"/>
          <w:szCs w:val="18"/>
        </w:rPr>
      </w:pPr>
    </w:p>
    <w:p w14:paraId="02E2A9D3" w14:textId="77777777" w:rsidR="0077380D" w:rsidRDefault="00EE27AD">
      <w:pPr>
        <w:widowControl/>
        <w:numPr>
          <w:ilvl w:val="0"/>
          <w:numId w:val="35"/>
        </w:numPr>
        <w:spacing w:line="21" w:lineRule="atLeast"/>
        <w:ind w:left="0"/>
        <w:outlineLvl w:val="1"/>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信息更新不及时</w:t>
      </w:r>
      <w:r>
        <w:rPr>
          <w:rFonts w:ascii="PingFang-SC-Regular" w:eastAsia="PingFang-SC-Regular" w:hAnsi="PingFang-SC-Regular" w:cs="PingFang-SC-Regular"/>
          <w:color w:val="05073B"/>
          <w:sz w:val="24"/>
          <w:szCs w:val="24"/>
          <w:shd w:val="clear" w:color="auto" w:fill="FDFDFE"/>
        </w:rPr>
        <w:t>：</w:t>
      </w:r>
    </w:p>
    <w:p w14:paraId="4C99AC1D" w14:textId="77777777" w:rsidR="0077380D" w:rsidRDefault="00EE27AD">
      <w:pPr>
        <w:widowControl/>
        <w:numPr>
          <w:ilvl w:val="1"/>
          <w:numId w:val="35"/>
        </w:numPr>
        <w:spacing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平台上发布的就业信息、招聘信息往往存在滞后性，无法及时反映市场的最新动态和企业的最新需求。这可能导致毕业生错过最佳的求职时机，同时也影响用人单位的招聘效率。</w:t>
      </w:r>
    </w:p>
    <w:p w14:paraId="3E6CB1AC" w14:textId="77777777" w:rsidR="0077380D" w:rsidRDefault="00EE27AD">
      <w:pPr>
        <w:widowControl/>
        <w:numPr>
          <w:ilvl w:val="1"/>
          <w:numId w:val="35"/>
        </w:numPr>
        <w:spacing w:before="24"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原因可能包括信息审核流程繁琐、信息发布人员缺乏及时更新的意识或技术支持不足等。</w:t>
      </w:r>
    </w:p>
    <w:p w14:paraId="6AE8FBDB" w14:textId="77777777" w:rsidR="0077380D" w:rsidRDefault="00EE27AD">
      <w:pPr>
        <w:widowControl/>
        <w:numPr>
          <w:ilvl w:val="0"/>
          <w:numId w:val="35"/>
        </w:numPr>
        <w:spacing w:before="72" w:line="21" w:lineRule="atLeast"/>
        <w:ind w:left="0"/>
        <w:outlineLvl w:val="1"/>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就业指导不足</w:t>
      </w:r>
      <w:r>
        <w:rPr>
          <w:rFonts w:ascii="PingFang-SC-Regular" w:eastAsia="PingFang-SC-Regular" w:hAnsi="PingFang-SC-Regular" w:cs="PingFang-SC-Regular"/>
          <w:color w:val="05073B"/>
          <w:sz w:val="24"/>
          <w:szCs w:val="24"/>
          <w:shd w:val="clear" w:color="auto" w:fill="FDFDFE"/>
        </w:rPr>
        <w:t>：</w:t>
      </w:r>
    </w:p>
    <w:p w14:paraId="071301BD" w14:textId="77777777" w:rsidR="0077380D" w:rsidRDefault="00EE27AD">
      <w:pPr>
        <w:widowControl/>
        <w:numPr>
          <w:ilvl w:val="1"/>
          <w:numId w:val="36"/>
        </w:numPr>
        <w:spacing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许多平台虽然提供了就业指导服务，但内容往往较为泛泛，缺乏针对性和实用性。毕业生在面临职业选择、简历撰写、面试技巧等具体问题时，难以得到切实有效的帮助。</w:t>
      </w:r>
    </w:p>
    <w:p w14:paraId="7F3668D4" w14:textId="77777777" w:rsidR="0077380D" w:rsidRDefault="00EE27AD">
      <w:pPr>
        <w:widowControl/>
        <w:numPr>
          <w:ilvl w:val="1"/>
          <w:numId w:val="36"/>
        </w:numPr>
        <w:spacing w:before="24"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平台可能缺乏专业的就业指导团队，或者对毕业生的实际需求了解不够深入，导致提供的指导内容与实际需求脱节。</w:t>
      </w:r>
    </w:p>
    <w:p w14:paraId="65607D8E" w14:textId="77777777" w:rsidR="0077380D" w:rsidRDefault="00EE27AD">
      <w:pPr>
        <w:widowControl/>
        <w:numPr>
          <w:ilvl w:val="0"/>
          <w:numId w:val="35"/>
        </w:numPr>
        <w:spacing w:before="72" w:line="21" w:lineRule="atLeast"/>
        <w:ind w:left="0"/>
        <w:outlineLvl w:val="1"/>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交互性不强</w:t>
      </w:r>
      <w:r>
        <w:rPr>
          <w:rFonts w:ascii="PingFang-SC-Regular" w:eastAsia="PingFang-SC-Regular" w:hAnsi="PingFang-SC-Regular" w:cs="PingFang-SC-Regular"/>
          <w:color w:val="05073B"/>
          <w:sz w:val="24"/>
          <w:szCs w:val="24"/>
          <w:shd w:val="clear" w:color="auto" w:fill="FDFDFE"/>
        </w:rPr>
        <w:t>：</w:t>
      </w:r>
    </w:p>
    <w:p w14:paraId="41BDAA32" w14:textId="77777777" w:rsidR="0077380D" w:rsidRDefault="00EE27AD">
      <w:pPr>
        <w:widowControl/>
        <w:numPr>
          <w:ilvl w:val="1"/>
          <w:numId w:val="37"/>
        </w:numPr>
        <w:spacing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毕业生与用人单位、平台之间的交互性不强，缺乏有效的沟通和反馈机制。这可能导致信息传递不畅，双方需求难以得到精准匹配。</w:t>
      </w:r>
    </w:p>
    <w:p w14:paraId="24371270" w14:textId="77777777" w:rsidR="0077380D" w:rsidRDefault="00EE27AD">
      <w:pPr>
        <w:widowControl/>
        <w:numPr>
          <w:ilvl w:val="1"/>
          <w:numId w:val="37"/>
        </w:numPr>
        <w:spacing w:before="24"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平台可能缺乏完善的交互功能设计，如在线交流、问题咨询、意见反馈等，导致用户在使用过程中感到不便。</w:t>
      </w:r>
    </w:p>
    <w:p w14:paraId="6FCB1718" w14:textId="77777777" w:rsidR="0077380D" w:rsidRDefault="00EE27AD">
      <w:pPr>
        <w:widowControl/>
        <w:numPr>
          <w:ilvl w:val="0"/>
          <w:numId w:val="35"/>
        </w:numPr>
        <w:spacing w:before="72" w:line="21" w:lineRule="atLeast"/>
        <w:ind w:left="0"/>
        <w:outlineLvl w:val="1"/>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lastRenderedPageBreak/>
        <w:t>用户体验待提升</w:t>
      </w:r>
      <w:r>
        <w:rPr>
          <w:rFonts w:ascii="PingFang-SC-Regular" w:eastAsia="PingFang-SC-Regular" w:hAnsi="PingFang-SC-Regular" w:cs="PingFang-SC-Regular"/>
          <w:color w:val="05073B"/>
          <w:sz w:val="24"/>
          <w:szCs w:val="24"/>
          <w:shd w:val="clear" w:color="auto" w:fill="FDFDFE"/>
        </w:rPr>
        <w:t>：</w:t>
      </w:r>
    </w:p>
    <w:p w14:paraId="5D41EDB3" w14:textId="77777777" w:rsidR="0077380D" w:rsidRDefault="00EE27AD">
      <w:pPr>
        <w:widowControl/>
        <w:numPr>
          <w:ilvl w:val="1"/>
          <w:numId w:val="38"/>
        </w:numPr>
        <w:spacing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部分毕业生服务平台在界面设计、操作流程等方面存在不足，影响用户的使用体验。例如，界面设计过于复杂、操作流程繁琐、响应速度慢等。</w:t>
      </w:r>
    </w:p>
    <w:p w14:paraId="4548E124" w14:textId="77777777" w:rsidR="0077380D" w:rsidRDefault="00EE27AD">
      <w:pPr>
        <w:widowControl/>
        <w:numPr>
          <w:ilvl w:val="1"/>
          <w:numId w:val="38"/>
        </w:numPr>
        <w:spacing w:before="24"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这些问题可能导致用户在使用过程中感到困扰，降低平台的吸引力和用户黏性。</w:t>
      </w:r>
    </w:p>
    <w:p w14:paraId="17F1F840" w14:textId="77777777" w:rsidR="0077380D" w:rsidRDefault="00EE27AD">
      <w:pPr>
        <w:widowControl/>
        <w:numPr>
          <w:ilvl w:val="0"/>
          <w:numId w:val="35"/>
        </w:numPr>
        <w:spacing w:before="72" w:line="21" w:lineRule="atLeast"/>
        <w:ind w:left="0"/>
        <w:outlineLvl w:val="1"/>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个性化服务不足</w:t>
      </w:r>
      <w:r>
        <w:rPr>
          <w:rFonts w:ascii="PingFang-SC-Regular" w:eastAsia="PingFang-SC-Regular" w:hAnsi="PingFang-SC-Regular" w:cs="PingFang-SC-Regular"/>
          <w:color w:val="05073B"/>
          <w:sz w:val="24"/>
          <w:szCs w:val="24"/>
          <w:shd w:val="clear" w:color="auto" w:fill="FDFDFE"/>
        </w:rPr>
        <w:t>：</w:t>
      </w:r>
    </w:p>
    <w:p w14:paraId="38CD5E61" w14:textId="77777777" w:rsidR="0077380D" w:rsidRDefault="00EE27AD">
      <w:pPr>
        <w:widowControl/>
        <w:numPr>
          <w:ilvl w:val="1"/>
          <w:numId w:val="39"/>
        </w:numPr>
        <w:spacing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平台在提供就业服务时，往往缺乏个性化、差异化的服务。不同专业、不同背景的毕业生在求职过程中有不同的需求和问题，但平台往往无法提供针对性的解决方案。</w:t>
      </w:r>
    </w:p>
    <w:p w14:paraId="39AA92BE" w14:textId="77777777" w:rsidR="0077380D" w:rsidRDefault="00EE27AD">
      <w:pPr>
        <w:widowControl/>
        <w:numPr>
          <w:ilvl w:val="1"/>
          <w:numId w:val="39"/>
        </w:numPr>
        <w:spacing w:before="24"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这可能导致部分毕业生在使用平台时感到效果不佳，难以获得满意的求职结果。</w:t>
      </w:r>
    </w:p>
    <w:p w14:paraId="5FCC6541" w14:textId="77777777" w:rsidR="0077380D" w:rsidRDefault="0077380D">
      <w:pPr>
        <w:widowControl/>
        <w:tabs>
          <w:tab w:val="left" w:pos="720"/>
        </w:tabs>
        <w:spacing w:before="72" w:line="21" w:lineRule="atLeast"/>
        <w:rPr>
          <w:rFonts w:ascii="PingFang-SC-Regular" w:eastAsia="PingFang-SC-Regular" w:hAnsi="PingFang-SC-Regular" w:cs="PingFang-SC-Regular"/>
          <w:sz w:val="18"/>
          <w:szCs w:val="18"/>
        </w:rPr>
      </w:pPr>
    </w:p>
    <w:p w14:paraId="3F554D79" w14:textId="77777777" w:rsidR="0077380D" w:rsidRDefault="00EE27AD">
      <w:pPr>
        <w:pStyle w:val="a7"/>
        <w:widowControl/>
        <w:shd w:val="clear" w:color="auto" w:fill="FDFDFE"/>
        <w:spacing w:before="168" w:beforeAutospacing="0" w:afterAutospacing="0" w:line="21" w:lineRule="atLeast"/>
        <w:outlineLvl w:val="0"/>
        <w:rPr>
          <w:rFonts w:ascii="Segoe UI" w:eastAsia="Segoe UI" w:hAnsi="Segoe UI" w:cs="Segoe UI"/>
          <w:b/>
          <w:bCs/>
          <w:color w:val="05073B"/>
          <w:sz w:val="32"/>
          <w:szCs w:val="32"/>
        </w:rPr>
      </w:pPr>
      <w:r>
        <w:rPr>
          <w:rFonts w:ascii="Segoe UI" w:eastAsia="Segoe UI" w:hAnsi="Segoe UI" w:cs="Segoe UI"/>
          <w:b/>
          <w:bCs/>
          <w:color w:val="05073B"/>
          <w:sz w:val="32"/>
          <w:szCs w:val="32"/>
          <w:shd w:val="clear" w:color="auto" w:fill="FDFDFE"/>
        </w:rPr>
        <w:t>四、毕业生服务平台问题成因分析</w:t>
      </w:r>
    </w:p>
    <w:p w14:paraId="4689F326" w14:textId="77777777" w:rsidR="0077380D" w:rsidRDefault="00EE27AD">
      <w:pPr>
        <w:pStyle w:val="a7"/>
        <w:widowControl/>
        <w:shd w:val="clear" w:color="auto" w:fill="FDFDFE"/>
        <w:spacing w:before="168" w:beforeAutospacing="0" w:afterAutospacing="0" w:line="21" w:lineRule="atLeast"/>
        <w:rPr>
          <w:rFonts w:ascii="PingFang-SC-Regular" w:eastAsia="PingFang-SC-Regular" w:hAnsi="PingFang-SC-Regular" w:cs="PingFang-SC-Regular"/>
          <w:color w:val="05073B"/>
          <w:sz w:val="30"/>
          <w:szCs w:val="30"/>
          <w:shd w:val="clear" w:color="auto" w:fill="FDFDFE"/>
        </w:rPr>
      </w:pPr>
      <w:r>
        <w:rPr>
          <w:rFonts w:ascii="PingFang-SC-Regular" w:eastAsia="PingFang-SC-Regular" w:hAnsi="PingFang-SC-Regular" w:cs="PingFang-SC-Regular"/>
          <w:color w:val="05073B"/>
          <w:sz w:val="30"/>
          <w:szCs w:val="30"/>
          <w:shd w:val="clear" w:color="auto" w:fill="FDFDFE"/>
        </w:rPr>
        <w:t>结构性矛盾：</w:t>
      </w:r>
    </w:p>
    <w:p w14:paraId="3541CAA1" w14:textId="77777777" w:rsidR="0077380D" w:rsidRDefault="00EE27AD">
      <w:pPr>
        <w:pStyle w:val="a7"/>
        <w:widowControl/>
        <w:shd w:val="clear" w:color="auto" w:fill="FDFDFE"/>
        <w:spacing w:before="168" w:beforeAutospacing="0" w:afterAutospacing="0" w:line="21" w:lineRule="atLeast"/>
        <w:rPr>
          <w:rFonts w:ascii="Segoe UI" w:eastAsia="Segoe UI" w:hAnsi="Segoe UI" w:cs="Segoe UI"/>
          <w:color w:val="05073B"/>
          <w:szCs w:val="24"/>
        </w:rPr>
      </w:pPr>
      <w:r>
        <w:rPr>
          <w:rFonts w:ascii="Segoe UI" w:eastAsia="Segoe UI" w:hAnsi="Segoe UI" w:cs="Segoe UI"/>
          <w:color w:val="05073B"/>
          <w:szCs w:val="24"/>
          <w:shd w:val="clear" w:color="auto" w:fill="FDFDFE"/>
        </w:rPr>
        <w:t>一、信息匹配效率降低</w:t>
      </w:r>
    </w:p>
    <w:p w14:paraId="38074374" w14:textId="77777777" w:rsidR="0077380D" w:rsidRDefault="00EE27AD">
      <w:pPr>
        <w:widowControl/>
        <w:numPr>
          <w:ilvl w:val="0"/>
          <w:numId w:val="40"/>
        </w:numPr>
        <w:spacing w:line="21" w:lineRule="atLeast"/>
        <w:ind w:left="0"/>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供需不匹配</w:t>
      </w:r>
      <w:r>
        <w:rPr>
          <w:rFonts w:ascii="PingFang-SC-Regular" w:eastAsia="PingFang-SC-Regular" w:hAnsi="PingFang-SC-Regular" w:cs="PingFang-SC-Regular"/>
          <w:color w:val="05073B"/>
          <w:sz w:val="24"/>
          <w:szCs w:val="24"/>
          <w:shd w:val="clear" w:color="auto" w:fill="FDFDFE"/>
        </w:rPr>
        <w:t>：由于高校专业设置与市场需求之间存在错位，导致平台上的就业信息与企业实际招聘需求之间存在一定的偏差。这使得毕业生在平台上搜索和筛选职位时，难以找到与自身专业背景完全匹配的岗位，降低了信息匹配的效率。</w:t>
      </w:r>
    </w:p>
    <w:p w14:paraId="09B37F21" w14:textId="77777777" w:rsidR="0077380D" w:rsidRDefault="00EE27AD">
      <w:pPr>
        <w:widowControl/>
        <w:numPr>
          <w:ilvl w:val="0"/>
          <w:numId w:val="40"/>
        </w:numPr>
        <w:spacing w:before="72" w:line="21" w:lineRule="atLeast"/>
        <w:ind w:left="0"/>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资源浪费</w:t>
      </w:r>
      <w:r>
        <w:rPr>
          <w:rFonts w:ascii="PingFang-SC-Regular" w:eastAsia="PingFang-SC-Regular" w:hAnsi="PingFang-SC-Regular" w:cs="PingFang-SC-Regular"/>
          <w:color w:val="05073B"/>
          <w:sz w:val="24"/>
          <w:szCs w:val="24"/>
          <w:shd w:val="clear" w:color="auto" w:fill="FDFDFE"/>
        </w:rPr>
        <w:t>：错位现象还可能导致企业和毕业生在平台上投入大量时间和精力进行筛选和匹配，但最终效果并不理想。这种资源的浪费不仅增加了双方的成本，也影响了毕业生服务平台的整体效率。</w:t>
      </w:r>
    </w:p>
    <w:p w14:paraId="4620BB20" w14:textId="77777777" w:rsidR="0077380D" w:rsidRDefault="00EE27AD">
      <w:pPr>
        <w:pStyle w:val="a7"/>
        <w:widowControl/>
        <w:shd w:val="clear" w:color="auto" w:fill="FDFDFE"/>
        <w:spacing w:before="168" w:beforeAutospacing="0" w:afterAutospacing="0" w:line="21" w:lineRule="atLeast"/>
        <w:outlineLvl w:val="0"/>
        <w:rPr>
          <w:rFonts w:ascii="Segoe UI" w:eastAsia="Segoe UI" w:hAnsi="Segoe UI" w:cs="Segoe UI"/>
          <w:color w:val="05073B"/>
          <w:szCs w:val="24"/>
        </w:rPr>
      </w:pPr>
      <w:r>
        <w:rPr>
          <w:rFonts w:ascii="Segoe UI" w:eastAsia="Segoe UI" w:hAnsi="Segoe UI" w:cs="Segoe UI"/>
          <w:color w:val="05073B"/>
          <w:szCs w:val="24"/>
          <w:shd w:val="clear" w:color="auto" w:fill="FDFDFE"/>
        </w:rPr>
        <w:t>二、求职难度增加</w:t>
      </w:r>
    </w:p>
    <w:p w14:paraId="70B7A5EB" w14:textId="77777777" w:rsidR="0077380D" w:rsidRDefault="00EE27AD">
      <w:pPr>
        <w:widowControl/>
        <w:numPr>
          <w:ilvl w:val="0"/>
          <w:numId w:val="41"/>
        </w:numPr>
        <w:spacing w:line="21" w:lineRule="atLeast"/>
        <w:ind w:left="0"/>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竞争激烈</w:t>
      </w:r>
      <w:r>
        <w:rPr>
          <w:rFonts w:ascii="PingFang-SC-Regular" w:eastAsia="PingFang-SC-Regular" w:hAnsi="PingFang-SC-Regular" w:cs="PingFang-SC-Regular"/>
          <w:color w:val="05073B"/>
          <w:sz w:val="24"/>
          <w:szCs w:val="24"/>
          <w:shd w:val="clear" w:color="auto" w:fill="FDFDFE"/>
        </w:rPr>
        <w:t>：由于专业设置与市场需求错位，某些热门专业的毕业生人数可能远超过市场需求，导致这些毕业生在求职过程中面临激烈的竞争。而某些冷门专业的毕业生则可能因为缺乏合适的岗位而难以就业。</w:t>
      </w:r>
    </w:p>
    <w:p w14:paraId="50652CC5" w14:textId="77777777" w:rsidR="0077380D" w:rsidRDefault="00EE27AD">
      <w:pPr>
        <w:widowControl/>
        <w:numPr>
          <w:ilvl w:val="0"/>
          <w:numId w:val="41"/>
        </w:numPr>
        <w:spacing w:before="72" w:line="21" w:lineRule="atLeast"/>
        <w:ind w:left="0"/>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就业压力增大</w:t>
      </w:r>
      <w:r>
        <w:rPr>
          <w:rFonts w:ascii="PingFang-SC-Regular" w:eastAsia="PingFang-SC-Regular" w:hAnsi="PingFang-SC-Regular" w:cs="PingFang-SC-Regular"/>
          <w:color w:val="05073B"/>
          <w:sz w:val="24"/>
          <w:szCs w:val="24"/>
          <w:shd w:val="clear" w:color="auto" w:fill="FDFDFE"/>
        </w:rPr>
        <w:t>：面对激烈的竞争和有限的岗位选择，毕业生可能会感到焦虑和压力增大。这不仅影响他们的就业心态和求职效率，也可能对他们的身心健康产生负面影响。</w:t>
      </w:r>
    </w:p>
    <w:p w14:paraId="547359E8" w14:textId="77777777" w:rsidR="0077380D" w:rsidRDefault="00EE27AD">
      <w:pPr>
        <w:pStyle w:val="a7"/>
        <w:widowControl/>
        <w:shd w:val="clear" w:color="auto" w:fill="FDFDFE"/>
        <w:spacing w:before="168" w:beforeAutospacing="0" w:afterAutospacing="0" w:line="21" w:lineRule="atLeast"/>
        <w:outlineLvl w:val="0"/>
        <w:rPr>
          <w:rFonts w:ascii="Segoe UI" w:eastAsia="Segoe UI" w:hAnsi="Segoe UI" w:cs="Segoe UI"/>
          <w:color w:val="05073B"/>
          <w:szCs w:val="24"/>
        </w:rPr>
      </w:pPr>
      <w:r>
        <w:rPr>
          <w:rFonts w:ascii="Segoe UI" w:eastAsia="Segoe UI" w:hAnsi="Segoe UI" w:cs="Segoe UI"/>
          <w:color w:val="05073B"/>
          <w:szCs w:val="24"/>
          <w:shd w:val="clear" w:color="auto" w:fill="FDFDFE"/>
        </w:rPr>
        <w:t>三、服务质量下降</w:t>
      </w:r>
    </w:p>
    <w:p w14:paraId="684CF90A" w14:textId="77777777" w:rsidR="0077380D" w:rsidRDefault="00EE27AD">
      <w:pPr>
        <w:widowControl/>
        <w:numPr>
          <w:ilvl w:val="0"/>
          <w:numId w:val="42"/>
        </w:numPr>
        <w:spacing w:line="21" w:lineRule="atLeast"/>
        <w:ind w:left="0"/>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lastRenderedPageBreak/>
        <w:t>用户体验不佳</w:t>
      </w:r>
      <w:r>
        <w:rPr>
          <w:rFonts w:ascii="PingFang-SC-Regular" w:eastAsia="PingFang-SC-Regular" w:hAnsi="PingFang-SC-Regular" w:cs="PingFang-SC-Regular"/>
          <w:color w:val="05073B"/>
          <w:sz w:val="24"/>
          <w:szCs w:val="24"/>
          <w:shd w:val="clear" w:color="auto" w:fill="FDFDFE"/>
        </w:rPr>
        <w:t>：由于信息匹配效率降低和求职难度增加，毕业生在使用服务平台时可能会遇到种种困难和不便。这可能导致他们对平台的服务质量产生不满，影响平台的口碑和吸引力。</w:t>
      </w:r>
    </w:p>
    <w:p w14:paraId="6BFAD3B7" w14:textId="77777777" w:rsidR="0077380D" w:rsidRDefault="00EE27AD">
      <w:pPr>
        <w:widowControl/>
        <w:numPr>
          <w:ilvl w:val="0"/>
          <w:numId w:val="42"/>
        </w:numPr>
        <w:spacing w:before="72" w:line="21" w:lineRule="atLeast"/>
        <w:ind w:left="0"/>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反馈机制受限</w:t>
      </w:r>
      <w:r>
        <w:rPr>
          <w:rFonts w:ascii="PingFang-SC-Regular" w:eastAsia="PingFang-SC-Regular" w:hAnsi="PingFang-SC-Regular" w:cs="PingFang-SC-Regular"/>
          <w:color w:val="05073B"/>
          <w:sz w:val="24"/>
          <w:szCs w:val="24"/>
          <w:shd w:val="clear" w:color="auto" w:fill="FDFDFE"/>
        </w:rPr>
        <w:t>：由于专业设置与市场需求错位，平台可能难以收集到真实有效的用户反馈。这使得平台难以根据用户需求进行及时改进和优化，进一步降低了服务质量。</w:t>
      </w:r>
    </w:p>
    <w:p w14:paraId="10990094" w14:textId="77777777" w:rsidR="0077380D" w:rsidRDefault="00EE27AD">
      <w:pPr>
        <w:pStyle w:val="a7"/>
        <w:widowControl/>
        <w:shd w:val="clear" w:color="auto" w:fill="FDFDFE"/>
        <w:spacing w:before="168" w:beforeAutospacing="0" w:afterAutospacing="0" w:line="21" w:lineRule="atLeast"/>
        <w:outlineLvl w:val="0"/>
        <w:rPr>
          <w:rFonts w:ascii="Segoe UI" w:eastAsia="Segoe UI" w:hAnsi="Segoe UI" w:cs="Segoe UI"/>
          <w:color w:val="05073B"/>
          <w:szCs w:val="24"/>
        </w:rPr>
      </w:pPr>
      <w:r>
        <w:rPr>
          <w:rFonts w:ascii="Segoe UI" w:eastAsia="Segoe UI" w:hAnsi="Segoe UI" w:cs="Segoe UI"/>
          <w:color w:val="05073B"/>
          <w:szCs w:val="24"/>
          <w:shd w:val="clear" w:color="auto" w:fill="FDFDFE"/>
        </w:rPr>
        <w:t>四、长期发展受阻</w:t>
      </w:r>
    </w:p>
    <w:p w14:paraId="58B7F339" w14:textId="77777777" w:rsidR="0077380D" w:rsidRDefault="00EE27AD">
      <w:pPr>
        <w:widowControl/>
        <w:numPr>
          <w:ilvl w:val="0"/>
          <w:numId w:val="43"/>
        </w:numPr>
        <w:spacing w:line="21" w:lineRule="atLeast"/>
        <w:ind w:left="0"/>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用户流失</w:t>
      </w:r>
      <w:r>
        <w:rPr>
          <w:rFonts w:ascii="PingFang-SC-Regular" w:eastAsia="PingFang-SC-Regular" w:hAnsi="PingFang-SC-Regular" w:cs="PingFang-SC-Regular"/>
          <w:color w:val="05073B"/>
          <w:sz w:val="24"/>
          <w:szCs w:val="24"/>
          <w:shd w:val="clear" w:color="auto" w:fill="FDFDFE"/>
        </w:rPr>
        <w:t>：如果平台无法有效解决专业设置与市场需求错位带来的问题，可能会导致用户流失。毕业生可能会转向其他更有效的求职渠道，用人单位也可能对平台失去信心。</w:t>
      </w:r>
    </w:p>
    <w:p w14:paraId="23FABA29" w14:textId="77777777" w:rsidR="0077380D" w:rsidRDefault="00EE27AD">
      <w:pPr>
        <w:widowControl/>
        <w:numPr>
          <w:ilvl w:val="0"/>
          <w:numId w:val="43"/>
        </w:numPr>
        <w:spacing w:before="72" w:line="21" w:lineRule="atLeast"/>
        <w:ind w:left="0"/>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发展受限</w:t>
      </w:r>
      <w:r>
        <w:rPr>
          <w:rFonts w:ascii="PingFang-SC-Regular" w:eastAsia="PingFang-SC-Regular" w:hAnsi="PingFang-SC-Regular" w:cs="PingFang-SC-Regular"/>
          <w:color w:val="05073B"/>
          <w:sz w:val="24"/>
          <w:szCs w:val="24"/>
          <w:shd w:val="clear" w:color="auto" w:fill="FDFDFE"/>
        </w:rPr>
        <w:t>：长期的用户流失和业务萎缩将影响毕业生服务平台的长期发展。平台可能难以吸引新的用户和合作伙伴，也难以在竞争激烈的市场中保持领先地位。</w:t>
      </w:r>
    </w:p>
    <w:p w14:paraId="64C47250" w14:textId="77777777" w:rsidR="0077380D" w:rsidRDefault="0077380D">
      <w:pPr>
        <w:widowControl/>
        <w:numPr>
          <w:ilvl w:val="0"/>
          <w:numId w:val="44"/>
        </w:numPr>
        <w:spacing w:line="21" w:lineRule="atLeast"/>
        <w:ind w:left="0"/>
        <w:rPr>
          <w:rFonts w:ascii="PingFang-SC-Regular" w:eastAsia="PingFang-SC-Regular" w:hAnsi="PingFang-SC-Regular" w:cs="PingFang-SC-Regular"/>
          <w:sz w:val="18"/>
          <w:szCs w:val="18"/>
        </w:rPr>
      </w:pPr>
    </w:p>
    <w:p w14:paraId="5F624279" w14:textId="77777777" w:rsidR="0077380D" w:rsidRDefault="00EE27AD">
      <w:pPr>
        <w:pStyle w:val="a7"/>
        <w:widowControl/>
        <w:shd w:val="clear" w:color="auto" w:fill="FDFDFE"/>
        <w:spacing w:before="168" w:beforeAutospacing="0" w:afterAutospacing="0" w:line="21" w:lineRule="atLeast"/>
        <w:rPr>
          <w:rFonts w:ascii="PingFang-SC-Regular" w:eastAsia="PingFang-SC-Regular" w:hAnsi="PingFang-SC-Regular" w:cs="PingFang-SC-Regular"/>
          <w:color w:val="05073B"/>
          <w:sz w:val="32"/>
          <w:szCs w:val="32"/>
          <w:shd w:val="clear" w:color="auto" w:fill="FDFDFE"/>
        </w:rPr>
      </w:pPr>
      <w:r>
        <w:rPr>
          <w:rFonts w:ascii="PingFang-SC-Regular" w:eastAsia="PingFang-SC-Regular" w:hAnsi="PingFang-SC-Regular" w:cs="PingFang-SC-Regular"/>
          <w:color w:val="05073B"/>
          <w:sz w:val="32"/>
          <w:szCs w:val="32"/>
          <w:shd w:val="clear" w:color="auto" w:fill="FDFDFE"/>
        </w:rPr>
        <w:t>技术瓶颈：</w:t>
      </w:r>
    </w:p>
    <w:p w14:paraId="579D0CDF" w14:textId="77777777" w:rsidR="0077380D" w:rsidRDefault="00EE27AD">
      <w:pPr>
        <w:pStyle w:val="a7"/>
        <w:widowControl/>
        <w:shd w:val="clear" w:color="auto" w:fill="FDFDFE"/>
        <w:spacing w:before="168" w:beforeAutospacing="0" w:afterAutospacing="0" w:line="21" w:lineRule="atLeast"/>
        <w:rPr>
          <w:rFonts w:ascii="Segoe UI" w:eastAsia="Segoe UI" w:hAnsi="Segoe UI" w:cs="Segoe UI"/>
          <w:color w:val="05073B"/>
          <w:sz w:val="30"/>
          <w:szCs w:val="30"/>
        </w:rPr>
      </w:pPr>
      <w:r>
        <w:rPr>
          <w:rFonts w:ascii="Segoe UI" w:eastAsia="Segoe UI" w:hAnsi="Segoe UI" w:cs="Segoe UI"/>
          <w:color w:val="05073B"/>
          <w:sz w:val="30"/>
          <w:szCs w:val="30"/>
          <w:shd w:val="clear" w:color="auto" w:fill="FDFDFE"/>
        </w:rPr>
        <w:t>一、数据质量和准确性问题</w:t>
      </w:r>
    </w:p>
    <w:p w14:paraId="3F03BCF3" w14:textId="77777777" w:rsidR="0077380D" w:rsidRDefault="00EE27AD">
      <w:pPr>
        <w:widowControl/>
        <w:numPr>
          <w:ilvl w:val="0"/>
          <w:numId w:val="45"/>
        </w:numPr>
        <w:spacing w:line="21" w:lineRule="atLeast"/>
        <w:ind w:left="0"/>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数据来源的多样性</w:t>
      </w:r>
      <w:r>
        <w:rPr>
          <w:rFonts w:ascii="PingFang-SC-Regular" w:eastAsia="PingFang-SC-Regular" w:hAnsi="PingFang-SC-Regular" w:cs="PingFang-SC-Regular"/>
          <w:color w:val="05073B"/>
          <w:sz w:val="24"/>
          <w:szCs w:val="24"/>
          <w:shd w:val="clear" w:color="auto" w:fill="FDFDFE"/>
        </w:rPr>
        <w:t>：毕业生服务平台需要整合来自不同高校、企业和政府机构的数据。这些数据的质量和格式可能存在差异，导致数据整合和处理的难度增加。</w:t>
      </w:r>
    </w:p>
    <w:p w14:paraId="0D748C60" w14:textId="77777777" w:rsidR="0077380D" w:rsidRDefault="00EE27AD">
      <w:pPr>
        <w:widowControl/>
        <w:numPr>
          <w:ilvl w:val="0"/>
          <w:numId w:val="45"/>
        </w:numPr>
        <w:spacing w:before="72" w:line="21" w:lineRule="atLeast"/>
        <w:ind w:left="0"/>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数据更新的滞后性</w:t>
      </w:r>
      <w:r>
        <w:rPr>
          <w:rFonts w:ascii="PingFang-SC-Regular" w:eastAsia="PingFang-SC-Regular" w:hAnsi="PingFang-SC-Regular" w:cs="PingFang-SC-Regular"/>
          <w:color w:val="05073B"/>
          <w:sz w:val="24"/>
          <w:szCs w:val="24"/>
          <w:shd w:val="clear" w:color="auto" w:fill="FDFDFE"/>
        </w:rPr>
        <w:t>：高校专业设置、市场需求和就业信息都在不断变化，但平台可能无法实时更新所有信息，导致数据存在滞后性。</w:t>
      </w:r>
    </w:p>
    <w:p w14:paraId="4B39E709" w14:textId="77777777" w:rsidR="0077380D" w:rsidRDefault="00EE27AD">
      <w:pPr>
        <w:widowControl/>
        <w:numPr>
          <w:ilvl w:val="0"/>
          <w:numId w:val="45"/>
        </w:numPr>
        <w:spacing w:before="72" w:line="21" w:lineRule="atLeast"/>
        <w:ind w:left="0"/>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数据准确性的挑战</w:t>
      </w:r>
      <w:r>
        <w:rPr>
          <w:rFonts w:ascii="PingFang-SC-Regular" w:eastAsia="PingFang-SC-Regular" w:hAnsi="PingFang-SC-Regular" w:cs="PingFang-SC-Regular"/>
          <w:color w:val="05073B"/>
          <w:sz w:val="24"/>
          <w:szCs w:val="24"/>
          <w:shd w:val="clear" w:color="auto" w:fill="FDFDFE"/>
        </w:rPr>
        <w:t>：由于数据来源的多样性和复杂性，平台可能难以确保所有信息的准确性。不准确的数据可能对毕业生和用人单位的决策产生负面影响。</w:t>
      </w:r>
    </w:p>
    <w:p w14:paraId="07612BE6" w14:textId="77777777" w:rsidR="0077380D" w:rsidRDefault="00EE27AD">
      <w:pPr>
        <w:pStyle w:val="a7"/>
        <w:widowControl/>
        <w:shd w:val="clear" w:color="auto" w:fill="FDFDFE"/>
        <w:spacing w:before="168" w:beforeAutospacing="0" w:afterAutospacing="0" w:line="21" w:lineRule="atLeast"/>
        <w:outlineLvl w:val="0"/>
        <w:rPr>
          <w:rFonts w:ascii="Segoe UI" w:eastAsia="Segoe UI" w:hAnsi="Segoe UI" w:cs="Segoe UI"/>
          <w:color w:val="05073B"/>
          <w:sz w:val="32"/>
          <w:szCs w:val="32"/>
        </w:rPr>
      </w:pPr>
      <w:r>
        <w:rPr>
          <w:rFonts w:ascii="Segoe UI" w:eastAsia="Segoe UI" w:hAnsi="Segoe UI" w:cs="Segoe UI"/>
          <w:color w:val="05073B"/>
          <w:sz w:val="32"/>
          <w:szCs w:val="32"/>
          <w:shd w:val="clear" w:color="auto" w:fill="FDFDFE"/>
        </w:rPr>
        <w:t>二、技术实施的复杂性和成本</w:t>
      </w:r>
    </w:p>
    <w:p w14:paraId="35DDD20C" w14:textId="77777777" w:rsidR="0077380D" w:rsidRDefault="00EE27AD">
      <w:pPr>
        <w:widowControl/>
        <w:numPr>
          <w:ilvl w:val="0"/>
          <w:numId w:val="46"/>
        </w:numPr>
        <w:spacing w:line="21" w:lineRule="atLeast"/>
        <w:ind w:left="0"/>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技术整合难度</w:t>
      </w:r>
      <w:r>
        <w:rPr>
          <w:rFonts w:ascii="PingFang-SC-Regular" w:eastAsia="PingFang-SC-Regular" w:hAnsi="PingFang-SC-Regular" w:cs="PingFang-SC-Regular"/>
          <w:color w:val="05073B"/>
          <w:sz w:val="24"/>
          <w:szCs w:val="24"/>
          <w:shd w:val="clear" w:color="auto" w:fill="FDFDFE"/>
        </w:rPr>
        <w:t>：毕业生服务平台可能需要整合多种技术，如大数据、人工智能、云计算等。这些技术的整合和调试需要专业的技术团队和大量的时间，增加了技术实施的复杂性。</w:t>
      </w:r>
    </w:p>
    <w:p w14:paraId="19CFF8BE" w14:textId="77777777" w:rsidR="0077380D" w:rsidRDefault="00EE27AD">
      <w:pPr>
        <w:widowControl/>
        <w:numPr>
          <w:ilvl w:val="0"/>
          <w:numId w:val="46"/>
        </w:numPr>
        <w:spacing w:before="72" w:line="21" w:lineRule="atLeast"/>
        <w:ind w:left="0"/>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高昂的维护成本</w:t>
      </w:r>
      <w:r>
        <w:rPr>
          <w:rFonts w:ascii="PingFang-SC-Regular" w:eastAsia="PingFang-SC-Regular" w:hAnsi="PingFang-SC-Regular" w:cs="PingFang-SC-Regular"/>
          <w:color w:val="05073B"/>
          <w:sz w:val="24"/>
          <w:szCs w:val="24"/>
          <w:shd w:val="clear" w:color="auto" w:fill="FDFDFE"/>
        </w:rPr>
        <w:t>：随着平台功能的增加和用户的增多，平台的维护成本也会相应增加。包括服务器维护、数据备份、系统更新等方面的费用，都可能对平台的运营构成压力。</w:t>
      </w:r>
    </w:p>
    <w:p w14:paraId="5A865774" w14:textId="77777777" w:rsidR="0077380D" w:rsidRDefault="00EE27AD">
      <w:pPr>
        <w:pStyle w:val="a7"/>
        <w:widowControl/>
        <w:shd w:val="clear" w:color="auto" w:fill="FDFDFE"/>
        <w:spacing w:before="168" w:beforeAutospacing="0" w:afterAutospacing="0" w:line="21" w:lineRule="atLeast"/>
        <w:outlineLvl w:val="0"/>
        <w:rPr>
          <w:rFonts w:ascii="Segoe UI" w:eastAsia="Segoe UI" w:hAnsi="Segoe UI" w:cs="Segoe UI"/>
          <w:color w:val="05073B"/>
          <w:szCs w:val="24"/>
        </w:rPr>
      </w:pPr>
      <w:r>
        <w:rPr>
          <w:rFonts w:ascii="Segoe UI" w:eastAsia="Segoe UI" w:hAnsi="Segoe UI" w:cs="Segoe UI"/>
          <w:color w:val="05073B"/>
          <w:szCs w:val="24"/>
          <w:shd w:val="clear" w:color="auto" w:fill="FDFDFE"/>
        </w:rPr>
        <w:lastRenderedPageBreak/>
        <w:t>三、用户接受度和使用习惯</w:t>
      </w:r>
    </w:p>
    <w:p w14:paraId="6ED5F373" w14:textId="77777777" w:rsidR="0077380D" w:rsidRDefault="00EE27AD">
      <w:pPr>
        <w:widowControl/>
        <w:numPr>
          <w:ilvl w:val="0"/>
          <w:numId w:val="47"/>
        </w:numPr>
        <w:spacing w:line="21" w:lineRule="atLeast"/>
        <w:ind w:left="0"/>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技术门槛</w:t>
      </w:r>
      <w:r>
        <w:rPr>
          <w:rFonts w:ascii="PingFang-SC-Regular" w:eastAsia="PingFang-SC-Regular" w:hAnsi="PingFang-SC-Regular" w:cs="PingFang-SC-Regular"/>
          <w:color w:val="05073B"/>
          <w:sz w:val="24"/>
          <w:szCs w:val="24"/>
          <w:shd w:val="clear" w:color="auto" w:fill="FDFDFE"/>
        </w:rPr>
        <w:t>：部分毕业生和用人单位可能由于技术门槛的限制，无法充分利用平台提供的服务。例如，一些用户可能不熟悉在线求职或招聘的流程，导致平台的使用效率降低。</w:t>
      </w:r>
    </w:p>
    <w:p w14:paraId="20E97BB7" w14:textId="77777777" w:rsidR="0077380D" w:rsidRDefault="00EE27AD">
      <w:pPr>
        <w:widowControl/>
        <w:numPr>
          <w:ilvl w:val="0"/>
          <w:numId w:val="47"/>
        </w:numPr>
        <w:spacing w:before="72" w:line="21" w:lineRule="atLeast"/>
        <w:ind w:left="0"/>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使用习惯</w:t>
      </w:r>
      <w:r>
        <w:rPr>
          <w:rFonts w:ascii="PingFang-SC-Regular" w:eastAsia="PingFang-SC-Regular" w:hAnsi="PingFang-SC-Regular" w:cs="PingFang-SC-Regular"/>
          <w:color w:val="05073B"/>
          <w:sz w:val="24"/>
          <w:szCs w:val="24"/>
          <w:shd w:val="clear" w:color="auto" w:fill="FDFDFE"/>
        </w:rPr>
        <w:t>：用户可能已经形成了一定的使用习惯，对新技术的接受度有限。这可能导致平台在推广过程中遇到阻力，难以迅速扩大用户群体。</w:t>
      </w:r>
    </w:p>
    <w:p w14:paraId="383BD58D" w14:textId="77777777" w:rsidR="0077380D" w:rsidRDefault="00EE27AD">
      <w:pPr>
        <w:pStyle w:val="a7"/>
        <w:widowControl/>
        <w:shd w:val="clear" w:color="auto" w:fill="FDFDFE"/>
        <w:spacing w:before="168" w:beforeAutospacing="0" w:afterAutospacing="0" w:line="21" w:lineRule="atLeast"/>
        <w:outlineLvl w:val="0"/>
        <w:rPr>
          <w:rFonts w:ascii="Segoe UI" w:eastAsia="Segoe UI" w:hAnsi="Segoe UI" w:cs="Segoe UI"/>
          <w:color w:val="05073B"/>
          <w:sz w:val="32"/>
          <w:szCs w:val="32"/>
        </w:rPr>
      </w:pPr>
      <w:r>
        <w:rPr>
          <w:rFonts w:ascii="Segoe UI" w:eastAsia="Segoe UI" w:hAnsi="Segoe UI" w:cs="Segoe UI"/>
          <w:color w:val="05073B"/>
          <w:sz w:val="32"/>
          <w:szCs w:val="32"/>
          <w:shd w:val="clear" w:color="auto" w:fill="FDFDFE"/>
        </w:rPr>
        <w:t>四、隐私和安全问题</w:t>
      </w:r>
    </w:p>
    <w:p w14:paraId="6A7C534B" w14:textId="77777777" w:rsidR="0077380D" w:rsidRDefault="00EE27AD">
      <w:pPr>
        <w:widowControl/>
        <w:numPr>
          <w:ilvl w:val="0"/>
          <w:numId w:val="48"/>
        </w:numPr>
        <w:spacing w:line="21" w:lineRule="atLeast"/>
        <w:ind w:left="0"/>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用户隐私泄露</w:t>
      </w:r>
      <w:r>
        <w:rPr>
          <w:rFonts w:ascii="PingFang-SC-Regular" w:eastAsia="PingFang-SC-Regular" w:hAnsi="PingFang-SC-Regular" w:cs="PingFang-SC-Regular"/>
          <w:color w:val="05073B"/>
          <w:sz w:val="24"/>
          <w:szCs w:val="24"/>
          <w:shd w:val="clear" w:color="auto" w:fill="FDFDFE"/>
        </w:rPr>
        <w:t>：在收集和使用用户数据的过程中，平台需要确保用户隐私的安全。但由于技术漏洞或管理不善等原因，用户隐私可能面临泄露的风险。</w:t>
      </w:r>
    </w:p>
    <w:p w14:paraId="3E94529E" w14:textId="77777777" w:rsidR="0077380D" w:rsidRDefault="00EE27AD">
      <w:pPr>
        <w:widowControl/>
        <w:numPr>
          <w:ilvl w:val="0"/>
          <w:numId w:val="48"/>
        </w:numPr>
        <w:spacing w:before="72" w:line="21" w:lineRule="atLeast"/>
        <w:ind w:left="0"/>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数据安全风险</w:t>
      </w:r>
      <w:r>
        <w:rPr>
          <w:rFonts w:ascii="PingFang-SC-Regular" w:eastAsia="PingFang-SC-Regular" w:hAnsi="PingFang-SC-Regular" w:cs="PingFang-SC-Regular"/>
          <w:color w:val="05073B"/>
          <w:sz w:val="24"/>
          <w:szCs w:val="24"/>
          <w:shd w:val="clear" w:color="auto" w:fill="FDFDFE"/>
        </w:rPr>
        <w:t>：平台上的数据包括大量敏感信息，如求职者的简历、企业的招聘需求等。这些数据一旦遭到黑客攻击或内部泄露，将给相关方带来严重的损失。</w:t>
      </w:r>
    </w:p>
    <w:p w14:paraId="5B32403A" w14:textId="77777777" w:rsidR="0077380D" w:rsidRDefault="00EE27AD">
      <w:pPr>
        <w:pStyle w:val="a7"/>
        <w:widowControl/>
        <w:shd w:val="clear" w:color="auto" w:fill="FDFDFE"/>
        <w:spacing w:before="168" w:beforeAutospacing="0" w:afterAutospacing="0" w:line="21" w:lineRule="atLeast"/>
        <w:outlineLvl w:val="0"/>
        <w:rPr>
          <w:rFonts w:ascii="Segoe UI" w:eastAsia="Segoe UI" w:hAnsi="Segoe UI" w:cs="Segoe UI"/>
          <w:color w:val="05073B"/>
          <w:szCs w:val="24"/>
        </w:rPr>
      </w:pPr>
      <w:r>
        <w:rPr>
          <w:rFonts w:ascii="Segoe UI" w:eastAsia="Segoe UI" w:hAnsi="Segoe UI" w:cs="Segoe UI"/>
          <w:color w:val="05073B"/>
          <w:szCs w:val="24"/>
          <w:shd w:val="clear" w:color="auto" w:fill="FDFDFE"/>
        </w:rPr>
        <w:t>五、技术创新与迭代速度</w:t>
      </w:r>
    </w:p>
    <w:p w14:paraId="31D6E031" w14:textId="77777777" w:rsidR="0077380D" w:rsidRDefault="00EE27AD">
      <w:pPr>
        <w:widowControl/>
        <w:numPr>
          <w:ilvl w:val="0"/>
          <w:numId w:val="49"/>
        </w:numPr>
        <w:spacing w:line="21" w:lineRule="atLeast"/>
        <w:ind w:left="0"/>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技术创新速度</w:t>
      </w:r>
      <w:r>
        <w:rPr>
          <w:rFonts w:ascii="PingFang-SC-Regular" w:eastAsia="PingFang-SC-Regular" w:hAnsi="PingFang-SC-Regular" w:cs="PingFang-SC-Regular"/>
          <w:color w:val="05073B"/>
          <w:sz w:val="24"/>
          <w:szCs w:val="24"/>
          <w:shd w:val="clear" w:color="auto" w:fill="FDFDFE"/>
        </w:rPr>
        <w:t>：随着技术的快速发展，新的技术和应用不断涌现。但平台可能由于技术实力、资金或人员等方面的限制，难以跟上技术创新的步伐。</w:t>
      </w:r>
    </w:p>
    <w:p w14:paraId="1B637997" w14:textId="77777777" w:rsidR="0077380D" w:rsidRDefault="00EE27AD">
      <w:pPr>
        <w:widowControl/>
        <w:numPr>
          <w:ilvl w:val="0"/>
          <w:numId w:val="49"/>
        </w:numPr>
        <w:spacing w:before="72" w:line="21" w:lineRule="atLeast"/>
        <w:ind w:left="0"/>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迭代速度受限</w:t>
      </w:r>
      <w:r>
        <w:rPr>
          <w:rFonts w:ascii="PingFang-SC-Regular" w:eastAsia="PingFang-SC-Regular" w:hAnsi="PingFang-SC-Regular" w:cs="PingFang-SC-Regular"/>
          <w:color w:val="05073B"/>
          <w:sz w:val="24"/>
          <w:szCs w:val="24"/>
          <w:shd w:val="clear" w:color="auto" w:fill="FDFDFE"/>
        </w:rPr>
        <w:t>：在快速变化的市场环境中，平台需要不断迭代和优化以满足用户需求。但技术实现的复杂性和高昂的成本可能限制平台的迭代速度，使其难以适应市场变化。</w:t>
      </w:r>
    </w:p>
    <w:p w14:paraId="523C5BC3" w14:textId="77777777" w:rsidR="0077380D" w:rsidRDefault="0077380D">
      <w:pPr>
        <w:widowControl/>
        <w:numPr>
          <w:ilvl w:val="0"/>
          <w:numId w:val="44"/>
        </w:numPr>
        <w:spacing w:before="72" w:line="21" w:lineRule="atLeast"/>
        <w:ind w:left="0"/>
        <w:rPr>
          <w:rFonts w:ascii="PingFang-SC-Regular" w:eastAsia="PingFang-SC-Regular" w:hAnsi="PingFang-SC-Regular" w:cs="PingFang-SC-Regular"/>
          <w:sz w:val="18"/>
          <w:szCs w:val="18"/>
        </w:rPr>
      </w:pPr>
    </w:p>
    <w:p w14:paraId="709933BC" w14:textId="77777777" w:rsidR="0077380D" w:rsidRDefault="00EE27AD">
      <w:pPr>
        <w:widowControl/>
        <w:numPr>
          <w:ilvl w:val="0"/>
          <w:numId w:val="50"/>
        </w:numPr>
        <w:spacing w:line="21" w:lineRule="atLeast"/>
        <w:ind w:left="0"/>
        <w:outlineLvl w:val="1"/>
        <w:rPr>
          <w:rFonts w:ascii="PingFang-SC-Regular" w:eastAsia="PingFang-SC-Regular" w:hAnsi="PingFang-SC-Regular" w:cs="PingFang-SC-Regular"/>
          <w:sz w:val="18"/>
          <w:szCs w:val="18"/>
        </w:rPr>
      </w:pPr>
      <w:r>
        <w:rPr>
          <w:rFonts w:ascii="PingFang-SC-Regular" w:eastAsia="PingFang-SC-Regular" w:hAnsi="PingFang-SC-Regular" w:cs="PingFang-SC-Regular"/>
          <w:color w:val="05073B"/>
          <w:sz w:val="32"/>
          <w:szCs w:val="32"/>
          <w:shd w:val="clear" w:color="auto" w:fill="FDFDFE"/>
        </w:rPr>
        <w:t>管理体制：</w:t>
      </w:r>
    </w:p>
    <w:p w14:paraId="4062A2B7" w14:textId="77777777" w:rsidR="0077380D" w:rsidRDefault="00EE27AD">
      <w:pPr>
        <w:widowControl/>
        <w:numPr>
          <w:ilvl w:val="0"/>
          <w:numId w:val="50"/>
        </w:numPr>
        <w:spacing w:line="21" w:lineRule="atLeast"/>
        <w:ind w:left="0"/>
        <w:outlineLvl w:val="1"/>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资源整合与共享</w:t>
      </w:r>
      <w:r>
        <w:rPr>
          <w:rFonts w:ascii="PingFang-SC-Regular" w:eastAsia="PingFang-SC-Regular" w:hAnsi="PingFang-SC-Regular" w:cs="PingFang-SC-Regular"/>
          <w:color w:val="05073B"/>
          <w:sz w:val="24"/>
          <w:szCs w:val="24"/>
          <w:shd w:val="clear" w:color="auto" w:fill="FDFDFE"/>
        </w:rPr>
        <w:t>：</w:t>
      </w:r>
    </w:p>
    <w:p w14:paraId="23092438" w14:textId="77777777" w:rsidR="0077380D" w:rsidRDefault="00EE27AD">
      <w:pPr>
        <w:widowControl/>
        <w:numPr>
          <w:ilvl w:val="1"/>
          <w:numId w:val="50"/>
        </w:numPr>
        <w:spacing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高校管理体制决定了校内资源的整合程度和共享机制。在统一、高效的管理体制下，毕业生服务平台能够更容易地获取到学校的各项资源，如企业合作信息、招聘会资源、职业指导师资等，从而提升平台的服务质量。</w:t>
      </w:r>
    </w:p>
    <w:p w14:paraId="30BF34BD" w14:textId="77777777" w:rsidR="0077380D" w:rsidRDefault="00EE27AD">
      <w:pPr>
        <w:widowControl/>
        <w:numPr>
          <w:ilvl w:val="1"/>
          <w:numId w:val="50"/>
        </w:numPr>
        <w:spacing w:before="24"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然而，如果高校管理体制存在条块分割、资源分散等问题，毕业生服务平台在资源整合方面可能会面临较大困难，导致平台功能受限，无法满足毕业生和用人单位的多样化需求。</w:t>
      </w:r>
    </w:p>
    <w:p w14:paraId="3256F993" w14:textId="77777777" w:rsidR="0077380D" w:rsidRDefault="00EE27AD">
      <w:pPr>
        <w:widowControl/>
        <w:numPr>
          <w:ilvl w:val="0"/>
          <w:numId w:val="50"/>
        </w:numPr>
        <w:spacing w:before="72" w:line="21" w:lineRule="atLeast"/>
        <w:ind w:left="0"/>
        <w:outlineLvl w:val="1"/>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信息流通与更新</w:t>
      </w:r>
      <w:r>
        <w:rPr>
          <w:rFonts w:ascii="PingFang-SC-Regular" w:eastAsia="PingFang-SC-Regular" w:hAnsi="PingFang-SC-Regular" w:cs="PingFang-SC-Regular"/>
          <w:color w:val="05073B"/>
          <w:sz w:val="24"/>
          <w:szCs w:val="24"/>
          <w:shd w:val="clear" w:color="auto" w:fill="FDFDFE"/>
        </w:rPr>
        <w:t>：</w:t>
      </w:r>
    </w:p>
    <w:p w14:paraId="4DB137BF" w14:textId="77777777" w:rsidR="0077380D" w:rsidRDefault="00EE27AD">
      <w:pPr>
        <w:widowControl/>
        <w:numPr>
          <w:ilvl w:val="1"/>
          <w:numId w:val="51"/>
        </w:numPr>
        <w:spacing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lastRenderedPageBreak/>
        <w:t>高校管理体制影响着信息的流通速度和更新频率。在高效的管理体制下，学校内部的信息能够迅速传递到毕业生服务平台，如就业政策、招聘信息等，使平台信息保持最新状态。</w:t>
      </w:r>
    </w:p>
    <w:p w14:paraId="22B46ED5" w14:textId="77777777" w:rsidR="0077380D" w:rsidRDefault="00EE27AD">
      <w:pPr>
        <w:widowControl/>
        <w:numPr>
          <w:ilvl w:val="1"/>
          <w:numId w:val="51"/>
        </w:numPr>
        <w:spacing w:before="24"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如果管理体制不畅，信息传递可能会受到阻碍，导致平台信息滞后、不准确，影响毕业生和用人单位的使用体验。</w:t>
      </w:r>
    </w:p>
    <w:p w14:paraId="7F0CB00D" w14:textId="77777777" w:rsidR="0077380D" w:rsidRDefault="00EE27AD">
      <w:pPr>
        <w:widowControl/>
        <w:numPr>
          <w:ilvl w:val="0"/>
          <w:numId w:val="50"/>
        </w:numPr>
        <w:spacing w:before="72" w:line="21" w:lineRule="atLeast"/>
        <w:ind w:left="0"/>
        <w:outlineLvl w:val="1"/>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服务内容与质量</w:t>
      </w:r>
      <w:r>
        <w:rPr>
          <w:rFonts w:ascii="PingFang-SC-Regular" w:eastAsia="PingFang-SC-Regular" w:hAnsi="PingFang-SC-Regular" w:cs="PingFang-SC-Regular"/>
          <w:color w:val="05073B"/>
          <w:sz w:val="24"/>
          <w:szCs w:val="24"/>
          <w:shd w:val="clear" w:color="auto" w:fill="FDFDFE"/>
        </w:rPr>
        <w:t>：</w:t>
      </w:r>
    </w:p>
    <w:p w14:paraId="24CAD84A" w14:textId="77777777" w:rsidR="0077380D" w:rsidRDefault="00EE27AD">
      <w:pPr>
        <w:widowControl/>
        <w:numPr>
          <w:ilvl w:val="1"/>
          <w:numId w:val="52"/>
        </w:numPr>
        <w:spacing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高校管理体制对毕业生服务平台的服务内容和服务质量有直接影响。在完善的管理体制下，学校能够为平台提供丰富多样的服务内容，如职业规划、就业指导、技能培训等，并确保服务质量。</w:t>
      </w:r>
    </w:p>
    <w:p w14:paraId="14D84236" w14:textId="77777777" w:rsidR="0077380D" w:rsidRDefault="00EE27AD">
      <w:pPr>
        <w:widowControl/>
        <w:numPr>
          <w:ilvl w:val="1"/>
          <w:numId w:val="52"/>
        </w:numPr>
        <w:spacing w:before="24"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若管理体制不完善，平台服务内容可能单一、缺乏深度，服务质量也可能无法得到保障。</w:t>
      </w:r>
    </w:p>
    <w:p w14:paraId="4770D55A" w14:textId="77777777" w:rsidR="0077380D" w:rsidRDefault="00EE27AD">
      <w:pPr>
        <w:widowControl/>
        <w:numPr>
          <w:ilvl w:val="0"/>
          <w:numId w:val="50"/>
        </w:numPr>
        <w:spacing w:before="72" w:line="21" w:lineRule="atLeast"/>
        <w:ind w:left="0"/>
        <w:outlineLvl w:val="1"/>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平台运营效率</w:t>
      </w:r>
      <w:r>
        <w:rPr>
          <w:rFonts w:ascii="PingFang-SC-Regular" w:eastAsia="PingFang-SC-Regular" w:hAnsi="PingFang-SC-Regular" w:cs="PingFang-SC-Regular"/>
          <w:color w:val="05073B"/>
          <w:sz w:val="24"/>
          <w:szCs w:val="24"/>
          <w:shd w:val="clear" w:color="auto" w:fill="FDFDFE"/>
        </w:rPr>
        <w:t>：</w:t>
      </w:r>
    </w:p>
    <w:p w14:paraId="4EB5BF54" w14:textId="77777777" w:rsidR="0077380D" w:rsidRDefault="00EE27AD">
      <w:pPr>
        <w:widowControl/>
        <w:numPr>
          <w:ilvl w:val="1"/>
          <w:numId w:val="53"/>
        </w:numPr>
        <w:spacing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高校管理体制对毕业生服务平台的运营效率具有重要影响。在合理的管理体制下，平台能够高效运作，快速响应毕业生和用人单位的需求，提供及时、有效的服务。</w:t>
      </w:r>
    </w:p>
    <w:p w14:paraId="2D79C6FE" w14:textId="77777777" w:rsidR="0077380D" w:rsidRDefault="00EE27AD">
      <w:pPr>
        <w:widowControl/>
        <w:numPr>
          <w:ilvl w:val="1"/>
          <w:numId w:val="53"/>
        </w:numPr>
        <w:spacing w:before="24"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若管理体制不合理，平台运营效率可能会受到影响，导致服务响应慢、处理效率低等问题。</w:t>
      </w:r>
    </w:p>
    <w:p w14:paraId="33D3D112" w14:textId="77777777" w:rsidR="0077380D" w:rsidRDefault="00EE27AD">
      <w:pPr>
        <w:widowControl/>
        <w:numPr>
          <w:ilvl w:val="0"/>
          <w:numId w:val="50"/>
        </w:numPr>
        <w:spacing w:before="72" w:line="21" w:lineRule="atLeast"/>
        <w:ind w:left="0"/>
        <w:outlineLvl w:val="1"/>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校企合作与对外联络</w:t>
      </w:r>
      <w:r>
        <w:rPr>
          <w:rFonts w:ascii="PingFang-SC-Regular" w:eastAsia="PingFang-SC-Regular" w:hAnsi="PingFang-SC-Regular" w:cs="PingFang-SC-Regular"/>
          <w:color w:val="05073B"/>
          <w:sz w:val="24"/>
          <w:szCs w:val="24"/>
          <w:shd w:val="clear" w:color="auto" w:fill="FDFDFE"/>
        </w:rPr>
        <w:t>：</w:t>
      </w:r>
    </w:p>
    <w:p w14:paraId="60086E5D" w14:textId="77777777" w:rsidR="0077380D" w:rsidRDefault="00EE27AD">
      <w:pPr>
        <w:widowControl/>
        <w:numPr>
          <w:ilvl w:val="1"/>
          <w:numId w:val="54"/>
        </w:numPr>
        <w:spacing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高校管理体制还影响着学校的校企合作和对外联络能力。在开放、合作的管理体制下，学校能够积极与企业、政府等外部机构建立合作关系，为毕业生服务平台提供更多优质的资源和机会。</w:t>
      </w:r>
    </w:p>
    <w:p w14:paraId="3E7EC2EC" w14:textId="77777777" w:rsidR="0077380D" w:rsidRDefault="00EE27AD">
      <w:pPr>
        <w:widowControl/>
        <w:numPr>
          <w:ilvl w:val="1"/>
          <w:numId w:val="54"/>
        </w:numPr>
        <w:spacing w:before="24"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若管理体制封闭、保守，学校的校企合作和对外联络能力可能会受限，影响平台的发展和服务质量。</w:t>
      </w:r>
    </w:p>
    <w:p w14:paraId="2008A91C" w14:textId="77777777" w:rsidR="0077380D" w:rsidRDefault="00EE27AD">
      <w:pPr>
        <w:widowControl/>
        <w:numPr>
          <w:ilvl w:val="0"/>
          <w:numId w:val="50"/>
        </w:numPr>
        <w:spacing w:before="72" w:line="21" w:lineRule="atLeast"/>
        <w:ind w:left="0"/>
        <w:outlineLvl w:val="1"/>
        <w:rPr>
          <w:rFonts w:ascii="PingFang-SC-Regular" w:eastAsia="PingFang-SC-Regular" w:hAnsi="PingFang-SC-Regular" w:cs="PingFang-SC-Regular"/>
          <w:sz w:val="24"/>
          <w:szCs w:val="24"/>
        </w:rPr>
      </w:pPr>
      <w:r>
        <w:rPr>
          <w:rStyle w:val="a9"/>
          <w:rFonts w:ascii="Segoe UI" w:eastAsia="Segoe UI" w:hAnsi="Segoe UI" w:cs="Segoe UI"/>
          <w:bCs/>
          <w:color w:val="05073B"/>
          <w:sz w:val="24"/>
          <w:szCs w:val="24"/>
          <w:shd w:val="clear" w:color="auto" w:fill="FDFDFE"/>
        </w:rPr>
        <w:t>数据管理与使用</w:t>
      </w:r>
      <w:r>
        <w:rPr>
          <w:rFonts w:ascii="PingFang-SC-Regular" w:eastAsia="PingFang-SC-Regular" w:hAnsi="PingFang-SC-Regular" w:cs="PingFang-SC-Regular"/>
          <w:color w:val="05073B"/>
          <w:sz w:val="24"/>
          <w:szCs w:val="24"/>
          <w:shd w:val="clear" w:color="auto" w:fill="FDFDFE"/>
        </w:rPr>
        <w:t>：</w:t>
      </w:r>
    </w:p>
    <w:p w14:paraId="074C54B1" w14:textId="77777777" w:rsidR="0077380D" w:rsidRDefault="00EE27AD">
      <w:pPr>
        <w:widowControl/>
        <w:numPr>
          <w:ilvl w:val="1"/>
          <w:numId w:val="55"/>
        </w:numPr>
        <w:spacing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随着大数据和云计算技术的发展，毕业生服务平台需要处理大量的数据。高校管理体制影响着数据的收集、存储、处理和使用。在先进的管理体制下，学校能够建立完善的数据管理体系，确保数据的安全性和准确性，为平台提供有力的数据支持。</w:t>
      </w:r>
    </w:p>
    <w:p w14:paraId="1659C2A6" w14:textId="77777777" w:rsidR="0077380D" w:rsidRDefault="00EE27AD">
      <w:pPr>
        <w:widowControl/>
        <w:numPr>
          <w:ilvl w:val="1"/>
          <w:numId w:val="55"/>
        </w:numPr>
        <w:spacing w:before="24"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反之，若管理体制落后，数据管理可能存在漏洞，影响平台的数据使用效果和用户体验。</w:t>
      </w:r>
    </w:p>
    <w:p w14:paraId="0C8D2490" w14:textId="77777777" w:rsidR="0077380D" w:rsidRDefault="0077380D">
      <w:pPr>
        <w:widowControl/>
        <w:numPr>
          <w:ilvl w:val="0"/>
          <w:numId w:val="44"/>
        </w:numPr>
        <w:spacing w:before="72" w:line="21" w:lineRule="atLeast"/>
        <w:ind w:left="0"/>
        <w:rPr>
          <w:rFonts w:ascii="PingFang-SC-Regular" w:eastAsia="PingFang-SC-Regular" w:hAnsi="PingFang-SC-Regular" w:cs="PingFang-SC-Regular"/>
          <w:sz w:val="18"/>
          <w:szCs w:val="18"/>
        </w:rPr>
      </w:pPr>
    </w:p>
    <w:p w14:paraId="1DC05C04" w14:textId="77777777" w:rsidR="0077380D" w:rsidRDefault="00EE27AD">
      <w:pPr>
        <w:pStyle w:val="a7"/>
        <w:widowControl/>
        <w:shd w:val="clear" w:color="auto" w:fill="FDFDFE"/>
        <w:spacing w:before="168" w:beforeAutospacing="0" w:afterAutospacing="0" w:line="21" w:lineRule="atLeast"/>
        <w:outlineLvl w:val="0"/>
        <w:rPr>
          <w:rFonts w:ascii="Segoe UI" w:eastAsia="Segoe UI" w:hAnsi="Segoe UI" w:cs="Segoe UI"/>
          <w:color w:val="05073B"/>
          <w:sz w:val="30"/>
          <w:szCs w:val="30"/>
        </w:rPr>
      </w:pPr>
      <w:r>
        <w:rPr>
          <w:rFonts w:ascii="Segoe UI" w:eastAsia="Segoe UI" w:hAnsi="Segoe UI" w:cs="Segoe UI"/>
          <w:color w:val="05073B"/>
          <w:sz w:val="30"/>
          <w:szCs w:val="30"/>
          <w:shd w:val="clear" w:color="auto" w:fill="FDFDFE"/>
        </w:rPr>
        <w:t>五、毕业生服务平台发展对策</w:t>
      </w:r>
    </w:p>
    <w:p w14:paraId="7796C5AA" w14:textId="77777777" w:rsidR="0077380D" w:rsidRDefault="00EE27AD">
      <w:pPr>
        <w:widowControl/>
        <w:numPr>
          <w:ilvl w:val="0"/>
          <w:numId w:val="56"/>
        </w:numPr>
        <w:spacing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完善信息发布机制：加强信息审核和更新工作，确保信息的及时性和准确性。</w:t>
      </w:r>
    </w:p>
    <w:p w14:paraId="6E29FE25" w14:textId="77777777" w:rsidR="0077380D" w:rsidRDefault="00EE27AD">
      <w:pPr>
        <w:widowControl/>
        <w:numPr>
          <w:ilvl w:val="0"/>
          <w:numId w:val="56"/>
        </w:numPr>
        <w:spacing w:before="72"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加强就业指导工作：提供个性化、专业化的就业指导服务，满足毕业生不同需求。</w:t>
      </w:r>
    </w:p>
    <w:p w14:paraId="5C07C727" w14:textId="77777777" w:rsidR="0077380D" w:rsidRDefault="00EE27AD">
      <w:pPr>
        <w:widowControl/>
        <w:numPr>
          <w:ilvl w:val="0"/>
          <w:numId w:val="56"/>
        </w:numPr>
        <w:spacing w:before="72"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增强平台交互性：建立有效的互动机制，鼓励毕业生和用人单位在平台上交流互动。</w:t>
      </w:r>
    </w:p>
    <w:p w14:paraId="31700ACC" w14:textId="77777777" w:rsidR="0077380D" w:rsidRDefault="00EE27AD">
      <w:pPr>
        <w:widowControl/>
        <w:numPr>
          <w:ilvl w:val="0"/>
          <w:numId w:val="56"/>
        </w:numPr>
        <w:spacing w:before="72"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推进信息化建设：利用先进技术提高平台的智能化、个性化水平，提升用户体验。</w:t>
      </w:r>
    </w:p>
    <w:p w14:paraId="325AEF9B" w14:textId="77777777" w:rsidR="0077380D" w:rsidRDefault="00EE27AD">
      <w:pPr>
        <w:widowControl/>
        <w:numPr>
          <w:ilvl w:val="0"/>
          <w:numId w:val="56"/>
        </w:numPr>
        <w:spacing w:before="72" w:line="21" w:lineRule="atLeast"/>
        <w:ind w:left="0"/>
        <w:rPr>
          <w:rFonts w:ascii="PingFang-SC-Regular" w:eastAsia="PingFang-SC-Regular" w:hAnsi="PingFang-SC-Regular" w:cs="PingFang-SC-Regular"/>
          <w:sz w:val="24"/>
          <w:szCs w:val="24"/>
        </w:rPr>
      </w:pPr>
      <w:r>
        <w:rPr>
          <w:rFonts w:ascii="PingFang-SC-Regular" w:eastAsia="PingFang-SC-Regular" w:hAnsi="PingFang-SC-Regular" w:cs="PingFang-SC-Regular"/>
          <w:color w:val="05073B"/>
          <w:sz w:val="24"/>
          <w:szCs w:val="24"/>
          <w:shd w:val="clear" w:color="auto" w:fill="FDFDFE"/>
        </w:rPr>
        <w:t>加强合作与联动：与政府部门、用人单位等建立紧密合作关系，共同推动毕业生服务平台的发展。</w:t>
      </w:r>
    </w:p>
    <w:p w14:paraId="65A6C953" w14:textId="77777777" w:rsidR="0077380D" w:rsidRDefault="00EE27AD">
      <w:pPr>
        <w:pStyle w:val="a7"/>
        <w:widowControl/>
        <w:shd w:val="clear" w:color="auto" w:fill="FDFDFE"/>
        <w:spacing w:before="168" w:beforeAutospacing="0" w:afterAutospacing="0" w:line="21" w:lineRule="atLeast"/>
        <w:outlineLvl w:val="0"/>
        <w:rPr>
          <w:rFonts w:ascii="Segoe UI" w:eastAsia="Segoe UI" w:hAnsi="Segoe UI" w:cs="Segoe UI"/>
          <w:b/>
          <w:bCs/>
          <w:color w:val="05073B"/>
          <w:sz w:val="32"/>
          <w:szCs w:val="32"/>
        </w:rPr>
      </w:pPr>
      <w:r>
        <w:rPr>
          <w:rFonts w:ascii="Segoe UI" w:eastAsia="宋体" w:hAnsi="Segoe UI" w:cs="Segoe UI" w:hint="eastAsia"/>
          <w:b/>
          <w:bCs/>
          <w:color w:val="05073B"/>
          <w:sz w:val="32"/>
          <w:szCs w:val="32"/>
          <w:shd w:val="clear" w:color="auto" w:fill="FDFDFE"/>
        </w:rPr>
        <w:t>六</w:t>
      </w:r>
      <w:r>
        <w:rPr>
          <w:rFonts w:ascii="Segoe UI" w:eastAsia="Segoe UI" w:hAnsi="Segoe UI" w:cs="Segoe UI"/>
          <w:b/>
          <w:bCs/>
          <w:color w:val="05073B"/>
          <w:sz w:val="32"/>
          <w:szCs w:val="32"/>
          <w:shd w:val="clear" w:color="auto" w:fill="FDFDFE"/>
        </w:rPr>
        <w:t>、结论与展望</w:t>
      </w:r>
    </w:p>
    <w:p w14:paraId="4A8661F3" w14:textId="77777777" w:rsidR="0077380D" w:rsidRDefault="00EE27AD">
      <w:pPr>
        <w:pStyle w:val="a7"/>
        <w:widowControl/>
        <w:shd w:val="clear" w:color="auto" w:fill="FDFDFE"/>
        <w:spacing w:before="168" w:beforeAutospacing="0" w:afterAutospacing="0" w:line="21" w:lineRule="atLeast"/>
        <w:ind w:firstLineChars="200" w:firstLine="480"/>
        <w:rPr>
          <w:rFonts w:ascii="Segoe UI" w:eastAsia="Segoe UI" w:hAnsi="Segoe UI" w:cs="Segoe UI"/>
          <w:color w:val="05073B"/>
          <w:szCs w:val="24"/>
        </w:rPr>
      </w:pPr>
      <w:r>
        <w:rPr>
          <w:rFonts w:ascii="Segoe UI" w:eastAsia="Segoe UI" w:hAnsi="Segoe UI" w:cs="Segoe UI"/>
          <w:color w:val="05073B"/>
          <w:szCs w:val="24"/>
          <w:shd w:val="clear" w:color="auto" w:fill="FDFDFE"/>
        </w:rPr>
        <w:t>随着技术的不断进步和社会需求的日益多样化，毕业生服务平台面临着前所未有的发展机遇和挑战。未来，毕业生服务平台的发展将呈现以下几个趋势：</w:t>
      </w:r>
    </w:p>
    <w:p w14:paraId="2068773A" w14:textId="77777777" w:rsidR="0077380D" w:rsidRDefault="0077380D">
      <w:pPr>
        <w:widowControl/>
        <w:numPr>
          <w:ilvl w:val="0"/>
          <w:numId w:val="57"/>
        </w:numPr>
        <w:spacing w:line="21" w:lineRule="atLeast"/>
        <w:ind w:left="0"/>
        <w:rPr>
          <w:rFonts w:ascii="PingFang-SC-Regular" w:eastAsia="PingFang-SC-Regular" w:hAnsi="PingFang-SC-Regular" w:cs="PingFang-SC-Regular"/>
          <w:sz w:val="18"/>
          <w:szCs w:val="18"/>
        </w:rPr>
      </w:pPr>
    </w:p>
    <w:p w14:paraId="62B2BEA4" w14:textId="77777777" w:rsidR="0077380D" w:rsidRDefault="00EE27AD">
      <w:pPr>
        <w:pStyle w:val="a7"/>
        <w:widowControl/>
        <w:spacing w:beforeAutospacing="0" w:afterAutospacing="0" w:line="21" w:lineRule="atLeast"/>
        <w:ind w:firstLineChars="200" w:firstLine="482"/>
        <w:rPr>
          <w:rFonts w:ascii="PingFang-SC-Regular" w:eastAsia="PingFang-SC-Regular" w:hAnsi="PingFang-SC-Regular" w:cs="PingFang-SC-Regular"/>
          <w:szCs w:val="24"/>
        </w:rPr>
      </w:pPr>
      <w:r>
        <w:rPr>
          <w:rStyle w:val="a9"/>
          <w:rFonts w:ascii="Segoe UI" w:eastAsia="Segoe UI" w:hAnsi="Segoe UI" w:cs="Segoe UI"/>
          <w:bCs/>
          <w:color w:val="05073B"/>
          <w:szCs w:val="24"/>
          <w:shd w:val="clear" w:color="auto" w:fill="FDFDFE"/>
        </w:rPr>
        <w:t>智能化与个性化服务</w:t>
      </w:r>
      <w:r>
        <w:rPr>
          <w:rFonts w:ascii="PingFang-SC-Regular" w:eastAsia="PingFang-SC-Regular" w:hAnsi="PingFang-SC-Regular" w:cs="PingFang-SC-Regular"/>
          <w:color w:val="05073B"/>
          <w:szCs w:val="24"/>
          <w:shd w:val="clear" w:color="auto" w:fill="FDFDFE"/>
        </w:rPr>
        <w:t>：随着人工智能和大数据技术的深入应用，毕业生服务平台将能够更准确地分析毕业生的需求和偏好，提供个性化的职业推荐、职业规划、技能培训等服务。同时，智能化的简历匹配、面试预约等功能将进一步提高平台的效率和用户体验。</w:t>
      </w:r>
    </w:p>
    <w:p w14:paraId="7E4879DC" w14:textId="77777777" w:rsidR="0077380D" w:rsidRDefault="0077380D">
      <w:pPr>
        <w:widowControl/>
        <w:spacing w:before="72" w:line="21" w:lineRule="atLeast"/>
        <w:rPr>
          <w:rFonts w:ascii="PingFang-SC-Regular" w:eastAsia="PingFang-SC-Regular" w:hAnsi="PingFang-SC-Regular" w:cs="PingFang-SC-Regular"/>
          <w:sz w:val="24"/>
          <w:szCs w:val="24"/>
        </w:rPr>
      </w:pPr>
    </w:p>
    <w:p w14:paraId="3D77D66C" w14:textId="77777777" w:rsidR="0077380D" w:rsidRDefault="00EE27AD">
      <w:pPr>
        <w:pStyle w:val="a7"/>
        <w:widowControl/>
        <w:spacing w:beforeAutospacing="0" w:afterAutospacing="0" w:line="21" w:lineRule="atLeast"/>
        <w:ind w:firstLineChars="200" w:firstLine="482"/>
        <w:rPr>
          <w:rFonts w:ascii="PingFang-SC-Regular" w:eastAsia="PingFang-SC-Regular" w:hAnsi="PingFang-SC-Regular" w:cs="PingFang-SC-Regular"/>
          <w:szCs w:val="24"/>
        </w:rPr>
      </w:pPr>
      <w:r>
        <w:rPr>
          <w:rStyle w:val="a9"/>
          <w:rFonts w:ascii="Segoe UI" w:eastAsia="Segoe UI" w:hAnsi="Segoe UI" w:cs="Segoe UI"/>
          <w:bCs/>
          <w:color w:val="05073B"/>
          <w:szCs w:val="24"/>
          <w:shd w:val="clear" w:color="auto" w:fill="FDFDFE"/>
        </w:rPr>
        <w:t>跨界合作与资源整合</w:t>
      </w:r>
      <w:r>
        <w:rPr>
          <w:rFonts w:ascii="PingFang-SC-Regular" w:eastAsia="PingFang-SC-Regular" w:hAnsi="PingFang-SC-Regular" w:cs="PingFang-SC-Regular"/>
          <w:color w:val="05073B"/>
          <w:szCs w:val="24"/>
          <w:shd w:val="clear" w:color="auto" w:fill="FDFDFE"/>
        </w:rPr>
        <w:t>：毕业生服务平台将加强与高校、企业、政府机构、行业协会等多方面的合作，整合各方资源，共同打造更加完善的就业生态体系。通过跨界合作，平台将能够提供更丰富、更专业的就业信息和服务，满足毕业生和用人单位的多样化需求。</w:t>
      </w:r>
    </w:p>
    <w:p w14:paraId="3969BD7C" w14:textId="77777777" w:rsidR="0077380D" w:rsidRDefault="00EE27AD">
      <w:pPr>
        <w:pStyle w:val="a7"/>
        <w:widowControl/>
        <w:spacing w:beforeAutospacing="0" w:afterAutospacing="0" w:line="21" w:lineRule="atLeast"/>
        <w:ind w:firstLineChars="200" w:firstLine="482"/>
        <w:rPr>
          <w:rFonts w:ascii="PingFang-SC-Regular" w:eastAsia="PingFang-SC-Regular" w:hAnsi="PingFang-SC-Regular" w:cs="PingFang-SC-Regular"/>
          <w:szCs w:val="24"/>
        </w:rPr>
      </w:pPr>
      <w:r>
        <w:rPr>
          <w:rStyle w:val="a9"/>
          <w:rFonts w:ascii="Segoe UI" w:eastAsia="Segoe UI" w:hAnsi="Segoe UI" w:cs="Segoe UI"/>
          <w:bCs/>
          <w:color w:val="05073B"/>
          <w:szCs w:val="24"/>
          <w:shd w:val="clear" w:color="auto" w:fill="FDFDFE"/>
        </w:rPr>
        <w:t>国际化与全球化服务</w:t>
      </w:r>
      <w:r>
        <w:rPr>
          <w:rFonts w:ascii="PingFang-SC-Regular" w:eastAsia="PingFang-SC-Regular" w:hAnsi="PingFang-SC-Regular" w:cs="PingFang-SC-Regular"/>
          <w:color w:val="05073B"/>
          <w:szCs w:val="24"/>
          <w:shd w:val="clear" w:color="auto" w:fill="FDFDFE"/>
        </w:rPr>
        <w:t>：随着全球化的深入发展，越来越多的毕业生将面向国际市场寻求就业机会。因此，毕业生服务平台将积极拓展国际业务，提供国际化的招聘信息、职业规划、技能培训等服务。同时，平台还将加强与国外高校、企业的合作，为毕业生提供更多的国际交流和实践机会。</w:t>
      </w:r>
    </w:p>
    <w:p w14:paraId="28970621" w14:textId="77777777" w:rsidR="0077380D" w:rsidRDefault="00EE27AD">
      <w:pPr>
        <w:pStyle w:val="a7"/>
        <w:widowControl/>
        <w:spacing w:beforeAutospacing="0" w:afterAutospacing="0" w:line="21" w:lineRule="atLeast"/>
        <w:ind w:firstLineChars="200" w:firstLine="482"/>
        <w:rPr>
          <w:rFonts w:ascii="PingFang-SC-Regular" w:eastAsia="PingFang-SC-Regular" w:hAnsi="PingFang-SC-Regular" w:cs="PingFang-SC-Regular"/>
          <w:sz w:val="18"/>
          <w:szCs w:val="18"/>
        </w:rPr>
      </w:pPr>
      <w:r>
        <w:rPr>
          <w:rStyle w:val="a9"/>
          <w:rFonts w:ascii="Segoe UI" w:eastAsia="Segoe UI" w:hAnsi="Segoe UI" w:cs="Segoe UI"/>
          <w:bCs/>
          <w:color w:val="05073B"/>
          <w:szCs w:val="24"/>
          <w:shd w:val="clear" w:color="auto" w:fill="FDFDFE"/>
        </w:rPr>
        <w:t>移动化与社交化服务</w:t>
      </w:r>
      <w:r>
        <w:rPr>
          <w:rFonts w:ascii="PingFang-SC-Regular" w:eastAsia="PingFang-SC-Regular" w:hAnsi="PingFang-SC-Regular" w:cs="PingFang-SC-Regular"/>
          <w:color w:val="05073B"/>
          <w:szCs w:val="24"/>
          <w:shd w:val="clear" w:color="auto" w:fill="FDFDFE"/>
        </w:rPr>
        <w:t>：随着移动互联网和社交媒体的普及，毕业生将更倾向于通过移动端和社交媒体获取就业信息和服务。因此，毕业生服务平台将加强移动端和社交媒体的建设，提供更加便捷、高效的就业服务。同时，平台还将利用社交媒体加强用户之间的互动和交流，提高用户粘性和活跃度。</w:t>
      </w:r>
    </w:p>
    <w:p w14:paraId="44D2EFC9" w14:textId="77777777" w:rsidR="0077380D" w:rsidRDefault="00EE27AD">
      <w:pPr>
        <w:pStyle w:val="a7"/>
        <w:widowControl/>
        <w:shd w:val="clear" w:color="auto" w:fill="FDFDFE"/>
        <w:spacing w:before="168" w:beforeAutospacing="0" w:afterAutospacing="0" w:line="21" w:lineRule="atLeast"/>
        <w:rPr>
          <w:rFonts w:ascii="PingFang-SC-Regular" w:eastAsia="PingFang-SC-Regular" w:hAnsi="PingFang-SC-Regular" w:cs="PingFang-SC-Regular"/>
          <w:sz w:val="18"/>
          <w:szCs w:val="18"/>
        </w:rPr>
      </w:pPr>
      <w:r>
        <w:rPr>
          <w:rFonts w:ascii="Segoe UI" w:eastAsia="Segoe UI" w:hAnsi="Segoe UI" w:cs="Segoe UI"/>
          <w:color w:val="05073B"/>
          <w:sz w:val="30"/>
          <w:szCs w:val="30"/>
          <w:shd w:val="clear" w:color="auto" w:fill="FDFDFE"/>
        </w:rPr>
        <w:lastRenderedPageBreak/>
        <w:t>针对毕业生服务平台未来的发展趋势，未来研究可以从以下几个方面展开：</w:t>
      </w:r>
    </w:p>
    <w:p w14:paraId="6B45DD04" w14:textId="77777777" w:rsidR="0077380D" w:rsidRDefault="00EE27AD">
      <w:pPr>
        <w:pStyle w:val="a7"/>
        <w:widowControl/>
        <w:spacing w:beforeAutospacing="0" w:afterAutospacing="0" w:line="21" w:lineRule="atLeast"/>
        <w:rPr>
          <w:rFonts w:ascii="PingFang-SC-Regular" w:eastAsia="PingFang-SC-Regular" w:hAnsi="PingFang-SC-Regular" w:cs="PingFang-SC-Regular"/>
          <w:szCs w:val="24"/>
        </w:rPr>
      </w:pPr>
      <w:r>
        <w:rPr>
          <w:rStyle w:val="a9"/>
          <w:rFonts w:ascii="Segoe UI" w:eastAsia="Segoe UI" w:hAnsi="Segoe UI" w:cs="Segoe UI"/>
          <w:bCs/>
          <w:color w:val="05073B"/>
          <w:szCs w:val="24"/>
          <w:shd w:val="clear" w:color="auto" w:fill="FDFDFE"/>
        </w:rPr>
        <w:t>智能化技术在服务平台中的应用研究</w:t>
      </w:r>
      <w:r>
        <w:rPr>
          <w:rFonts w:ascii="PingFang-SC-Regular" w:eastAsia="PingFang-SC-Regular" w:hAnsi="PingFang-SC-Regular" w:cs="PingFang-SC-Regular"/>
          <w:color w:val="05073B"/>
          <w:szCs w:val="24"/>
          <w:shd w:val="clear" w:color="auto" w:fill="FDFDFE"/>
        </w:rPr>
        <w:t>：探索如何利用人工智能、大数据等先进技术提高平台的智能化水平，为用户提供更加精准、高效的服务。</w:t>
      </w:r>
    </w:p>
    <w:p w14:paraId="723CCAFA" w14:textId="77777777" w:rsidR="0077380D" w:rsidRDefault="00EE27AD">
      <w:pPr>
        <w:pStyle w:val="a7"/>
        <w:widowControl/>
        <w:spacing w:beforeAutospacing="0" w:afterAutospacing="0" w:line="21" w:lineRule="atLeast"/>
        <w:rPr>
          <w:rFonts w:ascii="PingFang-SC-Regular" w:eastAsia="PingFang-SC-Regular" w:hAnsi="PingFang-SC-Regular" w:cs="PingFang-SC-Regular"/>
          <w:szCs w:val="24"/>
        </w:rPr>
      </w:pPr>
      <w:r>
        <w:rPr>
          <w:rStyle w:val="a9"/>
          <w:rFonts w:ascii="Segoe UI" w:eastAsia="Segoe UI" w:hAnsi="Segoe UI" w:cs="Segoe UI"/>
          <w:bCs/>
          <w:color w:val="05073B"/>
          <w:szCs w:val="24"/>
          <w:shd w:val="clear" w:color="auto" w:fill="FDFDFE"/>
        </w:rPr>
        <w:t>跨界合作与资源整合的模式研究</w:t>
      </w:r>
      <w:r>
        <w:rPr>
          <w:rFonts w:ascii="PingFang-SC-Regular" w:eastAsia="PingFang-SC-Regular" w:hAnsi="PingFang-SC-Regular" w:cs="PingFang-SC-Regular"/>
          <w:color w:val="05073B"/>
          <w:szCs w:val="24"/>
          <w:shd w:val="clear" w:color="auto" w:fill="FDFDFE"/>
        </w:rPr>
        <w:t>：研究如何构建有效的跨界合作和资源整合机制，促进各方资源的优势互补和共享，提升整个就业生态体系的效率和竞争力。</w:t>
      </w:r>
    </w:p>
    <w:p w14:paraId="2143C1A6" w14:textId="77777777" w:rsidR="0077380D" w:rsidRDefault="00EE27AD">
      <w:pPr>
        <w:pStyle w:val="a7"/>
        <w:widowControl/>
        <w:spacing w:beforeAutospacing="0" w:afterAutospacing="0" w:line="21" w:lineRule="atLeast"/>
        <w:rPr>
          <w:rFonts w:ascii="PingFang-SC-Regular" w:eastAsia="PingFang-SC-Regular" w:hAnsi="PingFang-SC-Regular" w:cs="PingFang-SC-Regular"/>
          <w:szCs w:val="24"/>
        </w:rPr>
      </w:pPr>
      <w:r>
        <w:rPr>
          <w:rStyle w:val="a9"/>
          <w:rFonts w:ascii="Segoe UI" w:eastAsia="Segoe UI" w:hAnsi="Segoe UI" w:cs="Segoe UI"/>
          <w:bCs/>
          <w:color w:val="05073B"/>
          <w:szCs w:val="24"/>
          <w:shd w:val="clear" w:color="auto" w:fill="FDFDFE"/>
        </w:rPr>
        <w:t>国际化与全球化服务的策略研究</w:t>
      </w:r>
      <w:r>
        <w:rPr>
          <w:rFonts w:ascii="PingFang-SC-Regular" w:eastAsia="PingFang-SC-Regular" w:hAnsi="PingFang-SC-Regular" w:cs="PingFang-SC-Regular"/>
          <w:color w:val="05073B"/>
          <w:szCs w:val="24"/>
          <w:shd w:val="clear" w:color="auto" w:fill="FDFDFE"/>
        </w:rPr>
        <w:t>：分析国内外就业市场的差异和趋势，研究如何制定有效的国际化服务策略，帮助毕业生更好地适应国际市场需求。</w:t>
      </w:r>
    </w:p>
    <w:p w14:paraId="3F68B547" w14:textId="77777777" w:rsidR="0077380D" w:rsidRDefault="00EE27AD">
      <w:pPr>
        <w:pStyle w:val="a7"/>
        <w:widowControl/>
        <w:spacing w:beforeAutospacing="0" w:afterAutospacing="0" w:line="21" w:lineRule="atLeast"/>
        <w:rPr>
          <w:rFonts w:ascii="PingFang-SC-Regular" w:eastAsia="PingFang-SC-Regular" w:hAnsi="PingFang-SC-Regular" w:cs="PingFang-SC-Regular"/>
          <w:szCs w:val="24"/>
        </w:rPr>
      </w:pPr>
      <w:r>
        <w:rPr>
          <w:rStyle w:val="a9"/>
          <w:rFonts w:ascii="Segoe UI" w:eastAsia="Segoe UI" w:hAnsi="Segoe UI" w:cs="Segoe UI"/>
          <w:bCs/>
          <w:color w:val="05073B"/>
          <w:szCs w:val="24"/>
          <w:shd w:val="clear" w:color="auto" w:fill="FDFDFE"/>
        </w:rPr>
        <w:t>用户行为分析与优化服务体验的研究</w:t>
      </w:r>
      <w:r>
        <w:rPr>
          <w:rFonts w:ascii="PingFang-SC-Regular" w:eastAsia="PingFang-SC-Regular" w:hAnsi="PingFang-SC-Regular" w:cs="PingFang-SC-Regular"/>
          <w:color w:val="05073B"/>
          <w:szCs w:val="24"/>
          <w:shd w:val="clear" w:color="auto" w:fill="FDFDFE"/>
        </w:rPr>
        <w:t>：通过对用户行为数据的分析和挖掘，了解用户需求和偏好，优化平台的功能和服务流程，提升用户体验和满意度。</w:t>
      </w:r>
    </w:p>
    <w:p w14:paraId="2EFF3292" w14:textId="77777777" w:rsidR="0077380D" w:rsidRDefault="00EE27AD">
      <w:pPr>
        <w:pStyle w:val="a7"/>
        <w:widowControl/>
        <w:spacing w:beforeAutospacing="0" w:afterAutospacing="0" w:line="21" w:lineRule="atLeast"/>
        <w:rPr>
          <w:rFonts w:ascii="PingFang-SC-Regular" w:eastAsia="PingFang-SC-Regular" w:hAnsi="PingFang-SC-Regular" w:cs="PingFang-SC-Regular"/>
          <w:szCs w:val="24"/>
        </w:rPr>
      </w:pPr>
      <w:r>
        <w:rPr>
          <w:rStyle w:val="a9"/>
          <w:rFonts w:ascii="Segoe UI" w:eastAsia="Segoe UI" w:hAnsi="Segoe UI" w:cs="Segoe UI"/>
          <w:bCs/>
          <w:color w:val="05073B"/>
          <w:szCs w:val="24"/>
          <w:shd w:val="clear" w:color="auto" w:fill="FDFDFE"/>
        </w:rPr>
        <w:t>移动化与社交化服务的发展趋势研究</w:t>
      </w:r>
      <w:r>
        <w:rPr>
          <w:rFonts w:ascii="PingFang-SC-Regular" w:eastAsia="PingFang-SC-Regular" w:hAnsi="PingFang-SC-Regular" w:cs="PingFang-SC-Regular"/>
          <w:color w:val="05073B"/>
          <w:szCs w:val="24"/>
          <w:shd w:val="clear" w:color="auto" w:fill="FDFDFE"/>
        </w:rPr>
        <w:t>：研究移动互联网和社交媒体在毕业生服务平台中的应用和发展趋势，探讨如何更好地利用这些平台提高服务的便捷性和互动性。</w:t>
      </w:r>
    </w:p>
    <w:p w14:paraId="0F43D359" w14:textId="77777777" w:rsidR="0077380D" w:rsidRDefault="0077380D">
      <w:pPr>
        <w:widowControl/>
        <w:spacing w:before="72" w:line="21" w:lineRule="atLeast"/>
        <w:ind w:left="-360"/>
        <w:rPr>
          <w:rFonts w:ascii="PingFang-SC-Regular" w:eastAsia="PingFang-SC-Regular" w:hAnsi="PingFang-SC-Regular" w:cs="PingFang-SC-Regular"/>
          <w:sz w:val="24"/>
          <w:szCs w:val="24"/>
        </w:rPr>
      </w:pPr>
    </w:p>
    <w:tbl>
      <w:tblPr>
        <w:tblStyle w:val="a8"/>
        <w:tblW w:w="0" w:type="auto"/>
        <w:tblLook w:val="04A0" w:firstRow="1" w:lastRow="0" w:firstColumn="1" w:lastColumn="0" w:noHBand="0" w:noVBand="1"/>
      </w:tblPr>
      <w:tblGrid>
        <w:gridCol w:w="2074"/>
        <w:gridCol w:w="2074"/>
        <w:gridCol w:w="2074"/>
        <w:gridCol w:w="2074"/>
      </w:tblGrid>
      <w:tr w:rsidR="000640F9" w14:paraId="5FC0ED32" w14:textId="77777777" w:rsidTr="000640F9">
        <w:tc>
          <w:tcPr>
            <w:tcW w:w="2074" w:type="dxa"/>
          </w:tcPr>
          <w:p w14:paraId="380FBBAC" w14:textId="77777777" w:rsidR="000640F9" w:rsidRPr="000640F9" w:rsidRDefault="000640F9">
            <w:pPr>
              <w:rPr>
                <w:rFonts w:ascii="仿宋" w:eastAsia="仿宋" w:hAnsi="仿宋"/>
                <w:sz w:val="28"/>
                <w:szCs w:val="28"/>
                <w:u w:val="single"/>
              </w:rPr>
            </w:pPr>
            <w:r>
              <w:rPr>
                <w:rFonts w:ascii="仿宋" w:eastAsia="仿宋" w:hAnsi="仿宋" w:hint="eastAsia"/>
                <w:sz w:val="28"/>
                <w:szCs w:val="28"/>
                <w:u w:val="single"/>
              </w:rPr>
              <w:t>姓名</w:t>
            </w:r>
          </w:p>
        </w:tc>
        <w:tc>
          <w:tcPr>
            <w:tcW w:w="2074" w:type="dxa"/>
          </w:tcPr>
          <w:p w14:paraId="4E9F941E" w14:textId="77777777" w:rsidR="000640F9" w:rsidRDefault="000640F9">
            <w:pPr>
              <w:rPr>
                <w:rFonts w:ascii="仿宋" w:eastAsia="仿宋" w:hAnsi="仿宋"/>
                <w:sz w:val="28"/>
                <w:szCs w:val="28"/>
                <w:u w:val="single"/>
              </w:rPr>
            </w:pPr>
            <w:r>
              <w:rPr>
                <w:rFonts w:ascii="仿宋" w:eastAsia="仿宋" w:hAnsi="仿宋" w:hint="eastAsia"/>
                <w:sz w:val="28"/>
                <w:szCs w:val="28"/>
                <w:u w:val="single"/>
              </w:rPr>
              <w:t>学号</w:t>
            </w:r>
          </w:p>
        </w:tc>
        <w:tc>
          <w:tcPr>
            <w:tcW w:w="2074" w:type="dxa"/>
          </w:tcPr>
          <w:p w14:paraId="5B022C8C" w14:textId="77777777" w:rsidR="000640F9" w:rsidRDefault="000640F9">
            <w:pPr>
              <w:rPr>
                <w:rFonts w:ascii="仿宋" w:eastAsia="仿宋" w:hAnsi="仿宋"/>
                <w:sz w:val="28"/>
                <w:szCs w:val="28"/>
                <w:u w:val="single"/>
              </w:rPr>
            </w:pPr>
            <w:r>
              <w:rPr>
                <w:rFonts w:ascii="仿宋" w:eastAsia="仿宋" w:hAnsi="仿宋" w:hint="eastAsia"/>
                <w:sz w:val="28"/>
                <w:szCs w:val="28"/>
                <w:u w:val="single"/>
              </w:rPr>
              <w:t>专业</w:t>
            </w:r>
          </w:p>
        </w:tc>
        <w:tc>
          <w:tcPr>
            <w:tcW w:w="2074" w:type="dxa"/>
          </w:tcPr>
          <w:p w14:paraId="7D73D50A" w14:textId="77777777" w:rsidR="000640F9" w:rsidRDefault="000640F9">
            <w:pPr>
              <w:rPr>
                <w:rFonts w:ascii="仿宋" w:eastAsia="仿宋" w:hAnsi="仿宋"/>
                <w:sz w:val="28"/>
                <w:szCs w:val="28"/>
                <w:u w:val="single"/>
              </w:rPr>
            </w:pPr>
            <w:r>
              <w:rPr>
                <w:rFonts w:ascii="仿宋" w:eastAsia="仿宋" w:hAnsi="仿宋" w:hint="eastAsia"/>
                <w:sz w:val="28"/>
                <w:szCs w:val="28"/>
                <w:u w:val="single"/>
              </w:rPr>
              <w:t>分工</w:t>
            </w:r>
          </w:p>
        </w:tc>
      </w:tr>
      <w:tr w:rsidR="000640F9" w14:paraId="7969428D" w14:textId="77777777" w:rsidTr="000640F9">
        <w:tc>
          <w:tcPr>
            <w:tcW w:w="2074" w:type="dxa"/>
          </w:tcPr>
          <w:p w14:paraId="07588E14" w14:textId="77777777" w:rsidR="000640F9" w:rsidRPr="00D22DF9" w:rsidRDefault="00D22DF9">
            <w:pPr>
              <w:rPr>
                <w:rFonts w:ascii="仿宋" w:eastAsia="仿宋" w:hAnsi="仿宋"/>
                <w:sz w:val="28"/>
                <w:szCs w:val="28"/>
              </w:rPr>
            </w:pPr>
            <w:r w:rsidRPr="00D22DF9">
              <w:rPr>
                <w:rFonts w:ascii="仿宋" w:eastAsia="仿宋" w:hAnsi="仿宋" w:hint="eastAsia"/>
                <w:sz w:val="28"/>
                <w:szCs w:val="28"/>
              </w:rPr>
              <w:t>姬程翔</w:t>
            </w:r>
          </w:p>
        </w:tc>
        <w:tc>
          <w:tcPr>
            <w:tcW w:w="2074" w:type="dxa"/>
          </w:tcPr>
          <w:p w14:paraId="6B4F52DB" w14:textId="77777777" w:rsidR="000640F9" w:rsidRPr="00D22DF9" w:rsidRDefault="00D22DF9">
            <w:pPr>
              <w:rPr>
                <w:rFonts w:ascii="仿宋" w:eastAsia="仿宋" w:hAnsi="仿宋"/>
                <w:sz w:val="28"/>
                <w:szCs w:val="28"/>
              </w:rPr>
            </w:pPr>
            <w:r>
              <w:rPr>
                <w:rFonts w:ascii="仿宋" w:eastAsia="仿宋" w:hAnsi="仿宋"/>
                <w:sz w:val="28"/>
                <w:szCs w:val="28"/>
              </w:rPr>
              <w:t>2136101005</w:t>
            </w:r>
          </w:p>
        </w:tc>
        <w:tc>
          <w:tcPr>
            <w:tcW w:w="2074" w:type="dxa"/>
          </w:tcPr>
          <w:p w14:paraId="5D2A813C" w14:textId="77777777" w:rsidR="000640F9" w:rsidRDefault="00D22DF9">
            <w:pPr>
              <w:rPr>
                <w:rFonts w:ascii="仿宋" w:eastAsia="仿宋" w:hAnsi="仿宋"/>
                <w:sz w:val="28"/>
                <w:szCs w:val="28"/>
                <w:u w:val="single"/>
              </w:rPr>
            </w:pPr>
            <w:r>
              <w:rPr>
                <w:rFonts w:ascii="仿宋" w:eastAsia="仿宋" w:hAnsi="仿宋" w:hint="eastAsia"/>
                <w:sz w:val="28"/>
                <w:szCs w:val="28"/>
                <w:u w:val="single"/>
              </w:rPr>
              <w:t>软件工程</w:t>
            </w:r>
          </w:p>
        </w:tc>
        <w:tc>
          <w:tcPr>
            <w:tcW w:w="2074" w:type="dxa"/>
          </w:tcPr>
          <w:p w14:paraId="42ACC75E" w14:textId="77777777" w:rsidR="000640F9" w:rsidRDefault="00D22DF9">
            <w:pPr>
              <w:rPr>
                <w:rFonts w:ascii="仿宋" w:eastAsia="仿宋" w:hAnsi="仿宋"/>
                <w:sz w:val="28"/>
                <w:szCs w:val="28"/>
                <w:u w:val="single"/>
              </w:rPr>
            </w:pPr>
            <w:r>
              <w:rPr>
                <w:rFonts w:ascii="仿宋" w:eastAsia="仿宋" w:hAnsi="仿宋" w:hint="eastAsia"/>
                <w:sz w:val="28"/>
                <w:szCs w:val="28"/>
                <w:u w:val="single"/>
              </w:rPr>
              <w:t>论文加工</w:t>
            </w:r>
          </w:p>
        </w:tc>
      </w:tr>
      <w:tr w:rsidR="000640F9" w14:paraId="73B412FA" w14:textId="77777777" w:rsidTr="000640F9">
        <w:tc>
          <w:tcPr>
            <w:tcW w:w="2074" w:type="dxa"/>
          </w:tcPr>
          <w:p w14:paraId="562B2085" w14:textId="77777777" w:rsidR="000640F9" w:rsidRDefault="00D22DF9">
            <w:pPr>
              <w:rPr>
                <w:rFonts w:ascii="仿宋" w:eastAsia="仿宋" w:hAnsi="仿宋"/>
                <w:sz w:val="28"/>
                <w:szCs w:val="28"/>
                <w:u w:val="single"/>
              </w:rPr>
            </w:pPr>
            <w:r>
              <w:rPr>
                <w:rFonts w:ascii="仿宋" w:eastAsia="仿宋" w:hAnsi="仿宋" w:hint="eastAsia"/>
                <w:sz w:val="28"/>
                <w:szCs w:val="28"/>
                <w:u w:val="single"/>
              </w:rPr>
              <w:t>刘东</w:t>
            </w:r>
          </w:p>
        </w:tc>
        <w:tc>
          <w:tcPr>
            <w:tcW w:w="2074" w:type="dxa"/>
          </w:tcPr>
          <w:p w14:paraId="4F8B6D8D" w14:textId="3C7C41C8" w:rsidR="000640F9" w:rsidRDefault="006765CC">
            <w:pPr>
              <w:rPr>
                <w:rFonts w:ascii="仿宋" w:eastAsia="仿宋" w:hAnsi="仿宋" w:hint="eastAsia"/>
                <w:sz w:val="28"/>
                <w:szCs w:val="28"/>
                <w:u w:val="single"/>
              </w:rPr>
            </w:pPr>
            <w:r>
              <w:rPr>
                <w:rFonts w:ascii="仿宋" w:eastAsia="仿宋" w:hAnsi="仿宋" w:hint="eastAsia"/>
                <w:sz w:val="28"/>
                <w:szCs w:val="28"/>
                <w:u w:val="single"/>
              </w:rPr>
              <w:t>2136101045</w:t>
            </w:r>
          </w:p>
        </w:tc>
        <w:tc>
          <w:tcPr>
            <w:tcW w:w="2074" w:type="dxa"/>
          </w:tcPr>
          <w:p w14:paraId="32F68EE5" w14:textId="77777777" w:rsidR="000640F9" w:rsidRDefault="00D22DF9">
            <w:pPr>
              <w:rPr>
                <w:rFonts w:ascii="仿宋" w:eastAsia="仿宋" w:hAnsi="仿宋"/>
                <w:sz w:val="28"/>
                <w:szCs w:val="28"/>
                <w:u w:val="single"/>
              </w:rPr>
            </w:pPr>
            <w:r>
              <w:rPr>
                <w:rFonts w:ascii="仿宋" w:eastAsia="仿宋" w:hAnsi="仿宋" w:hint="eastAsia"/>
                <w:sz w:val="28"/>
                <w:szCs w:val="28"/>
                <w:u w:val="single"/>
              </w:rPr>
              <w:t>软件工程</w:t>
            </w:r>
          </w:p>
        </w:tc>
        <w:tc>
          <w:tcPr>
            <w:tcW w:w="2074" w:type="dxa"/>
          </w:tcPr>
          <w:p w14:paraId="37D4A469" w14:textId="77777777" w:rsidR="000640F9" w:rsidRDefault="00D22DF9">
            <w:pPr>
              <w:rPr>
                <w:rFonts w:ascii="仿宋" w:eastAsia="仿宋" w:hAnsi="仿宋"/>
                <w:sz w:val="28"/>
                <w:szCs w:val="28"/>
                <w:u w:val="single"/>
              </w:rPr>
            </w:pPr>
            <w:r>
              <w:rPr>
                <w:rFonts w:ascii="仿宋" w:eastAsia="仿宋" w:hAnsi="仿宋" w:hint="eastAsia"/>
                <w:sz w:val="28"/>
                <w:szCs w:val="28"/>
                <w:u w:val="single"/>
              </w:rPr>
              <w:t>主要作品代码</w:t>
            </w:r>
          </w:p>
        </w:tc>
      </w:tr>
      <w:tr w:rsidR="000640F9" w14:paraId="7FEDF739" w14:textId="77777777" w:rsidTr="000640F9">
        <w:tc>
          <w:tcPr>
            <w:tcW w:w="2074" w:type="dxa"/>
          </w:tcPr>
          <w:p w14:paraId="5E4901EC" w14:textId="77777777" w:rsidR="000640F9" w:rsidRDefault="00D22DF9">
            <w:pPr>
              <w:rPr>
                <w:rFonts w:ascii="仿宋" w:eastAsia="仿宋" w:hAnsi="仿宋"/>
                <w:sz w:val="28"/>
                <w:szCs w:val="28"/>
                <w:u w:val="single"/>
              </w:rPr>
            </w:pPr>
            <w:r>
              <w:rPr>
                <w:rFonts w:ascii="仿宋" w:eastAsia="仿宋" w:hAnsi="仿宋" w:hint="eastAsia"/>
                <w:sz w:val="28"/>
                <w:szCs w:val="28"/>
                <w:u w:val="single"/>
              </w:rPr>
              <w:t>周扬</w:t>
            </w:r>
          </w:p>
        </w:tc>
        <w:tc>
          <w:tcPr>
            <w:tcW w:w="2074" w:type="dxa"/>
          </w:tcPr>
          <w:p w14:paraId="31DB9360" w14:textId="035A6BAF" w:rsidR="000640F9" w:rsidRDefault="006765CC">
            <w:pPr>
              <w:rPr>
                <w:rFonts w:ascii="仿宋" w:eastAsia="仿宋" w:hAnsi="仿宋" w:hint="eastAsia"/>
                <w:sz w:val="28"/>
                <w:szCs w:val="28"/>
                <w:u w:val="single"/>
              </w:rPr>
            </w:pPr>
            <w:r>
              <w:rPr>
                <w:rFonts w:ascii="仿宋" w:eastAsia="仿宋" w:hAnsi="仿宋" w:hint="eastAsia"/>
                <w:sz w:val="28"/>
                <w:szCs w:val="28"/>
                <w:u w:val="single"/>
              </w:rPr>
              <w:t>2136101090</w:t>
            </w:r>
          </w:p>
        </w:tc>
        <w:tc>
          <w:tcPr>
            <w:tcW w:w="2074" w:type="dxa"/>
          </w:tcPr>
          <w:p w14:paraId="4FB19F25" w14:textId="77777777" w:rsidR="000640F9" w:rsidRDefault="00D22DF9">
            <w:pPr>
              <w:rPr>
                <w:rFonts w:ascii="仿宋" w:eastAsia="仿宋" w:hAnsi="仿宋"/>
                <w:sz w:val="28"/>
                <w:szCs w:val="28"/>
                <w:u w:val="single"/>
              </w:rPr>
            </w:pPr>
            <w:r>
              <w:rPr>
                <w:rFonts w:ascii="仿宋" w:eastAsia="仿宋" w:hAnsi="仿宋" w:hint="eastAsia"/>
                <w:sz w:val="28"/>
                <w:szCs w:val="28"/>
                <w:u w:val="single"/>
              </w:rPr>
              <w:t>软件工程</w:t>
            </w:r>
          </w:p>
        </w:tc>
        <w:tc>
          <w:tcPr>
            <w:tcW w:w="2074" w:type="dxa"/>
          </w:tcPr>
          <w:p w14:paraId="6C331D0A" w14:textId="77777777" w:rsidR="000640F9" w:rsidRDefault="00D22DF9">
            <w:pPr>
              <w:rPr>
                <w:rFonts w:ascii="仿宋" w:eastAsia="仿宋" w:hAnsi="仿宋"/>
                <w:sz w:val="28"/>
                <w:szCs w:val="28"/>
                <w:u w:val="single"/>
              </w:rPr>
            </w:pPr>
            <w:r>
              <w:rPr>
                <w:rFonts w:ascii="仿宋" w:eastAsia="仿宋" w:hAnsi="仿宋" w:hint="eastAsia"/>
                <w:sz w:val="28"/>
                <w:szCs w:val="28"/>
                <w:u w:val="single"/>
              </w:rPr>
              <w:t>代码加工</w:t>
            </w:r>
          </w:p>
        </w:tc>
      </w:tr>
      <w:tr w:rsidR="000640F9" w14:paraId="00183051" w14:textId="77777777" w:rsidTr="000640F9">
        <w:tc>
          <w:tcPr>
            <w:tcW w:w="2074" w:type="dxa"/>
          </w:tcPr>
          <w:p w14:paraId="673249CE" w14:textId="77777777" w:rsidR="000640F9" w:rsidRDefault="00D22DF9">
            <w:pPr>
              <w:rPr>
                <w:rFonts w:ascii="仿宋" w:eastAsia="仿宋" w:hAnsi="仿宋"/>
                <w:sz w:val="28"/>
                <w:szCs w:val="28"/>
                <w:u w:val="single"/>
              </w:rPr>
            </w:pPr>
            <w:r>
              <w:rPr>
                <w:rFonts w:ascii="仿宋" w:eastAsia="仿宋" w:hAnsi="仿宋" w:hint="eastAsia"/>
                <w:sz w:val="28"/>
                <w:szCs w:val="28"/>
                <w:u w:val="single"/>
              </w:rPr>
              <w:t>庄隆欣</w:t>
            </w:r>
          </w:p>
        </w:tc>
        <w:tc>
          <w:tcPr>
            <w:tcW w:w="2074" w:type="dxa"/>
          </w:tcPr>
          <w:p w14:paraId="0F4646AB" w14:textId="4A65573D" w:rsidR="000640F9" w:rsidRDefault="006765CC">
            <w:pPr>
              <w:rPr>
                <w:rFonts w:ascii="仿宋" w:eastAsia="仿宋" w:hAnsi="仿宋" w:hint="eastAsia"/>
                <w:sz w:val="28"/>
                <w:szCs w:val="28"/>
                <w:u w:val="single"/>
              </w:rPr>
            </w:pPr>
            <w:r>
              <w:rPr>
                <w:rFonts w:ascii="仿宋" w:eastAsia="仿宋" w:hAnsi="仿宋" w:hint="eastAsia"/>
                <w:sz w:val="28"/>
                <w:szCs w:val="28"/>
                <w:u w:val="single"/>
              </w:rPr>
              <w:t>2136101091</w:t>
            </w:r>
          </w:p>
        </w:tc>
        <w:tc>
          <w:tcPr>
            <w:tcW w:w="2074" w:type="dxa"/>
          </w:tcPr>
          <w:p w14:paraId="1611D801" w14:textId="77777777" w:rsidR="000640F9" w:rsidRDefault="00D22DF9">
            <w:pPr>
              <w:rPr>
                <w:rFonts w:ascii="仿宋" w:eastAsia="仿宋" w:hAnsi="仿宋"/>
                <w:sz w:val="28"/>
                <w:szCs w:val="28"/>
                <w:u w:val="single"/>
              </w:rPr>
            </w:pPr>
            <w:r>
              <w:rPr>
                <w:rFonts w:ascii="仿宋" w:eastAsia="仿宋" w:hAnsi="仿宋" w:hint="eastAsia"/>
                <w:sz w:val="28"/>
                <w:szCs w:val="28"/>
                <w:u w:val="single"/>
              </w:rPr>
              <w:t>软件工程</w:t>
            </w:r>
          </w:p>
        </w:tc>
        <w:tc>
          <w:tcPr>
            <w:tcW w:w="2074" w:type="dxa"/>
          </w:tcPr>
          <w:p w14:paraId="45985596" w14:textId="77777777" w:rsidR="000640F9" w:rsidRDefault="00D22DF9">
            <w:pPr>
              <w:rPr>
                <w:rFonts w:ascii="仿宋" w:eastAsia="仿宋" w:hAnsi="仿宋"/>
                <w:sz w:val="28"/>
                <w:szCs w:val="28"/>
                <w:u w:val="single"/>
              </w:rPr>
            </w:pPr>
            <w:r>
              <w:rPr>
                <w:rFonts w:ascii="仿宋" w:eastAsia="仿宋" w:hAnsi="仿宋" w:hint="eastAsia"/>
                <w:sz w:val="28"/>
                <w:szCs w:val="28"/>
                <w:u w:val="single"/>
              </w:rPr>
              <w:t>前端网页制作</w:t>
            </w:r>
          </w:p>
        </w:tc>
      </w:tr>
      <w:tr w:rsidR="000640F9" w14:paraId="03018612" w14:textId="77777777" w:rsidTr="000640F9">
        <w:tc>
          <w:tcPr>
            <w:tcW w:w="2074" w:type="dxa"/>
          </w:tcPr>
          <w:p w14:paraId="3B023837" w14:textId="77777777" w:rsidR="000640F9" w:rsidRDefault="00D22DF9">
            <w:pPr>
              <w:rPr>
                <w:rFonts w:ascii="仿宋" w:eastAsia="仿宋" w:hAnsi="仿宋"/>
                <w:sz w:val="28"/>
                <w:szCs w:val="28"/>
                <w:u w:val="single"/>
              </w:rPr>
            </w:pPr>
            <w:r>
              <w:rPr>
                <w:rFonts w:ascii="仿宋" w:eastAsia="仿宋" w:hAnsi="仿宋" w:hint="eastAsia"/>
                <w:sz w:val="28"/>
                <w:szCs w:val="28"/>
                <w:u w:val="single"/>
              </w:rPr>
              <w:t>杨一波</w:t>
            </w:r>
          </w:p>
        </w:tc>
        <w:tc>
          <w:tcPr>
            <w:tcW w:w="2074" w:type="dxa"/>
          </w:tcPr>
          <w:p w14:paraId="5F3376F0" w14:textId="07D59E60" w:rsidR="000640F9" w:rsidRDefault="006765CC">
            <w:pPr>
              <w:rPr>
                <w:rFonts w:ascii="仿宋" w:eastAsia="仿宋" w:hAnsi="仿宋" w:hint="eastAsia"/>
                <w:sz w:val="28"/>
                <w:szCs w:val="28"/>
                <w:u w:val="single"/>
              </w:rPr>
            </w:pPr>
            <w:r>
              <w:rPr>
                <w:rFonts w:ascii="仿宋" w:eastAsia="仿宋" w:hAnsi="仿宋" w:hint="eastAsia"/>
                <w:sz w:val="28"/>
                <w:szCs w:val="28"/>
                <w:u w:val="single"/>
              </w:rPr>
              <w:t>2136101079</w:t>
            </w:r>
          </w:p>
        </w:tc>
        <w:tc>
          <w:tcPr>
            <w:tcW w:w="2074" w:type="dxa"/>
          </w:tcPr>
          <w:p w14:paraId="5466BE50" w14:textId="77777777" w:rsidR="000640F9" w:rsidRDefault="00D22DF9">
            <w:pPr>
              <w:rPr>
                <w:rFonts w:ascii="仿宋" w:eastAsia="仿宋" w:hAnsi="仿宋"/>
                <w:sz w:val="28"/>
                <w:szCs w:val="28"/>
                <w:u w:val="single"/>
              </w:rPr>
            </w:pPr>
            <w:r>
              <w:rPr>
                <w:rFonts w:ascii="仿宋" w:eastAsia="仿宋" w:hAnsi="仿宋" w:hint="eastAsia"/>
                <w:sz w:val="28"/>
                <w:szCs w:val="28"/>
                <w:u w:val="single"/>
              </w:rPr>
              <w:t>软件工程</w:t>
            </w:r>
          </w:p>
        </w:tc>
        <w:tc>
          <w:tcPr>
            <w:tcW w:w="2074" w:type="dxa"/>
          </w:tcPr>
          <w:p w14:paraId="049FD6D6" w14:textId="77777777" w:rsidR="000640F9" w:rsidRDefault="00D22DF9">
            <w:pPr>
              <w:rPr>
                <w:rFonts w:ascii="仿宋" w:eastAsia="仿宋" w:hAnsi="仿宋"/>
                <w:sz w:val="28"/>
                <w:szCs w:val="28"/>
                <w:u w:val="single"/>
              </w:rPr>
            </w:pPr>
            <w:r>
              <w:rPr>
                <w:rFonts w:ascii="仿宋" w:eastAsia="仿宋" w:hAnsi="仿宋" w:hint="eastAsia"/>
                <w:sz w:val="28"/>
                <w:szCs w:val="28"/>
                <w:u w:val="single"/>
              </w:rPr>
              <w:t>论文加工</w:t>
            </w:r>
          </w:p>
        </w:tc>
      </w:tr>
    </w:tbl>
    <w:p w14:paraId="6C810819" w14:textId="77777777" w:rsidR="0077380D" w:rsidRPr="00D22DF9" w:rsidRDefault="0077380D">
      <w:pPr>
        <w:rPr>
          <w:rFonts w:ascii="仿宋" w:eastAsia="仿宋" w:hAnsi="仿宋"/>
          <w:sz w:val="28"/>
          <w:szCs w:val="28"/>
        </w:rPr>
      </w:pPr>
    </w:p>
    <w:sectPr w:rsidR="0077380D" w:rsidRPr="00D22DF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PingFang-SC-Regular">
    <w:altName w:val="Segoe Print"/>
    <w:charset w:val="00"/>
    <w:family w:val="auto"/>
    <w:pitch w:val="default"/>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8E848C8"/>
    <w:multiLevelType w:val="multilevel"/>
    <w:tmpl w:val="88E848C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8FBBBDE8"/>
    <w:multiLevelType w:val="multilevel"/>
    <w:tmpl w:val="8FBBBDE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15:restartNumberingAfterBreak="0">
    <w:nsid w:val="9F2D9DC7"/>
    <w:multiLevelType w:val="multilevel"/>
    <w:tmpl w:val="9F2D9DC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15:restartNumberingAfterBreak="0">
    <w:nsid w:val="B9BB97A9"/>
    <w:multiLevelType w:val="multilevel"/>
    <w:tmpl w:val="B9BB97A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 w15:restartNumberingAfterBreak="0">
    <w:nsid w:val="C67C2220"/>
    <w:multiLevelType w:val="multilevel"/>
    <w:tmpl w:val="C67C222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 w15:restartNumberingAfterBreak="0">
    <w:nsid w:val="DDAB6030"/>
    <w:multiLevelType w:val="multilevel"/>
    <w:tmpl w:val="DDAB603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15:restartNumberingAfterBreak="0">
    <w:nsid w:val="DFC175B9"/>
    <w:multiLevelType w:val="multilevel"/>
    <w:tmpl w:val="DFC175B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15:restartNumberingAfterBreak="0">
    <w:nsid w:val="E6230058"/>
    <w:multiLevelType w:val="multilevel"/>
    <w:tmpl w:val="E623005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15:restartNumberingAfterBreak="0">
    <w:nsid w:val="EDACEE11"/>
    <w:multiLevelType w:val="multilevel"/>
    <w:tmpl w:val="EDACEE1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9" w15:restartNumberingAfterBreak="0">
    <w:nsid w:val="EDE6E757"/>
    <w:multiLevelType w:val="multilevel"/>
    <w:tmpl w:val="EDE6E75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15:restartNumberingAfterBreak="0">
    <w:nsid w:val="F77DD6B5"/>
    <w:multiLevelType w:val="multilevel"/>
    <w:tmpl w:val="F77DD6B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1" w15:restartNumberingAfterBreak="0">
    <w:nsid w:val="0325EE5D"/>
    <w:multiLevelType w:val="multilevel"/>
    <w:tmpl w:val="0325EE5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2" w15:restartNumberingAfterBreak="0">
    <w:nsid w:val="16ED235C"/>
    <w:multiLevelType w:val="multilevel"/>
    <w:tmpl w:val="16ED235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15:restartNumberingAfterBreak="0">
    <w:nsid w:val="181518A3"/>
    <w:multiLevelType w:val="multilevel"/>
    <w:tmpl w:val="181518A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4" w15:restartNumberingAfterBreak="0">
    <w:nsid w:val="22FEE5F7"/>
    <w:multiLevelType w:val="multilevel"/>
    <w:tmpl w:val="22FEE5F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80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5" w15:restartNumberingAfterBreak="0">
    <w:nsid w:val="2625B83D"/>
    <w:multiLevelType w:val="multilevel"/>
    <w:tmpl w:val="2625B83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6" w15:restartNumberingAfterBreak="0">
    <w:nsid w:val="3CBFF717"/>
    <w:multiLevelType w:val="multilevel"/>
    <w:tmpl w:val="3CBFF71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7" w15:restartNumberingAfterBreak="0">
    <w:nsid w:val="43E28E8A"/>
    <w:multiLevelType w:val="multilevel"/>
    <w:tmpl w:val="43E28E8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8" w15:restartNumberingAfterBreak="0">
    <w:nsid w:val="48E059E3"/>
    <w:multiLevelType w:val="multilevel"/>
    <w:tmpl w:val="48E059E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9" w15:restartNumberingAfterBreak="0">
    <w:nsid w:val="4B48B592"/>
    <w:multiLevelType w:val="multilevel"/>
    <w:tmpl w:val="4B48B59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0" w15:restartNumberingAfterBreak="0">
    <w:nsid w:val="4C9CE25A"/>
    <w:multiLevelType w:val="multilevel"/>
    <w:tmpl w:val="4C9CE25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1" w15:restartNumberingAfterBreak="0">
    <w:nsid w:val="4FBC86D5"/>
    <w:multiLevelType w:val="multilevel"/>
    <w:tmpl w:val="4FBC86D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2" w15:restartNumberingAfterBreak="0">
    <w:nsid w:val="52D4B881"/>
    <w:multiLevelType w:val="multilevel"/>
    <w:tmpl w:val="52D4B88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3" w15:restartNumberingAfterBreak="0">
    <w:nsid w:val="55E2BD2E"/>
    <w:multiLevelType w:val="multilevel"/>
    <w:tmpl w:val="55E2BD2E"/>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15:restartNumberingAfterBreak="0">
    <w:nsid w:val="6012370E"/>
    <w:multiLevelType w:val="multilevel"/>
    <w:tmpl w:val="6012370E"/>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5" w15:restartNumberingAfterBreak="0">
    <w:nsid w:val="6273D6F1"/>
    <w:multiLevelType w:val="multilevel"/>
    <w:tmpl w:val="6273D6F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6" w15:restartNumberingAfterBreak="0">
    <w:nsid w:val="6AC95A92"/>
    <w:multiLevelType w:val="multilevel"/>
    <w:tmpl w:val="6AC95A9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7" w15:restartNumberingAfterBreak="0">
    <w:nsid w:val="74769D30"/>
    <w:multiLevelType w:val="multilevel"/>
    <w:tmpl w:val="74769D3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8" w15:restartNumberingAfterBreak="0">
    <w:nsid w:val="749B5CA6"/>
    <w:multiLevelType w:val="multilevel"/>
    <w:tmpl w:val="749B5CA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16cid:durableId="1864434589">
    <w:abstractNumId w:val="4"/>
  </w:num>
  <w:num w:numId="2" w16cid:durableId="1319308665">
    <w:abstractNumId w:val="22"/>
  </w:num>
  <w:num w:numId="3" w16cid:durableId="175925775">
    <w:abstractNumId w:val="11"/>
  </w:num>
  <w:num w:numId="4" w16cid:durableId="38995878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0461157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78736904">
    <w:abstractNumId w:val="8"/>
  </w:num>
  <w:num w:numId="7" w16cid:durableId="5268740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3653390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6544167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716639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10229209">
    <w:abstractNumId w:val="3"/>
  </w:num>
  <w:num w:numId="12" w16cid:durableId="31668749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3693918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3902879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112404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20048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42638690">
    <w:abstractNumId w:val="24"/>
  </w:num>
  <w:num w:numId="18" w16cid:durableId="1814441835">
    <w:abstractNumId w:val="12"/>
  </w:num>
  <w:num w:numId="19" w16cid:durableId="13534572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968166125">
    <w:abstractNumId w:val="5"/>
  </w:num>
  <w:num w:numId="21" w16cid:durableId="19305058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36501192">
    <w:abstractNumId w:val="21"/>
  </w:num>
  <w:num w:numId="23" w16cid:durableId="94133332">
    <w:abstractNumId w:val="14"/>
  </w:num>
  <w:num w:numId="24" w16cid:durableId="6016478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05704485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77588177">
    <w:abstractNumId w:val="25"/>
  </w:num>
  <w:num w:numId="27" w16cid:durableId="101241640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209145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741827513">
    <w:abstractNumId w:val="10"/>
  </w:num>
  <w:num w:numId="30" w16cid:durableId="37770389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432070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3156478">
    <w:abstractNumId w:val="0"/>
  </w:num>
  <w:num w:numId="33" w16cid:durableId="188568320">
    <w:abstractNumId w:val="23"/>
  </w:num>
  <w:num w:numId="34" w16cid:durableId="1676571613">
    <w:abstractNumId w:val="9"/>
  </w:num>
  <w:num w:numId="35" w16cid:durableId="245774535">
    <w:abstractNumId w:val="2"/>
  </w:num>
  <w:num w:numId="36" w16cid:durableId="185480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9040722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9898938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4180952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446541067">
    <w:abstractNumId w:val="1"/>
  </w:num>
  <w:num w:numId="41" w16cid:durableId="110444832">
    <w:abstractNumId w:val="16"/>
  </w:num>
  <w:num w:numId="42" w16cid:durableId="1993024062">
    <w:abstractNumId w:val="26"/>
  </w:num>
  <w:num w:numId="43" w16cid:durableId="1960070511">
    <w:abstractNumId w:val="20"/>
  </w:num>
  <w:num w:numId="44" w16cid:durableId="1296446718">
    <w:abstractNumId w:val="7"/>
  </w:num>
  <w:num w:numId="45" w16cid:durableId="793258689">
    <w:abstractNumId w:val="6"/>
  </w:num>
  <w:num w:numId="46" w16cid:durableId="2094010784">
    <w:abstractNumId w:val="13"/>
  </w:num>
  <w:num w:numId="47" w16cid:durableId="1001741674">
    <w:abstractNumId w:val="19"/>
  </w:num>
  <w:num w:numId="48" w16cid:durableId="2101827808">
    <w:abstractNumId w:val="17"/>
  </w:num>
  <w:num w:numId="49" w16cid:durableId="2112119256">
    <w:abstractNumId w:val="28"/>
  </w:num>
  <w:num w:numId="50" w16cid:durableId="1711876000">
    <w:abstractNumId w:val="27"/>
  </w:num>
  <w:num w:numId="51" w16cid:durableId="106325997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65124682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5201983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24407393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207265689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348877056">
    <w:abstractNumId w:val="15"/>
  </w:num>
  <w:num w:numId="57" w16cid:durableId="1452240617">
    <w:abstractNumId w:val="18"/>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ZkNzQ4ZWFiZmQ4NTRhOWRkZTk3YTMwMjlmMmZhYmUifQ=="/>
  </w:docVars>
  <w:rsids>
    <w:rsidRoot w:val="00501B37"/>
    <w:rsid w:val="000640F9"/>
    <w:rsid w:val="000A0CDC"/>
    <w:rsid w:val="000A3F1A"/>
    <w:rsid w:val="000C0FB2"/>
    <w:rsid w:val="000C5CB0"/>
    <w:rsid w:val="00185052"/>
    <w:rsid w:val="00216E09"/>
    <w:rsid w:val="00254F64"/>
    <w:rsid w:val="002552F3"/>
    <w:rsid w:val="002D5A4F"/>
    <w:rsid w:val="002F6181"/>
    <w:rsid w:val="0040417B"/>
    <w:rsid w:val="00423E2B"/>
    <w:rsid w:val="00426C20"/>
    <w:rsid w:val="004B5392"/>
    <w:rsid w:val="00501B37"/>
    <w:rsid w:val="005043CD"/>
    <w:rsid w:val="00655556"/>
    <w:rsid w:val="006765CC"/>
    <w:rsid w:val="00694D13"/>
    <w:rsid w:val="00713D80"/>
    <w:rsid w:val="00765755"/>
    <w:rsid w:val="0077380D"/>
    <w:rsid w:val="007852AD"/>
    <w:rsid w:val="00795A0D"/>
    <w:rsid w:val="007F3929"/>
    <w:rsid w:val="008360C1"/>
    <w:rsid w:val="00887131"/>
    <w:rsid w:val="008E6378"/>
    <w:rsid w:val="0091357A"/>
    <w:rsid w:val="009425C8"/>
    <w:rsid w:val="00962FBF"/>
    <w:rsid w:val="0098162C"/>
    <w:rsid w:val="009F06C0"/>
    <w:rsid w:val="00A61568"/>
    <w:rsid w:val="00A738BC"/>
    <w:rsid w:val="00AC7ABA"/>
    <w:rsid w:val="00B25A98"/>
    <w:rsid w:val="00B6157B"/>
    <w:rsid w:val="00B64015"/>
    <w:rsid w:val="00BB14F0"/>
    <w:rsid w:val="00BB7FCE"/>
    <w:rsid w:val="00BC00EA"/>
    <w:rsid w:val="00BE183F"/>
    <w:rsid w:val="00BF24AC"/>
    <w:rsid w:val="00C0759C"/>
    <w:rsid w:val="00CB7F1F"/>
    <w:rsid w:val="00CE1EFF"/>
    <w:rsid w:val="00D22DF9"/>
    <w:rsid w:val="00DA00F3"/>
    <w:rsid w:val="00DA75C3"/>
    <w:rsid w:val="00DC0488"/>
    <w:rsid w:val="00DE71EB"/>
    <w:rsid w:val="00E541D1"/>
    <w:rsid w:val="00EE27AD"/>
    <w:rsid w:val="00F802BF"/>
    <w:rsid w:val="00F914E8"/>
    <w:rsid w:val="00FB1DD1"/>
    <w:rsid w:val="00FB325E"/>
    <w:rsid w:val="00FF0220"/>
    <w:rsid w:val="1A3C5D51"/>
    <w:rsid w:val="49773515"/>
    <w:rsid w:val="514C30F0"/>
    <w:rsid w:val="72E601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B097C"/>
  <w15:docId w15:val="{C4FD6241-914B-4667-A13C-E00F9EDF4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3">
    <w:name w:val="heading 3"/>
    <w:basedOn w:val="a"/>
    <w:next w:val="a"/>
    <w:uiPriority w:val="9"/>
    <w:semiHidden/>
    <w:unhideWhenUsed/>
    <w:qFormat/>
    <w:pPr>
      <w:spacing w:beforeAutospacing="1" w:afterAutospacing="1"/>
      <w:jc w:val="left"/>
      <w:outlineLvl w:val="2"/>
    </w:pPr>
    <w:rPr>
      <w:rFonts w:ascii="宋体" w:eastAsia="宋体" w:hAnsi="宋体" w:cs="Times New Roman" w:hint="eastAsia"/>
      <w:b/>
      <w:bCs/>
      <w:kern w:val="0"/>
      <w:sz w:val="27"/>
      <w:szCs w:val="27"/>
    </w:rPr>
  </w:style>
  <w:style w:type="paragraph" w:styleId="4">
    <w:name w:val="heading 4"/>
    <w:basedOn w:val="a"/>
    <w:next w:val="a"/>
    <w:uiPriority w:val="9"/>
    <w:semiHidden/>
    <w:unhideWhenUsed/>
    <w:qFormat/>
    <w:pPr>
      <w:spacing w:beforeAutospacing="1" w:afterAutospacing="1"/>
      <w:jc w:val="left"/>
      <w:outlineLvl w:val="3"/>
    </w:pPr>
    <w:rPr>
      <w:rFonts w:ascii="宋体" w:eastAsia="宋体" w:hAnsi="宋体" w:cs="Times New Roman" w:hint="eastAsia"/>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unhideWhenUsed/>
    <w:pPr>
      <w:spacing w:beforeAutospacing="1" w:afterAutospacing="1"/>
      <w:jc w:val="left"/>
    </w:pPr>
    <w:rPr>
      <w:rFonts w:cs="Times New Roman"/>
      <w:kern w:val="0"/>
      <w:sz w:val="24"/>
    </w:rPr>
  </w:style>
  <w:style w:type="table" w:styleId="a8">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20</Pages>
  <Words>1515</Words>
  <Characters>8641</Characters>
  <Application>Microsoft Office Word</Application>
  <DocSecurity>0</DocSecurity>
  <Lines>72</Lines>
  <Paragraphs>20</Paragraphs>
  <ScaleCrop>false</ScaleCrop>
  <Company>河南大学民生学院</Company>
  <LinksUpToDate>false</LinksUpToDate>
  <CharactersWithSpaces>10136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李辉</dc:creator>
  <cp:lastModifiedBy>cong mu</cp:lastModifiedBy>
  <cp:revision>2</cp:revision>
  <dcterms:created xsi:type="dcterms:W3CDTF">2024-07-01T00:51:00Z</dcterms:created>
  <dcterms:modified xsi:type="dcterms:W3CDTF">2024-07-01T00:51:00Z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B4AC9F029CDF42C79C62D3215AF38C15_13</vt:lpwstr>
  </property>
</Properties>
</file>