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8EBF" w14:textId="77777777" w:rsidR="008A4CBD" w:rsidRPr="00D723F3" w:rsidRDefault="008A4CBD" w:rsidP="008A4CBD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12813F8" w14:textId="77777777" w:rsidR="00751922" w:rsidRPr="00D723F3" w:rsidRDefault="00751922" w:rsidP="008A4CBD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992E4A4" w14:textId="77777777" w:rsidR="00751922" w:rsidRPr="00D723F3" w:rsidRDefault="00751922" w:rsidP="008A4CBD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35A2F5C" w14:textId="77777777" w:rsidR="00751922" w:rsidRPr="00D723F3" w:rsidRDefault="00751922" w:rsidP="008A4CBD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5D7B6B6" w14:textId="77777777" w:rsidR="00751922" w:rsidRPr="00D723F3" w:rsidRDefault="00751922" w:rsidP="008A4CBD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F89393B" w14:textId="77777777" w:rsidR="00751922" w:rsidRPr="00D723F3" w:rsidRDefault="00751922" w:rsidP="008A4CBD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590F0E2" w14:textId="77777777" w:rsidR="008A4CBD" w:rsidRPr="00D723F3" w:rsidRDefault="008A4CBD" w:rsidP="008A4CBD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475CA1F" w14:textId="212D3325" w:rsidR="008A4CBD" w:rsidRPr="00D723F3" w:rsidRDefault="008A4CBD" w:rsidP="008A4CBD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vi-VN"/>
        </w:rPr>
      </w:pP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Hệ thống </w:t>
      </w: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  <w:lang w:val="vi-VN"/>
        </w:rPr>
        <w:t>h</w:t>
      </w: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ỗ trợ </w:t>
      </w: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  <w:lang w:val="vi-VN"/>
        </w:rPr>
        <w:t>t</w:t>
      </w: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ính </w:t>
      </w: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  <w:lang w:val="vi-VN"/>
        </w:rPr>
        <w:t>p</w:t>
      </w: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hí</w:t>
      </w: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  <w:lang w:val="vi-VN"/>
        </w:rPr>
        <w:t xml:space="preserve"> bảo hiểm xã hội</w:t>
      </w:r>
    </w:p>
    <w:p w14:paraId="55D7CDB1" w14:textId="77777777" w:rsidR="008A4CBD" w:rsidRPr="00D723F3" w:rsidRDefault="008A4CBD" w:rsidP="008A4CBD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vi-VN"/>
        </w:rPr>
      </w:pPr>
      <w:r w:rsidRPr="00D723F3">
        <w:rPr>
          <w:rFonts w:ascii="Times New Roman" w:hAnsi="Times New Roman" w:cs="Times New Roman"/>
          <w:b/>
          <w:color w:val="000000" w:themeColor="text1"/>
          <w:sz w:val="56"/>
          <w:szCs w:val="56"/>
          <w:lang w:val="vi-VN"/>
        </w:rPr>
        <w:t>Yêu cầu Đặc tả</w:t>
      </w:r>
    </w:p>
    <w:p w14:paraId="1579CC98" w14:textId="77777777" w:rsidR="008A4CBD" w:rsidRPr="00D723F3" w:rsidRDefault="008A4CBD" w:rsidP="007C7237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613248E1" w14:textId="0BFF5066" w:rsidR="000D350B" w:rsidRPr="00D723F3" w:rsidRDefault="000D350B" w:rsidP="000D350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5CBC01F7" w14:textId="33A44150" w:rsidR="000D350B" w:rsidRPr="00D723F3" w:rsidRDefault="000D350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br w:type="page"/>
      </w:r>
    </w:p>
    <w:p w14:paraId="3F6A7912" w14:textId="77777777" w:rsidR="000D350B" w:rsidRPr="00D723F3" w:rsidRDefault="000D350B" w:rsidP="000D350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6122BA1A" w14:textId="77777777" w:rsidR="000D350B" w:rsidRPr="00D723F3" w:rsidRDefault="000D350B" w:rsidP="000D350B">
      <w:pPr>
        <w:spacing w:line="256" w:lineRule="auto"/>
        <w:rPr>
          <w:rFonts w:ascii="Times New Roman" w:hAnsi="Times New Roman" w:cs="Times New Roman"/>
        </w:rPr>
      </w:pPr>
      <w:r w:rsidRPr="00D723F3">
        <w:rPr>
          <w:rFonts w:ascii="Times New Roman" w:hAnsi="Times New Roman" w:cs="Times New Roman"/>
        </w:rPr>
        <w:t>Bảng ghi nhận thay đổi (</w:t>
      </w:r>
      <w:r w:rsidRPr="00D723F3">
        <w:rPr>
          <w:rFonts w:ascii="Times New Roman" w:hAnsi="Times New Roman" w:cs="Times New Roman"/>
          <w:b/>
        </w:rPr>
        <w:t>A</w:t>
      </w:r>
      <w:r w:rsidRPr="00D723F3">
        <w:rPr>
          <w:rFonts w:ascii="Times New Roman" w:hAnsi="Times New Roman" w:cs="Times New Roman"/>
        </w:rPr>
        <w:t xml:space="preserve">: Add; </w:t>
      </w:r>
      <w:r w:rsidRPr="00D723F3">
        <w:rPr>
          <w:rFonts w:ascii="Times New Roman" w:hAnsi="Times New Roman" w:cs="Times New Roman"/>
          <w:b/>
        </w:rPr>
        <w:t>D</w:t>
      </w:r>
      <w:r w:rsidRPr="00D723F3">
        <w:rPr>
          <w:rFonts w:ascii="Times New Roman" w:hAnsi="Times New Roman" w:cs="Times New Roman"/>
        </w:rPr>
        <w:t xml:space="preserve">: Delete; </w:t>
      </w:r>
      <w:r w:rsidRPr="00D723F3">
        <w:rPr>
          <w:rFonts w:ascii="Times New Roman" w:hAnsi="Times New Roman" w:cs="Times New Roman"/>
          <w:b/>
        </w:rPr>
        <w:t>M</w:t>
      </w:r>
      <w:r w:rsidRPr="00D723F3">
        <w:rPr>
          <w:rFonts w:ascii="Times New Roman" w:hAnsi="Times New Roman" w:cs="Times New Roman"/>
        </w:rPr>
        <w:t>: Modify)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2610"/>
        <w:gridCol w:w="1350"/>
        <w:gridCol w:w="1260"/>
        <w:gridCol w:w="1705"/>
      </w:tblGrid>
      <w:tr w:rsidR="000D350B" w:rsidRPr="00D723F3" w14:paraId="147EACF5" w14:textId="77777777" w:rsidTr="000D350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C4A5389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Phiên bản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A736B50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Ngày thay đổi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8E8ACE9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Nội dung thay đổi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13E401B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Vị trí thay đổi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C2E475D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Loại thay đổi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674A8DC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Người thực hiện</w:t>
            </w:r>
          </w:p>
        </w:tc>
      </w:tr>
      <w:tr w:rsidR="000D350B" w:rsidRPr="00D723F3" w14:paraId="736D4762" w14:textId="77777777" w:rsidTr="000D350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ECD9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235D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20/09/2019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7B28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Tạo mới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753D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787A" w14:textId="77777777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DFEC" w14:textId="47E0BEA1" w:rsidR="000D350B" w:rsidRPr="00D723F3" w:rsidRDefault="000D350B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ThangND</w:t>
            </w:r>
          </w:p>
        </w:tc>
      </w:tr>
    </w:tbl>
    <w:p w14:paraId="5268EC7C" w14:textId="7CC49540" w:rsidR="000D350B" w:rsidRPr="00D723F3" w:rsidRDefault="000D350B" w:rsidP="008A4CBD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1C9EAB91" w14:textId="77777777" w:rsidR="000D350B" w:rsidRPr="00D723F3" w:rsidRDefault="000D350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br w:type="page"/>
      </w:r>
    </w:p>
    <w:p w14:paraId="6D4EA2B3" w14:textId="77777777" w:rsidR="000D350B" w:rsidRPr="00D723F3" w:rsidRDefault="000D350B" w:rsidP="008A4CBD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4E453873" w14:textId="701E6FA3" w:rsidR="000D350B" w:rsidRPr="00D723F3" w:rsidRDefault="000D350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2699E4E" w14:textId="77777777" w:rsidR="008A4CBD" w:rsidRPr="00D723F3" w:rsidRDefault="008A4CBD" w:rsidP="008A4CBD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0CF83088" w14:textId="6D83D865" w:rsidR="008A4CBD" w:rsidRPr="00D723F3" w:rsidRDefault="008A4CBD" w:rsidP="008A4CBD">
      <w:pPr>
        <w:pStyle w:val="ListParagraph"/>
        <w:numPr>
          <w:ilvl w:val="0"/>
          <w:numId w:val="1"/>
        </w:numPr>
        <w:spacing w:before="240" w:after="240" w:line="48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698135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THIỆU</w:t>
      </w:r>
      <w:bookmarkEnd w:id="0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CHUNG</w:t>
      </w:r>
    </w:p>
    <w:p w14:paraId="286A8EED" w14:textId="77777777" w:rsidR="008A4CBD" w:rsidRPr="00D723F3" w:rsidRDefault="008A4CBD" w:rsidP="008A4CBD">
      <w:pPr>
        <w:pStyle w:val="ListParagraph"/>
        <w:numPr>
          <w:ilvl w:val="1"/>
          <w:numId w:val="1"/>
        </w:numPr>
        <w:spacing w:before="240" w:after="240" w:line="480" w:lineRule="auto"/>
        <w:ind w:left="990" w:hanging="63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698136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MỤC ĐÍCH</w:t>
      </w:r>
      <w:bookmarkEnd w:id="1"/>
    </w:p>
    <w:p w14:paraId="1B28D2F8" w14:textId="39484455" w:rsidR="004548EC" w:rsidRPr="00D723F3" w:rsidRDefault="004548EC" w:rsidP="008A4CBD">
      <w:pPr>
        <w:pStyle w:val="ListParagraph"/>
        <w:numPr>
          <w:ilvl w:val="0"/>
          <w:numId w:val="2"/>
        </w:numPr>
        <w:spacing w:before="240" w:after="240" w:line="360" w:lineRule="auto"/>
        <w:ind w:left="1354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Nhận</w:t>
      </w: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ra được sự cần thiết của việc tính phí bảo hiểm xã hội trong khi đa số người dân chưa có hiểu biết về phương pháp tính phí,</w:t>
      </w:r>
      <w:r w:rsidR="00D87BA8"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đồng thời chưa có một ứng dụng nào hỗ trợ người dân trong việc này, từ đó</w:t>
      </w: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nhóm phát triển quyết định xây dựng ứng dụng java hỗ trợ tính phí bảo hiểm xã hội.</w:t>
      </w:r>
    </w:p>
    <w:p w14:paraId="1AF9D272" w14:textId="4C35AF30" w:rsidR="008A4CBD" w:rsidRPr="00D723F3" w:rsidRDefault="008A4CBD" w:rsidP="008A4CBD">
      <w:pPr>
        <w:pStyle w:val="ListParagraph"/>
        <w:numPr>
          <w:ilvl w:val="0"/>
          <w:numId w:val="2"/>
        </w:numPr>
        <w:spacing w:before="240" w:after="240" w:line="360" w:lineRule="auto"/>
        <w:ind w:left="1354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Hệ thống hỗ trợ việc tính và đóng phí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bảo hiểm xã hội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. Giúp công dân tự kiểm tra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phí bảo hiểm xã hội của bản thân 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đồng thời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tiến hành đóng bảo hiểm xã hội đơn giản và tiện lợi.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Giảm thiểu công sức của người dân trong việc đóng phí bảo hiểm xã hội.</w:t>
      </w:r>
    </w:p>
    <w:p w14:paraId="7D0B29AA" w14:textId="1D9E1FA8" w:rsidR="008A4CBD" w:rsidRPr="00D723F3" w:rsidRDefault="008A4CBD" w:rsidP="008A4CBD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Nhóm phát triển:</w:t>
      </w:r>
    </w:p>
    <w:p w14:paraId="304A5F30" w14:textId="45F566F5" w:rsidR="008A4CBD" w:rsidRPr="00D723F3" w:rsidRDefault="008A4CBD" w:rsidP="004548EC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Trần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Đình Thảo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B1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6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DCCN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336</w:t>
      </w:r>
    </w:p>
    <w:p w14:paraId="303274CD" w14:textId="74DE753D" w:rsidR="008A4CBD" w:rsidRPr="00D723F3" w:rsidRDefault="008A4CBD" w:rsidP="004548EC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Đình Thắng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B1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6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DCCN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319</w:t>
      </w:r>
    </w:p>
    <w:p w14:paraId="1AB7B770" w14:textId="502E01AC" w:rsidR="008A4CBD" w:rsidRPr="00D723F3" w:rsidRDefault="008A4CBD" w:rsidP="004548EC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Thị Thu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B1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6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DCCN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344</w:t>
      </w:r>
    </w:p>
    <w:p w14:paraId="15050ACC" w14:textId="40720DBE" w:rsidR="008A4CBD" w:rsidRPr="00D723F3" w:rsidRDefault="008A4CBD" w:rsidP="004548EC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Trần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Thế Tiến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B1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6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DCCN</w:t>
      </w:r>
      <w:r w:rsidR="004548E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354</w:t>
      </w:r>
    </w:p>
    <w:p w14:paraId="179AFE35" w14:textId="324CDA1F" w:rsidR="008A4CBD" w:rsidRPr="00D723F3" w:rsidRDefault="008A4CBD" w:rsidP="008A4CBD">
      <w:pPr>
        <w:pStyle w:val="ListParagraph"/>
        <w:numPr>
          <w:ilvl w:val="1"/>
          <w:numId w:val="1"/>
        </w:numPr>
        <w:spacing w:before="240" w:after="240" w:line="480" w:lineRule="auto"/>
        <w:ind w:left="990" w:hanging="63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Toc698137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PHẠM VI</w:t>
      </w:r>
      <w:bookmarkEnd w:id="2"/>
    </w:p>
    <w:p w14:paraId="3016F49F" w14:textId="10B7A1EC" w:rsidR="008A4CBD" w:rsidRPr="00D723F3" w:rsidRDefault="000D350B" w:rsidP="008A4CBD">
      <w:pPr>
        <w:pStyle w:val="ListParagraph"/>
        <w:numPr>
          <w:ilvl w:val="0"/>
          <w:numId w:val="2"/>
        </w:numPr>
        <w:spacing w:before="240" w:after="240" w:line="48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Đối tượng</w:t>
      </w:r>
      <w:r w:rsidR="008A4CBD"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sử dụng: Công dân Việt Nam</w:t>
      </w:r>
    </w:p>
    <w:p w14:paraId="6B6EB2AE" w14:textId="10C9AC68" w:rsidR="000D350B" w:rsidRPr="00D723F3" w:rsidRDefault="000D350B" w:rsidP="008A4CBD">
      <w:pPr>
        <w:pStyle w:val="ListParagraph"/>
        <w:numPr>
          <w:ilvl w:val="0"/>
          <w:numId w:val="2"/>
        </w:numPr>
        <w:spacing w:before="240" w:after="240" w:line="48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Tài liệu được xây dựng mô tả các luồng liên quan đến tài khoản, tính toán phí bảo hiểm xã hội và thanh toán phí.</w:t>
      </w:r>
    </w:p>
    <w:p w14:paraId="6FCBA0A4" w14:textId="7618449B" w:rsidR="000D350B" w:rsidRPr="00D723F3" w:rsidRDefault="000D350B" w:rsidP="008A4CBD">
      <w:pPr>
        <w:pStyle w:val="ListParagraph"/>
        <w:numPr>
          <w:ilvl w:val="0"/>
          <w:numId w:val="2"/>
        </w:numPr>
        <w:spacing w:before="240" w:after="240" w:line="48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Phạm vi: ứng dụng hỗ trợ tính vả thanh toán phí bảo hiểm xã hội</w:t>
      </w:r>
    </w:p>
    <w:p w14:paraId="1C0CF76E" w14:textId="72C9B2CF" w:rsidR="000D350B" w:rsidRPr="00D723F3" w:rsidRDefault="000D350B" w:rsidP="008A4CBD">
      <w:pPr>
        <w:pStyle w:val="ListParagraph"/>
        <w:numPr>
          <w:ilvl w:val="1"/>
          <w:numId w:val="1"/>
        </w:numPr>
        <w:tabs>
          <w:tab w:val="left" w:pos="990"/>
        </w:tabs>
        <w:spacing w:before="240" w:after="240" w:line="480" w:lineRule="auto"/>
        <w:ind w:hanging="108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698138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THUẬT NGỮ VÀ CÁC TỪ VIẾT TẮT</w:t>
      </w:r>
    </w:p>
    <w:tbl>
      <w:tblPr>
        <w:tblStyle w:val="TableGrid"/>
        <w:tblW w:w="0" w:type="auto"/>
        <w:tblInd w:w="61" w:type="dxa"/>
        <w:tblLook w:val="04A0" w:firstRow="1" w:lastRow="0" w:firstColumn="1" w:lastColumn="0" w:noHBand="0" w:noVBand="1"/>
      </w:tblPr>
      <w:tblGrid>
        <w:gridCol w:w="2903"/>
        <w:gridCol w:w="6026"/>
      </w:tblGrid>
      <w:tr w:rsidR="000D350B" w:rsidRPr="00D723F3" w14:paraId="1774B034" w14:textId="77777777" w:rsidTr="000D350B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3D27A5" w14:textId="77777777" w:rsidR="000D350B" w:rsidRPr="00D723F3" w:rsidRDefault="000D35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23F3">
              <w:rPr>
                <w:rFonts w:ascii="Times New Roman" w:hAnsi="Times New Roman" w:cs="Times New Roman"/>
                <w:b/>
              </w:rPr>
              <w:t>Thuật ngữ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626BEDC" w14:textId="77777777" w:rsidR="000D350B" w:rsidRPr="00D723F3" w:rsidRDefault="000D3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23F3">
              <w:rPr>
                <w:rFonts w:ascii="Times New Roman" w:hAnsi="Times New Roman" w:cs="Times New Roman"/>
                <w:b/>
              </w:rPr>
              <w:t>Định nghĩa</w:t>
            </w:r>
          </w:p>
        </w:tc>
      </w:tr>
      <w:tr w:rsidR="000D350B" w:rsidRPr="00D723F3" w14:paraId="7B8076F2" w14:textId="77777777" w:rsidTr="000D350B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FC92" w14:textId="77777777" w:rsidR="000D350B" w:rsidRPr="00D723F3" w:rsidRDefault="000D350B">
            <w:pPr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59B0" w14:textId="77777777" w:rsidR="000D350B" w:rsidRPr="00D723F3" w:rsidRDefault="000D350B">
            <w:pPr>
              <w:rPr>
                <w:rFonts w:ascii="Times New Roman" w:hAnsi="Times New Roman" w:cs="Times New Roman"/>
                <w:lang w:val="vi-VN"/>
              </w:rPr>
            </w:pPr>
            <w:r w:rsidRPr="00D723F3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0D350B" w:rsidRPr="00D723F3" w14:paraId="0CFEF891" w14:textId="77777777" w:rsidTr="000D350B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68D2" w14:textId="77777777" w:rsidR="000D350B" w:rsidRPr="00D723F3" w:rsidRDefault="000D350B">
            <w:pPr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KH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2AFD" w14:textId="77777777" w:rsidR="000D350B" w:rsidRPr="00D723F3" w:rsidRDefault="000D350B">
            <w:pPr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t>Khách hàng</w:t>
            </w:r>
          </w:p>
        </w:tc>
      </w:tr>
      <w:tr w:rsidR="000D350B" w:rsidRPr="00D723F3" w14:paraId="03E27CD1" w14:textId="77777777" w:rsidTr="000D350B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2F81" w14:textId="3CDAE17B" w:rsidR="000D350B" w:rsidRPr="00D723F3" w:rsidRDefault="000D350B">
            <w:pPr>
              <w:rPr>
                <w:rFonts w:ascii="Times New Roman" w:hAnsi="Times New Roman" w:cs="Times New Roman"/>
              </w:rPr>
            </w:pPr>
            <w:r w:rsidRPr="00D723F3">
              <w:rPr>
                <w:rFonts w:ascii="Times New Roman" w:hAnsi="Times New Roman" w:cs="Times New Roman"/>
              </w:rPr>
              <w:lastRenderedPageBreak/>
              <w:t>CMT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4839" w14:textId="5A92C6ED" w:rsidR="000D350B" w:rsidRPr="00D723F3" w:rsidRDefault="000D350B">
            <w:pPr>
              <w:rPr>
                <w:rFonts w:ascii="Times New Roman" w:hAnsi="Times New Roman" w:cs="Times New Roman"/>
                <w:lang w:val="vi-VN"/>
              </w:rPr>
            </w:pPr>
            <w:r w:rsidRPr="00D723F3">
              <w:rPr>
                <w:rFonts w:ascii="Times New Roman" w:hAnsi="Times New Roman" w:cs="Times New Roman"/>
              </w:rPr>
              <w:t>Chứng minh thư</w:t>
            </w:r>
          </w:p>
        </w:tc>
      </w:tr>
      <w:tr w:rsidR="00D02FC5" w:rsidRPr="00D723F3" w14:paraId="089B59E1" w14:textId="77777777" w:rsidTr="000D350B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554B" w14:textId="4AD3C2E9" w:rsidR="00D02FC5" w:rsidRPr="00D723F3" w:rsidRDefault="00D02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BHXH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E31A" w14:textId="38E94AFF" w:rsidR="00D02FC5" w:rsidRPr="00D723F3" w:rsidRDefault="00D02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Bảo hiểm xã hội</w:t>
            </w:r>
          </w:p>
        </w:tc>
      </w:tr>
    </w:tbl>
    <w:p w14:paraId="3EDDB1CD" w14:textId="77777777" w:rsidR="000D350B" w:rsidRPr="00D723F3" w:rsidRDefault="000D350B" w:rsidP="000D350B">
      <w:pPr>
        <w:pStyle w:val="ListParagraph"/>
        <w:tabs>
          <w:tab w:val="left" w:pos="990"/>
        </w:tabs>
        <w:spacing w:before="240" w:after="240" w:line="480" w:lineRule="auto"/>
        <w:ind w:left="144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BB34888" w14:textId="57539730" w:rsidR="008A4CBD" w:rsidRPr="00D723F3" w:rsidRDefault="008A4CBD" w:rsidP="008A4CBD">
      <w:pPr>
        <w:pStyle w:val="ListParagraph"/>
        <w:numPr>
          <w:ilvl w:val="1"/>
          <w:numId w:val="1"/>
        </w:numPr>
        <w:tabs>
          <w:tab w:val="left" w:pos="990"/>
        </w:tabs>
        <w:spacing w:before="240" w:after="240" w:line="480" w:lineRule="auto"/>
        <w:ind w:hanging="108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 THAM KHẢO</w:t>
      </w:r>
      <w:bookmarkEnd w:id="3"/>
    </w:p>
    <w:p w14:paraId="1097C080" w14:textId="6F8D7CCF" w:rsidR="002A5C3D" w:rsidRPr="00D723F3" w:rsidRDefault="006507FB" w:rsidP="002A5C3D">
      <w:pPr>
        <w:pStyle w:val="ListParagraph"/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2A5C3D" w:rsidRPr="00D723F3">
          <w:rPr>
            <w:rStyle w:val="Hyperlink"/>
            <w:rFonts w:ascii="Times New Roman" w:hAnsi="Times New Roman" w:cs="Times New Roman"/>
          </w:rPr>
          <w:t>https://www.professionalqa.com/mc-call-software-quality-model</w:t>
        </w:r>
      </w:hyperlink>
    </w:p>
    <w:p w14:paraId="21FA1021" w14:textId="77777777" w:rsidR="002A5C3D" w:rsidRPr="00D723F3" w:rsidRDefault="002A5C3D" w:rsidP="002A5C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CDC012D" w14:textId="77777777" w:rsidR="002A5C3D" w:rsidRPr="00D723F3" w:rsidRDefault="002A5C3D" w:rsidP="002A5C3D">
      <w:pPr>
        <w:pStyle w:val="ListParagraph"/>
        <w:tabs>
          <w:tab w:val="left" w:pos="990"/>
        </w:tabs>
        <w:spacing w:before="240" w:after="240" w:line="480" w:lineRule="auto"/>
        <w:ind w:left="144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00F81AC" w14:textId="77777777" w:rsidR="008A4CBD" w:rsidRPr="00D723F3" w:rsidRDefault="008A4CBD" w:rsidP="008A4CBD">
      <w:pPr>
        <w:pStyle w:val="ListParagraph"/>
        <w:numPr>
          <w:ilvl w:val="1"/>
          <w:numId w:val="1"/>
        </w:numPr>
        <w:tabs>
          <w:tab w:val="left" w:pos="990"/>
        </w:tabs>
        <w:spacing w:before="240" w:after="240" w:line="480" w:lineRule="auto"/>
        <w:ind w:hanging="108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698140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TỔNG QUAN</w:t>
      </w:r>
      <w:bookmarkEnd w:id="4"/>
    </w:p>
    <w:p w14:paraId="6DEE4919" w14:textId="77777777" w:rsidR="008A4CBD" w:rsidRPr="00D723F3" w:rsidRDefault="008A4CBD" w:rsidP="008A4CBD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697724F7" w14:textId="6CF056CC" w:rsidR="008A4CBD" w:rsidRPr="00D723F3" w:rsidRDefault="008A4CBD" w:rsidP="008A4CBD">
      <w:pPr>
        <w:pStyle w:val="ListParagraph"/>
        <w:numPr>
          <w:ilvl w:val="0"/>
          <w:numId w:val="1"/>
        </w:numPr>
        <w:tabs>
          <w:tab w:val="left" w:pos="990"/>
        </w:tabs>
        <w:spacing w:before="240" w:after="240" w:line="48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" w:name="_Toc698141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CHI TIẾT </w:t>
      </w:r>
      <w:bookmarkEnd w:id="5"/>
      <w:r w:rsidR="000D350B"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NGHIỆP VỤ</w:t>
      </w:r>
    </w:p>
    <w:p w14:paraId="1AD1F9F7" w14:textId="7D15C89C" w:rsidR="008A4CBD" w:rsidRPr="00D723F3" w:rsidRDefault="008A4CBD" w:rsidP="008A4CBD">
      <w:pPr>
        <w:pStyle w:val="ListParagraph"/>
        <w:spacing w:before="240" w:after="240" w:line="480" w:lineRule="auto"/>
        <w:ind w:left="990" w:hanging="63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Phần n</w:t>
      </w:r>
      <w:r w:rsidR="00C45203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à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y sẽ mô tả chi tiết các chức năng của ứng dụng</w:t>
      </w:r>
    </w:p>
    <w:p w14:paraId="046F313B" w14:textId="77777777" w:rsidR="008A4CBD" w:rsidRPr="00D723F3" w:rsidRDefault="008A4CBD" w:rsidP="008A4CBD">
      <w:pPr>
        <w:pStyle w:val="ListParagraph"/>
        <w:numPr>
          <w:ilvl w:val="1"/>
          <w:numId w:val="1"/>
        </w:numPr>
        <w:spacing w:before="240" w:after="240" w:line="480" w:lineRule="auto"/>
        <w:ind w:left="990" w:hanging="63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 năng của sản phẩm</w:t>
      </w:r>
    </w:p>
    <w:p w14:paraId="38C05643" w14:textId="0310A3CB" w:rsidR="008A4CBD" w:rsidRPr="00D723F3" w:rsidRDefault="00C45203" w:rsidP="008A4CBD">
      <w:pPr>
        <w:pStyle w:val="ListParagraph"/>
        <w:numPr>
          <w:ilvl w:val="0"/>
          <w:numId w:val="2"/>
        </w:numPr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Đăng ký và khai báo thông tin cá nhân</w:t>
      </w:r>
      <w:r w:rsidR="008A4CBD"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BA1A29" w14:textId="3422D2C9" w:rsidR="008A4CBD" w:rsidRPr="00D723F3" w:rsidRDefault="00C45203" w:rsidP="008A4CBD">
      <w:pPr>
        <w:pStyle w:val="ListParagraph"/>
        <w:numPr>
          <w:ilvl w:val="0"/>
          <w:numId w:val="2"/>
        </w:numPr>
        <w:spacing w:before="240" w:after="240" w:line="48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phí bảo hiểm xã hội dựa trên thông tin cá nhân đã khai báo</w:t>
      </w:r>
      <w:r w:rsidR="00C41D26"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.</w:t>
      </w:r>
    </w:p>
    <w:p w14:paraId="0F8A7E39" w14:textId="31A0F58A" w:rsidR="008A4CBD" w:rsidRPr="00D723F3" w:rsidRDefault="00C45203" w:rsidP="008A4CBD">
      <w:pPr>
        <w:pStyle w:val="ListParagraph"/>
        <w:numPr>
          <w:ilvl w:val="0"/>
          <w:numId w:val="2"/>
        </w:numPr>
        <w:spacing w:before="240" w:after="240" w:line="48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Đóng</w:t>
      </w: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bảo hiểm</w:t>
      </w:r>
      <w:r w:rsidR="00C41D26"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xã hội thông qua tài khoản ngân hàng.</w:t>
      </w:r>
    </w:p>
    <w:p w14:paraId="4F1916B1" w14:textId="77777777" w:rsidR="008A4CBD" w:rsidRPr="00D723F3" w:rsidRDefault="008A4CBD" w:rsidP="008A4CBD">
      <w:pPr>
        <w:pStyle w:val="ListParagraph"/>
        <w:numPr>
          <w:ilvl w:val="1"/>
          <w:numId w:val="1"/>
        </w:numPr>
        <w:spacing w:before="240" w:after="240" w:line="480" w:lineRule="auto"/>
        <w:ind w:left="990" w:hanging="63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" w:name="_Toc698142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Yêu cầu </w:t>
      </w:r>
      <w:bookmarkEnd w:id="6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nghiệp vụ</w:t>
      </w:r>
    </w:p>
    <w:p w14:paraId="012B0BA1" w14:textId="77777777" w:rsidR="000D350B" w:rsidRPr="00D723F3" w:rsidRDefault="000D350B" w:rsidP="000D350B">
      <w:pPr>
        <w:pStyle w:val="ListParagraph"/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Để thực hiện việc tính ph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í bảo hiểm xã hội người dùng cần đăng ký, sau đó đăng nhập vào hệ thống để sử dụng tính năng.</w:t>
      </w:r>
    </w:p>
    <w:p w14:paraId="6B69D163" w14:textId="77777777" w:rsidR="000D350B" w:rsidRPr="00D723F3" w:rsidRDefault="000D350B" w:rsidP="000D350B">
      <w:pPr>
        <w:pStyle w:val="ListParagraph"/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khi đăng nhập vào 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ệ thống người dùng sẽ khai báo thông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tin cá nhân để tính phí bảo hiểm xã hội. Các thông tin này bao gồm: </w:t>
      </w:r>
      <w:r w:rsidRPr="00D723F3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vi-VN"/>
        </w:rPr>
        <w:t>(Phần sau này đợi công thức của Tiến và Thu để hoàn thiện)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4464"/>
        <w:gridCol w:w="3084"/>
      </w:tblGrid>
      <w:tr w:rsidR="000D350B" w:rsidRPr="00D723F3" w14:paraId="216B5DCE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5592C21E" w14:textId="77777777" w:rsidR="000D350B" w:rsidRPr="00D723F3" w:rsidRDefault="000D350B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23F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464" w:type="dxa"/>
            <w:vAlign w:val="center"/>
          </w:tcPr>
          <w:p w14:paraId="7A2DE7B7" w14:textId="77777777" w:rsidR="000D350B" w:rsidRPr="00D723F3" w:rsidRDefault="000D350B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23F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mô tả</w:t>
            </w:r>
          </w:p>
        </w:tc>
        <w:tc>
          <w:tcPr>
            <w:tcW w:w="3084" w:type="dxa"/>
            <w:vAlign w:val="center"/>
          </w:tcPr>
          <w:p w14:paraId="4E1F4A1F" w14:textId="77777777" w:rsidR="000D350B" w:rsidRPr="00D723F3" w:rsidRDefault="000D350B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23F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Ký Hiệu</w:t>
            </w:r>
          </w:p>
        </w:tc>
      </w:tr>
      <w:tr w:rsidR="00D02FC5" w:rsidRPr="00D723F3" w14:paraId="054EC66C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3A75E980" w14:textId="2A486A39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464" w:type="dxa"/>
            <w:vAlign w:val="center"/>
          </w:tcPr>
          <w:p w14:paraId="588BADDD" w14:textId="2D15B212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Tiền lương hàng tháng</w:t>
            </w:r>
          </w:p>
        </w:tc>
        <w:tc>
          <w:tcPr>
            <w:tcW w:w="3084" w:type="dxa"/>
            <w:vAlign w:val="center"/>
          </w:tcPr>
          <w:p w14:paraId="0199D360" w14:textId="345D19E8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TL</w:t>
            </w:r>
          </w:p>
        </w:tc>
      </w:tr>
      <w:tr w:rsidR="00D02FC5" w:rsidRPr="00D723F3" w14:paraId="2031BCB0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59D9417B" w14:textId="371FC4C1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464" w:type="dxa"/>
            <w:vAlign w:val="center"/>
          </w:tcPr>
          <w:p w14:paraId="7EB1F0C2" w14:textId="1F31EA8B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Trợ cấp</w:t>
            </w:r>
          </w:p>
        </w:tc>
        <w:tc>
          <w:tcPr>
            <w:tcW w:w="3084" w:type="dxa"/>
            <w:vAlign w:val="center"/>
          </w:tcPr>
          <w:p w14:paraId="0B6E43F5" w14:textId="58FFA23F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TC</w:t>
            </w:r>
          </w:p>
        </w:tc>
      </w:tr>
      <w:tr w:rsidR="00D02FC5" w:rsidRPr="00D723F3" w14:paraId="2E1A34BF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2666E462" w14:textId="58CBF4DB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464" w:type="dxa"/>
            <w:vAlign w:val="center"/>
          </w:tcPr>
          <w:p w14:paraId="54544C35" w14:textId="62003D3A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Lao động qua đào tạo</w:t>
            </w:r>
          </w:p>
        </w:tc>
        <w:tc>
          <w:tcPr>
            <w:tcW w:w="3084" w:type="dxa"/>
            <w:vAlign w:val="center"/>
          </w:tcPr>
          <w:p w14:paraId="40FC6778" w14:textId="3E39BAF4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DT</w:t>
            </w:r>
          </w:p>
        </w:tc>
      </w:tr>
      <w:tr w:rsidR="00D02FC5" w:rsidRPr="00D723F3" w14:paraId="770C54C1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3E66482C" w14:textId="237D601C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464" w:type="dxa"/>
            <w:vAlign w:val="center"/>
          </w:tcPr>
          <w:p w14:paraId="74EB9014" w14:textId="47C5F729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Lao động nặng nhọc</w:t>
            </w:r>
          </w:p>
        </w:tc>
        <w:tc>
          <w:tcPr>
            <w:tcW w:w="3084" w:type="dxa"/>
            <w:vAlign w:val="center"/>
          </w:tcPr>
          <w:p w14:paraId="0C035624" w14:textId="10A7B58A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NN</w:t>
            </w:r>
          </w:p>
        </w:tc>
      </w:tr>
      <w:tr w:rsidR="00D02FC5" w:rsidRPr="00D723F3" w14:paraId="6DDF52E1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6E72BDB3" w14:textId="1BDCD0E4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464" w:type="dxa"/>
            <w:vAlign w:val="center"/>
          </w:tcPr>
          <w:p w14:paraId="42E478EF" w14:textId="11B3B2E0" w:rsidR="00D02FC5" w:rsidRPr="00D723F3" w:rsidRDefault="009F66A3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Hình thức tham gia (Tự nguyện hay bắt buộc)</w:t>
            </w:r>
          </w:p>
        </w:tc>
        <w:tc>
          <w:tcPr>
            <w:tcW w:w="3084" w:type="dxa"/>
            <w:vAlign w:val="center"/>
          </w:tcPr>
          <w:p w14:paraId="52003ADF" w14:textId="35E1F991" w:rsidR="00D02FC5" w:rsidRPr="00D723F3" w:rsidRDefault="009F66A3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HT</w:t>
            </w:r>
          </w:p>
        </w:tc>
      </w:tr>
      <w:tr w:rsidR="00D02FC5" w:rsidRPr="00D723F3" w14:paraId="76D5C001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2B7B61B9" w14:textId="01466F95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464" w:type="dxa"/>
            <w:vAlign w:val="center"/>
          </w:tcPr>
          <w:p w14:paraId="3760C3E9" w14:textId="77777777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084" w:type="dxa"/>
            <w:vAlign w:val="center"/>
          </w:tcPr>
          <w:p w14:paraId="164882FC" w14:textId="77777777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D02FC5" w:rsidRPr="00D723F3" w14:paraId="5CF85FA4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0133EAFE" w14:textId="063355D0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464" w:type="dxa"/>
            <w:vAlign w:val="center"/>
          </w:tcPr>
          <w:p w14:paraId="3FCAB2DE" w14:textId="77777777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084" w:type="dxa"/>
            <w:vAlign w:val="center"/>
          </w:tcPr>
          <w:p w14:paraId="5E3CC903" w14:textId="77777777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D02FC5" w:rsidRPr="00D723F3" w14:paraId="31BFE888" w14:textId="77777777" w:rsidTr="009240E9">
        <w:trPr>
          <w:trHeight w:val="656"/>
        </w:trPr>
        <w:tc>
          <w:tcPr>
            <w:tcW w:w="1694" w:type="dxa"/>
            <w:vAlign w:val="center"/>
          </w:tcPr>
          <w:p w14:paraId="3F79F177" w14:textId="7A6FC641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4464" w:type="dxa"/>
            <w:vAlign w:val="center"/>
          </w:tcPr>
          <w:p w14:paraId="443148BC" w14:textId="77777777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084" w:type="dxa"/>
            <w:vAlign w:val="center"/>
          </w:tcPr>
          <w:p w14:paraId="31C01A5B" w14:textId="77777777" w:rsidR="00D02FC5" w:rsidRPr="00D723F3" w:rsidRDefault="00D02FC5" w:rsidP="009240E9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2EFA79CF" w14:textId="77777777" w:rsidR="000D350B" w:rsidRDefault="000D350B" w:rsidP="000D350B">
      <w:pPr>
        <w:pStyle w:val="ListParagraph"/>
        <w:spacing w:before="240" w:after="240" w:line="480" w:lineRule="auto"/>
        <w:ind w:firstLine="27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Cách tính phí</w:t>
      </w: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bảo hiểm xã hội</w:t>
      </w: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cụ thể như sau:</w:t>
      </w:r>
    </w:p>
    <w:p w14:paraId="0CEC3A37" w14:textId="051E2AD3" w:rsidR="00D02FC5" w:rsidRDefault="00D02FC5" w:rsidP="000D350B">
      <w:pPr>
        <w:pStyle w:val="ListParagraph"/>
        <w:spacing w:before="240" w:after="240" w:line="480" w:lineRule="auto"/>
        <w:ind w:firstLine="27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Phí BHXH bắt buộc = (Lương tháng +Trợ cấp)* 8%</w:t>
      </w:r>
    </w:p>
    <w:p w14:paraId="2C145E2A" w14:textId="7FA1226E" w:rsidR="00D02FC5" w:rsidRPr="00D723F3" w:rsidRDefault="00D02FC5" w:rsidP="00D02FC5">
      <w:pPr>
        <w:pStyle w:val="ListParagraph"/>
        <w:spacing w:before="240" w:after="240" w:line="480" w:lineRule="auto"/>
        <w:ind w:firstLine="27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Phí BHXH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tự nguyện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= (Lương tháng +Trợ cấp)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22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%</w:t>
      </w:r>
    </w:p>
    <w:p w14:paraId="1C288E3B" w14:textId="77777777" w:rsidR="009F66A3" w:rsidRDefault="00D02FC5" w:rsidP="000D350B">
      <w:pPr>
        <w:pStyle w:val="ListParagraph"/>
        <w:spacing w:before="240" w:after="240" w:line="480" w:lineRule="auto"/>
        <w:ind w:firstLine="27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Ràng buộc: </w:t>
      </w:r>
    </w:p>
    <w:p w14:paraId="715D8716" w14:textId="23D314D1" w:rsidR="00D02FC5" w:rsidRDefault="009F66A3" w:rsidP="007D5636">
      <w:pPr>
        <w:pStyle w:val="ListParagraph"/>
        <w:numPr>
          <w:ilvl w:val="0"/>
          <w:numId w:val="15"/>
        </w:numPr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Với BHXH bắt buộc: </w:t>
      </w:r>
      <w:r w:rsidR="00D02FC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lương tháng là mức lương ghi trong hợp đồng lao động. Mức lương thấp nhất không thấp hơn mức lương tối thiểu vùng</w:t>
      </w:r>
    </w:p>
    <w:tbl>
      <w:tblPr>
        <w:tblStyle w:val="TableGrid"/>
        <w:tblW w:w="0" w:type="auto"/>
        <w:tblInd w:w="3466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D02FC5" w14:paraId="01772F44" w14:textId="77777777" w:rsidTr="007D5636">
        <w:trPr>
          <w:trHeight w:val="967"/>
        </w:trPr>
        <w:tc>
          <w:tcPr>
            <w:tcW w:w="1559" w:type="dxa"/>
            <w:vAlign w:val="center"/>
          </w:tcPr>
          <w:p w14:paraId="45BBB0E0" w14:textId="389FBCA6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Vùng</w:t>
            </w:r>
          </w:p>
        </w:tc>
        <w:tc>
          <w:tcPr>
            <w:tcW w:w="3402" w:type="dxa"/>
            <w:vAlign w:val="center"/>
          </w:tcPr>
          <w:p w14:paraId="4C7D6421" w14:textId="37AD019E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Mức lương tối thiểu (đồng/tháng)</w:t>
            </w:r>
          </w:p>
        </w:tc>
      </w:tr>
      <w:tr w:rsidR="00D02FC5" w14:paraId="41830FFA" w14:textId="77777777" w:rsidTr="007D5636">
        <w:tc>
          <w:tcPr>
            <w:tcW w:w="1559" w:type="dxa"/>
            <w:vAlign w:val="center"/>
          </w:tcPr>
          <w:p w14:paraId="545CFF0C" w14:textId="3A3D383B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Vùng I</w:t>
            </w:r>
          </w:p>
        </w:tc>
        <w:tc>
          <w:tcPr>
            <w:tcW w:w="3402" w:type="dxa"/>
            <w:vAlign w:val="center"/>
          </w:tcPr>
          <w:p w14:paraId="0EB143CF" w14:textId="0323E36B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4.420.000</w:t>
            </w:r>
          </w:p>
        </w:tc>
      </w:tr>
      <w:tr w:rsidR="00D02FC5" w14:paraId="16C3F2CB" w14:textId="77777777" w:rsidTr="007D5636">
        <w:tc>
          <w:tcPr>
            <w:tcW w:w="1559" w:type="dxa"/>
            <w:vAlign w:val="center"/>
          </w:tcPr>
          <w:p w14:paraId="5C08B100" w14:textId="4CED4869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Vùng 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</w:p>
        </w:tc>
        <w:tc>
          <w:tcPr>
            <w:tcW w:w="3402" w:type="dxa"/>
            <w:vAlign w:val="center"/>
          </w:tcPr>
          <w:p w14:paraId="547B3C45" w14:textId="70C82F6D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3.920.000</w:t>
            </w:r>
          </w:p>
        </w:tc>
      </w:tr>
      <w:tr w:rsidR="00D02FC5" w14:paraId="7B9020E8" w14:textId="77777777" w:rsidTr="007D5636">
        <w:tc>
          <w:tcPr>
            <w:tcW w:w="1559" w:type="dxa"/>
            <w:vAlign w:val="center"/>
          </w:tcPr>
          <w:p w14:paraId="76461369" w14:textId="45FFB837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Vùng 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II</w:t>
            </w:r>
          </w:p>
        </w:tc>
        <w:tc>
          <w:tcPr>
            <w:tcW w:w="3402" w:type="dxa"/>
            <w:vAlign w:val="center"/>
          </w:tcPr>
          <w:p w14:paraId="79638FCA" w14:textId="4AD04A61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3.430.000</w:t>
            </w:r>
          </w:p>
        </w:tc>
      </w:tr>
      <w:tr w:rsidR="00D02FC5" w14:paraId="73EBD037" w14:textId="77777777" w:rsidTr="007D5636">
        <w:tc>
          <w:tcPr>
            <w:tcW w:w="1559" w:type="dxa"/>
            <w:vAlign w:val="center"/>
          </w:tcPr>
          <w:p w14:paraId="634B4D1B" w14:textId="7E4AE82C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Vùng 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</w:t>
            </w:r>
          </w:p>
        </w:tc>
        <w:tc>
          <w:tcPr>
            <w:tcW w:w="3402" w:type="dxa"/>
            <w:vAlign w:val="center"/>
          </w:tcPr>
          <w:p w14:paraId="5AD9E324" w14:textId="33C246BA" w:rsidR="00D02FC5" w:rsidRDefault="00D02FC5" w:rsidP="00D02FC5">
            <w:pPr>
              <w:pStyle w:val="ListParagraph"/>
              <w:spacing w:before="240" w:after="240" w:line="48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3.070.000</w:t>
            </w:r>
          </w:p>
        </w:tc>
      </w:tr>
    </w:tbl>
    <w:p w14:paraId="2371D292" w14:textId="6EFD6632" w:rsidR="009F66A3" w:rsidRPr="009F66A3" w:rsidRDefault="009F66A3" w:rsidP="007D5636">
      <w:pPr>
        <w:pStyle w:val="ListParagraph"/>
        <w:spacing w:before="240" w:after="240" w:line="480" w:lineRule="auto"/>
        <w:ind w:left="1710" w:firstLine="7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Nếu là lao động qua đào tạo thì mức lương tối thiểu đóng bảo hiểm cao hơn 7% con số trên, với lao động nặng nhọc có tính nguy hiểm thì tăng thêm 5% nữa.</w:t>
      </w:r>
    </w:p>
    <w:p w14:paraId="35BDBD40" w14:textId="73D26679" w:rsidR="009F66A3" w:rsidRDefault="009F66A3" w:rsidP="007D5636">
      <w:pPr>
        <w:pStyle w:val="ListParagraph"/>
        <w:numPr>
          <w:ilvl w:val="0"/>
          <w:numId w:val="15"/>
        </w:numPr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Với BHXH tự nguyện: mức đóng thấp nhất là </w:t>
      </w:r>
      <w:r w:rsidRPr="009F66A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mức chuẩn hộ nghèo của khu vự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 nông thôn ( 700.000 đồng )</w:t>
      </w:r>
    </w:p>
    <w:p w14:paraId="3E0E306C" w14:textId="58BFDBA5" w:rsidR="00D02FC5" w:rsidRPr="009F66A3" w:rsidRDefault="00D02FC5" w:rsidP="009F66A3">
      <w:pPr>
        <w:pStyle w:val="ListParagraph"/>
        <w:spacing w:before="240" w:after="240" w:line="480" w:lineRule="auto"/>
        <w:ind w:firstLine="27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Mức trần đóng bảo hiểm xã hội</w:t>
      </w:r>
      <w:r w:rsidR="009F66A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 cả tự nguyện và bắt buộc )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là 20 lần tháng lương cơ sở (</w:t>
      </w:r>
      <w:r w:rsidR="007D563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29.800.000 đồ</w:t>
      </w:r>
      <w:r w:rsidR="009F66A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</w:t>
      </w:r>
      <w:r w:rsidR="007D563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bookmarkStart w:id="7" w:name="_GoBack"/>
      <w:bookmarkEnd w:id="7"/>
      <w:r w:rsidR="009F66A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r w:rsidRPr="009F66A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</w:p>
    <w:p w14:paraId="70DA2EA3" w14:textId="77777777" w:rsidR="000D350B" w:rsidRPr="00D723F3" w:rsidRDefault="000D350B" w:rsidP="000D350B">
      <w:pPr>
        <w:pStyle w:val="ListParagraph"/>
        <w:spacing w:before="240" w:after="240" w:line="480" w:lineRule="auto"/>
        <w:ind w:left="99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E8F09F6" w14:textId="1364A4B2" w:rsidR="000D350B" w:rsidRPr="00D723F3" w:rsidRDefault="00D723F3" w:rsidP="000D350B">
      <w:pPr>
        <w:pStyle w:val="ListParagraph"/>
        <w:numPr>
          <w:ilvl w:val="1"/>
          <w:numId w:val="1"/>
        </w:numPr>
        <w:spacing w:before="240" w:after="240" w:line="480" w:lineRule="auto"/>
        <w:ind w:left="990" w:hanging="63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Sơ đồ nghiệp vụ</w:t>
      </w:r>
    </w:p>
    <w:p w14:paraId="53F905E9" w14:textId="77777777" w:rsidR="00D723F3" w:rsidRPr="00D723F3" w:rsidRDefault="00D723F3" w:rsidP="00D723F3">
      <w:pPr>
        <w:pStyle w:val="ListParagraph"/>
        <w:spacing w:before="240" w:after="240" w:line="480" w:lineRule="auto"/>
        <w:ind w:left="99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0385C5A" w14:textId="77777777" w:rsidR="008A4CBD" w:rsidRPr="00D723F3" w:rsidRDefault="008A4CBD" w:rsidP="008A4CBD">
      <w:pPr>
        <w:pStyle w:val="ListParagraph"/>
        <w:numPr>
          <w:ilvl w:val="0"/>
          <w:numId w:val="1"/>
        </w:numPr>
        <w:tabs>
          <w:tab w:val="left" w:pos="990"/>
        </w:tabs>
        <w:spacing w:before="240" w:after="240" w:line="48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" w:name="_Toc698146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CHỨC NĂNG</w:t>
      </w:r>
      <w:bookmarkEnd w:id="8"/>
    </w:p>
    <w:p w14:paraId="7D3BA3BC" w14:textId="439A1DB6" w:rsidR="008A4CBD" w:rsidRPr="00D723F3" w:rsidRDefault="008A4CBD" w:rsidP="008A4CBD">
      <w:pPr>
        <w:pStyle w:val="ListParagraph"/>
        <w:numPr>
          <w:ilvl w:val="1"/>
          <w:numId w:val="1"/>
        </w:numPr>
        <w:spacing w:before="240" w:after="240" w:line="480" w:lineRule="auto"/>
        <w:ind w:left="990" w:hanging="630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9" w:name="_Toc698147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cầu</w:t>
      </w:r>
      <w:r w:rsidR="00C45203"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của</w:t>
      </w: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giao diện và yêu cầu </w:t>
      </w:r>
      <w:r w:rsidR="00C45203"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kiểm</w:t>
      </w:r>
      <w:r w:rsidR="00C45203"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định</w:t>
      </w: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cho các trường thông tin.</w:t>
      </w:r>
      <w:bookmarkEnd w:id="9"/>
    </w:p>
    <w:p w14:paraId="74056897" w14:textId="3472154A" w:rsidR="008A4CBD" w:rsidRPr="00D723F3" w:rsidRDefault="008A4CBD" w:rsidP="008A4CBD">
      <w:pPr>
        <w:spacing w:line="360" w:lineRule="auto"/>
        <w:ind w:left="810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a. Giao diện Đăng nhập </w:t>
      </w:r>
    </w:p>
    <w:p w14:paraId="0E8A6E75" w14:textId="531F7AF3" w:rsidR="008A4CBD" w:rsidRPr="00D723F3" w:rsidRDefault="00C41D26" w:rsidP="008A4CBD">
      <w:pPr>
        <w:spacing w:line="360" w:lineRule="auto"/>
        <w:ind w:left="81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9BCADB7" wp14:editId="5BF3C35E">
            <wp:extent cx="4716683" cy="36790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2020-02-23 lúc 08.29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31" cy="37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C4A7" w14:textId="02CF0430" w:rsidR="008A4CBD" w:rsidRPr="00D723F3" w:rsidRDefault="00711E22" w:rsidP="008A4CBD">
      <w:pPr>
        <w:spacing w:line="360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 giao diện đăng nhập với các ô tài khoản và mật khẩu, nút đăng nhập, đăng ký</w:t>
      </w:r>
    </w:p>
    <w:p w14:paraId="5AE04E6C" w14:textId="6BB34CE8" w:rsidR="00624131" w:rsidRPr="00D723F3" w:rsidRDefault="00624131" w:rsidP="008A4CBD">
      <w:pPr>
        <w:spacing w:line="360" w:lineRule="auto"/>
        <w:ind w:left="810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Yêu cầu Validate:</w:t>
      </w:r>
    </w:p>
    <w:p w14:paraId="589A6414" w14:textId="5DF429B0" w:rsidR="00624131" w:rsidRPr="00D723F3" w:rsidRDefault="00624131" w:rsidP="0062413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Mật khẩu: không chứa các ký tự đặc biệt (chống sql inject)</w:t>
      </w:r>
    </w:p>
    <w:p w14:paraId="7AF02990" w14:textId="51959CAD" w:rsidR="00624131" w:rsidRPr="00D723F3" w:rsidRDefault="00624131" w:rsidP="0062413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Tất cả các trường đều là bắt buộc.</w:t>
      </w:r>
    </w:p>
    <w:p w14:paraId="680EF988" w14:textId="5BB7073E" w:rsidR="008A4CBD" w:rsidRPr="00D723F3" w:rsidRDefault="008A4CBD" w:rsidP="008A4CBD">
      <w:pPr>
        <w:spacing w:line="360" w:lineRule="auto"/>
        <w:ind w:left="810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b. Giao diện đăng ký </w:t>
      </w:r>
    </w:p>
    <w:p w14:paraId="2187BF75" w14:textId="76BC3CFF" w:rsidR="008A4CBD" w:rsidRPr="00D723F3" w:rsidRDefault="008A4CBD" w:rsidP="008A4CBD">
      <w:pPr>
        <w:spacing w:line="360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Người dùng chưa có tài khoản đăng ký sẽ click vào đăng ký tài khoản</w:t>
      </w:r>
    </w:p>
    <w:p w14:paraId="6FC8B84E" w14:textId="73FA5A10" w:rsidR="008A4CBD" w:rsidRPr="00D723F3" w:rsidRDefault="00C41D26" w:rsidP="008A4CBD">
      <w:pPr>
        <w:spacing w:line="360" w:lineRule="auto"/>
        <w:ind w:left="810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65E18B0" wp14:editId="3556488A">
            <wp:extent cx="4679113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2020-02-23 lúc 08.29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1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7DFE" w14:textId="20B6C678" w:rsidR="008A4CBD" w:rsidRPr="00D723F3" w:rsidRDefault="00711E22" w:rsidP="008A4CBD">
      <w:pPr>
        <w:spacing w:line="360" w:lineRule="auto"/>
        <w:ind w:left="81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 trường cần nhập như tên, ngày sinh, số cmt, mật khẩu( nhập 2 lần giống nhau)…..</w:t>
      </w:r>
    </w:p>
    <w:p w14:paraId="4D7FA73A" w14:textId="77777777" w:rsidR="00C41D26" w:rsidRPr="00D723F3" w:rsidRDefault="008A4CBD" w:rsidP="008A4CBD">
      <w:pPr>
        <w:spacing w:line="360" w:lineRule="auto"/>
        <w:ind w:left="810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Yêu cầu Validate:</w:t>
      </w:r>
    </w:p>
    <w:p w14:paraId="68EF530A" w14:textId="344F0627" w:rsidR="008A4CBD" w:rsidRPr="00D723F3" w:rsidRDefault="00C41D26" w:rsidP="00C41D2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Số chứng minh thư:</w:t>
      </w:r>
      <w:r w:rsidR="00711E22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toàn</w:t>
      </w: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chữ</w:t>
      </w:r>
      <w:r w:rsidR="00711E22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số, có 9</w:t>
      </w: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hoặc </w:t>
      </w:r>
      <w:r w:rsidR="00711E22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12 chữ số</w:t>
      </w: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.</w:t>
      </w:r>
      <w:r w:rsidR="00711E22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</w:t>
      </w:r>
    </w:p>
    <w:p w14:paraId="31758B83" w14:textId="06D94EA2" w:rsidR="00711E22" w:rsidRPr="00D723F3" w:rsidRDefault="00711E22" w:rsidP="00C41D2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Họ tên</w:t>
      </w:r>
      <w:r w:rsidR="00C41D26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: </w:t>
      </w: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không chứa kí tự đặc biệt,</w:t>
      </w:r>
      <w:r w:rsidR="00C41D26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có</w:t>
      </w: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ít hơn 50 ký tự</w:t>
      </w:r>
      <w:r w:rsidR="00C41D26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.</w:t>
      </w:r>
    </w:p>
    <w:p w14:paraId="4419CE68" w14:textId="59AA5F89" w:rsidR="00711E22" w:rsidRPr="00D723F3" w:rsidRDefault="00711E22" w:rsidP="00C41D2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Ngày sinh: kiểu date</w:t>
      </w:r>
      <w:r w:rsidR="00C41D26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.</w:t>
      </w:r>
    </w:p>
    <w:p w14:paraId="4C817AD0" w14:textId="4FA5F699" w:rsidR="008A4CBD" w:rsidRPr="00D723F3" w:rsidRDefault="00711E22" w:rsidP="00C41D2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Mật khẩu : ít nhất 8 kí tự, có kí tự in hoa, có 1 kí tự đặc biệt</w:t>
      </w:r>
      <w:r w:rsidR="00483836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, trường mật khẩu nhập lại phải trùng với trường mật khẩu đã nhập ở trên.</w:t>
      </w:r>
    </w:p>
    <w:p w14:paraId="2CF225F2" w14:textId="01160D6A" w:rsidR="00483836" w:rsidRPr="00D723F3" w:rsidRDefault="00483836" w:rsidP="00C41D2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Email: có chứa kí tự “@”, chứa kí tự “.com”</w:t>
      </w:r>
    </w:p>
    <w:p w14:paraId="460D42B2" w14:textId="509C91C9" w:rsidR="00624131" w:rsidRPr="00D723F3" w:rsidRDefault="00624131" w:rsidP="00C41D2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Các trường có dấu * ở cuối là bắt buộc.</w:t>
      </w:r>
    </w:p>
    <w:p w14:paraId="1E5160B2" w14:textId="77777777" w:rsidR="008A4CBD" w:rsidRPr="00D723F3" w:rsidRDefault="008A4CBD" w:rsidP="008A4CBD">
      <w:pPr>
        <w:spacing w:line="360" w:lineRule="auto"/>
        <w:ind w:left="810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c. Giao diện trang chủ</w:t>
      </w:r>
    </w:p>
    <w:p w14:paraId="32F74C0E" w14:textId="3A3EC8D2" w:rsidR="008A4CBD" w:rsidRPr="00D723F3" w:rsidRDefault="00711E22" w:rsidP="008A4CBD">
      <w:pPr>
        <w:spacing w:line="360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 nút khai báo thông tin tính bảo hiểm, 1 nút tính bảo hiểm, 1 nút đóng bảo hiểm</w:t>
      </w:r>
    </w:p>
    <w:p w14:paraId="15AB00BA" w14:textId="20DB59BF" w:rsidR="00711E22" w:rsidRPr="00D723F3" w:rsidRDefault="00711E22" w:rsidP="008A4CBD">
      <w:pPr>
        <w:spacing w:line="360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Trong giao diện này hiển thị được thông tin tài khoản luôn thì càng tốt</w:t>
      </w:r>
    </w:p>
    <w:p w14:paraId="192F6C8C" w14:textId="733F86BE" w:rsidR="008A4CBD" w:rsidRPr="00D723F3" w:rsidRDefault="008A4CBD" w:rsidP="008A4CBD">
      <w:pPr>
        <w:spacing w:line="360" w:lineRule="auto"/>
        <w:ind w:left="810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d. Giao diện Khai báo </w:t>
      </w:r>
      <w:r w:rsidR="00711E22"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thông tin cá nhân</w:t>
      </w:r>
    </w:p>
    <w:p w14:paraId="4B63EBD5" w14:textId="2A14964C" w:rsidR="008A4CBD" w:rsidRPr="00D723F3" w:rsidRDefault="00711E22" w:rsidP="008A4CBD">
      <w:pPr>
        <w:spacing w:line="360" w:lineRule="auto"/>
        <w:ind w:left="81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các trường để tính trong công thức, có validate từng trường,</w:t>
      </w:r>
    </w:p>
    <w:p w14:paraId="4D0C4356" w14:textId="4D45FE96" w:rsidR="008A4CBD" w:rsidRPr="00D723F3" w:rsidRDefault="008A4CBD" w:rsidP="008A4CBD">
      <w:pPr>
        <w:spacing w:line="360" w:lineRule="auto"/>
        <w:ind w:left="810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Yêu cầu Validate:</w:t>
      </w:r>
      <w:r w:rsidR="00711E22" w:rsidRPr="00D723F3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…….</w:t>
      </w:r>
    </w:p>
    <w:p w14:paraId="7A3DDE9D" w14:textId="77777777" w:rsidR="008A4CBD" w:rsidRPr="00D723F3" w:rsidRDefault="008A4CBD" w:rsidP="008A4CBD">
      <w:pPr>
        <w:spacing w:line="360" w:lineRule="auto"/>
        <w:ind w:left="81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92290B" w14:textId="77777777" w:rsidR="008A4CBD" w:rsidRPr="00D723F3" w:rsidRDefault="008A4CBD" w:rsidP="008A4CBD">
      <w:pPr>
        <w:spacing w:line="360" w:lineRule="auto"/>
        <w:ind w:left="81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e. Giao diện tính </w:t>
      </w:r>
      <w:r w:rsidR="00711E22"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bảo</w:t>
      </w:r>
      <w:r w:rsidR="00711E22" w:rsidRPr="00D723F3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hiểm</w:t>
      </w:r>
    </w:p>
    <w:p w14:paraId="481ED0C3" w14:textId="025FF8E7" w:rsidR="008A4CBD" w:rsidRPr="00D723F3" w:rsidRDefault="008A4CBD" w:rsidP="00711E22">
      <w:pPr>
        <w:spacing w:line="360" w:lineRule="auto"/>
        <w:ind w:left="8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Từ giao diện trang chủ</w:t>
      </w:r>
      <w:r w:rsidR="00711E22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Tính </w:t>
      </w:r>
      <w:r w:rsidR="00711E22"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r w:rsidR="00711E22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hiểm, nếu chưa nhập thông tin cá nhân thì hiển thị lỗi, k thì tính ra kết quả luôn (cũng có thể để nút tính bảo hiểm ở trong chỗ khai báo thông tin cá nhân, khai báo xong lưu rồi tính luôn)</w:t>
      </w:r>
    </w:p>
    <w:p w14:paraId="481BFC0A" w14:textId="4370FA53" w:rsidR="008A4CBD" w:rsidRPr="00D723F3" w:rsidRDefault="00711E22" w:rsidP="008A4CBD">
      <w:pPr>
        <w:spacing w:line="360" w:lineRule="auto"/>
        <w:ind w:left="81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Giao diện kết quả này hiển thị đầy đủ thông tin cá nhân + kết quả tính</w:t>
      </w:r>
    </w:p>
    <w:p w14:paraId="60401B77" w14:textId="1AEFDD01" w:rsidR="0017581F" w:rsidRPr="00D723F3" w:rsidRDefault="0017581F" w:rsidP="0017581F">
      <w:pPr>
        <w:spacing w:line="360" w:lineRule="auto"/>
        <w:ind w:left="81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f. Giao diện nạp tiền bảo hiểm</w:t>
      </w:r>
    </w:p>
    <w:p w14:paraId="7EFE30B2" w14:textId="6CC7610D" w:rsidR="0017581F" w:rsidRPr="00D723F3" w:rsidRDefault="0017581F" w:rsidP="0017581F">
      <w:pPr>
        <w:spacing w:line="360" w:lineRule="auto"/>
        <w:ind w:left="81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 giao diện trang chủ click vào nút nạp tiền, nếu chưa tính bảo hiểm thì thông báo, nếu tính rồi đưa sang giao diện thanh toán</w:t>
      </w:r>
    </w:p>
    <w:p w14:paraId="37E3200A" w14:textId="497450B1" w:rsidR="0017581F" w:rsidRPr="00D723F3" w:rsidRDefault="0017581F" w:rsidP="0017581F">
      <w:pPr>
        <w:spacing w:line="360" w:lineRule="auto"/>
        <w:ind w:left="81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giao diện gồm các trường tên tài khoản, tên ngân hàng …… sau đấy click vào thanh toán để hoàn tất</w:t>
      </w:r>
    </w:p>
    <w:p w14:paraId="44944C90" w14:textId="69006D74" w:rsidR="008A4CBD" w:rsidRPr="00D723F3" w:rsidRDefault="008F0D0D" w:rsidP="008F0D0D">
      <w:pPr>
        <w:pStyle w:val="ListParagraph"/>
        <w:numPr>
          <w:ilvl w:val="0"/>
          <w:numId w:val="1"/>
        </w:numPr>
        <w:spacing w:before="240" w:after="24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10" w:name="_Toc698148"/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Đặc tả y</w:t>
      </w:r>
      <w:r w:rsidR="008A4CBD"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êu cầu chức năng</w:t>
      </w:r>
      <w:bookmarkEnd w:id="10"/>
    </w:p>
    <w:p w14:paraId="7DB978CE" w14:textId="124C7186" w:rsidR="00FC18EA" w:rsidRPr="00D723F3" w:rsidRDefault="00FC18EA" w:rsidP="00FC18EA">
      <w:pPr>
        <w:pStyle w:val="ListParagraph"/>
        <w:numPr>
          <w:ilvl w:val="0"/>
          <w:numId w:val="2"/>
        </w:numPr>
        <w:spacing w:before="240" w:after="24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Hiển thị thông tin người dùng dễ dàng thuận tiện ngay trong giao diện đăng nhập.</w:t>
      </w:r>
    </w:p>
    <w:p w14:paraId="7C28F6E1" w14:textId="19ABD48F" w:rsidR="00FC18EA" w:rsidRPr="00D723F3" w:rsidRDefault="00FC18EA" w:rsidP="00FC18EA">
      <w:pPr>
        <w:pStyle w:val="ListParagraph"/>
        <w:numPr>
          <w:ilvl w:val="0"/>
          <w:numId w:val="2"/>
        </w:numPr>
        <w:spacing w:before="240" w:after="24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Hỗ trợ thanh toán qua tài khoản ngân hàng với tất cả các ngân hàng trong NAPAS.</w:t>
      </w:r>
    </w:p>
    <w:p w14:paraId="47D97F96" w14:textId="3C72177D" w:rsidR="00FC18EA" w:rsidRPr="00D723F3" w:rsidRDefault="00FC18EA" w:rsidP="00FC18EA">
      <w:pPr>
        <w:pStyle w:val="ListParagraph"/>
        <w:numPr>
          <w:ilvl w:val="0"/>
          <w:numId w:val="2"/>
        </w:numPr>
        <w:spacing w:before="240" w:after="24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Mật khẩu và các thông tin nhạy cảm được mã hoá.</w:t>
      </w:r>
    </w:p>
    <w:p w14:paraId="7FFBDB6A" w14:textId="63897218" w:rsidR="00FC18EA" w:rsidRPr="00D723F3" w:rsidRDefault="00FC18EA" w:rsidP="00FC18EA">
      <w:pPr>
        <w:pStyle w:val="ListParagraph"/>
        <w:numPr>
          <w:ilvl w:val="0"/>
          <w:numId w:val="2"/>
        </w:numPr>
        <w:spacing w:before="240" w:after="24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Cho phép người dùng nhập sai mật khẩu không quá 3 lần, sau khi nhập sai quá 3 lần sẽ khoá tài khoản, yêu cầu dùng email để khôi phục mật khẩu.</w:t>
      </w:r>
    </w:p>
    <w:p w14:paraId="084A0390" w14:textId="696AFF72" w:rsidR="008A4CBD" w:rsidRPr="00D723F3" w:rsidRDefault="008A4CBD" w:rsidP="008A4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Đặc tả</w:t>
      </w:r>
      <w:r w:rsidR="0022088D"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yêu cầu</w:t>
      </w:r>
      <w:r w:rsidRPr="00D723F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phi chức năng</w:t>
      </w:r>
      <w:r w:rsidRPr="00D723F3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.</w:t>
      </w:r>
    </w:p>
    <w:p w14:paraId="1A775739" w14:textId="66758CF8" w:rsidR="008A4CBD" w:rsidRPr="00D723F3" w:rsidRDefault="008A4CBD" w:rsidP="008A4C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 yếu tố về vận hành sản ph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ẩm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F59EA1D" w14:textId="2056FA73" w:rsidR="008A4CBD" w:rsidRPr="00D723F3" w:rsidRDefault="008A4CBD" w:rsidP="008A4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Sự chính xác</w:t>
      </w:r>
      <w:r w:rsidR="006B4C9B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các chức năng sẽ đúng với các yêu cầu kỹ thuật đề ra</w:t>
      </w:r>
    </w:p>
    <w:p w14:paraId="67F24110" w14:textId="1054158F" w:rsidR="008A4CBD" w:rsidRPr="00D723F3" w:rsidRDefault="008A4CBD" w:rsidP="006B4C9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6B4C9B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Xác suất cho đầu ra không chính xác, c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ó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một hoặc nhiều lỗi sẽ không vượt quá 0,1%.</w:t>
      </w:r>
    </w:p>
    <w:p w14:paraId="53B6FF58" w14:textId="0B321F6A" w:rsidR="008A4CBD" w:rsidRPr="00D723F3" w:rsidRDefault="008A4CBD" w:rsidP="008A4C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>- Xác suất mất dữ liệu về một người sẽ không vượt quá 0,1%.</w:t>
      </w:r>
    </w:p>
    <w:p w14:paraId="2E6EA877" w14:textId="222E711F" w:rsidR="008A4CBD" w:rsidRPr="00D723F3" w:rsidRDefault="008A4CBD" w:rsidP="008A4C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>-</w:t>
      </w:r>
      <w:r w:rsidR="006B4C9B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Thời gian  phản hồi cho các báo truy cập trung bình không quá 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s.</w:t>
      </w:r>
    </w:p>
    <w:p w14:paraId="1D49803B" w14:textId="52B54CE7" w:rsidR="006B4C9B" w:rsidRPr="00D723F3" w:rsidRDefault="006B4C9B" w:rsidP="006B4C9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>- Xác suất xuất hiện lỗi trong quá trình thanh toán phí là 0,0001%.</w:t>
      </w:r>
    </w:p>
    <w:p w14:paraId="66419A5F" w14:textId="77777777" w:rsidR="008A4CBD" w:rsidRPr="00D723F3" w:rsidRDefault="008A4CBD" w:rsidP="008A4C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8AB27E3" w14:textId="2A9A160E" w:rsidR="008A4CBD" w:rsidRPr="00D723F3" w:rsidRDefault="008A4CBD" w:rsidP="00EC0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Độ tin cậy</w:t>
      </w:r>
    </w:p>
    <w:p w14:paraId="7925E170" w14:textId="0B310C5E" w:rsidR="008A4CBD" w:rsidRPr="00D723F3" w:rsidRDefault="008A4CBD" w:rsidP="008A4CBD">
      <w:pPr>
        <w:pStyle w:val="ListParagraph"/>
        <w:ind w:left="21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 Chức năng đăng ký  có tỷ lệ sai là 1 trên 100000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00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0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66E636F" w14:textId="3842224B" w:rsidR="008A4CBD" w:rsidRPr="00D723F3" w:rsidRDefault="006B4C9B" w:rsidP="006B4C9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8A4CBD"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Thời gian phục hồi hệ thống sau khi g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ặ</w:t>
      </w:r>
      <w:r w:rsidR="008A4CBD"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p sự cố phải ít hơn 20 phút với tỉ lệ 99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,9</w:t>
      </w:r>
      <w:r w:rsidR="008A4CBD"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%.</w:t>
      </w:r>
    </w:p>
    <w:p w14:paraId="3326FD5D" w14:textId="63919C25" w:rsidR="006B4C9B" w:rsidRPr="00D723F3" w:rsidRDefault="006B4C9B" w:rsidP="006B4C9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 Hệ thống có khả năng lưu lại lỗi để phục vụ cho quá trình sửa lỗi</w:t>
      </w:r>
    </w:p>
    <w:p w14:paraId="64202A14" w14:textId="173C9BC8" w:rsidR="006B4C9B" w:rsidRPr="00D723F3" w:rsidRDefault="006B4C9B" w:rsidP="006B4C9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 Hệ thống có khả năng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phục hồi lại thời điểm trước khi có lỗi xảy ra</w:t>
      </w:r>
    </w:p>
    <w:p w14:paraId="0D2D8CDB" w14:textId="4AEFE15E" w:rsidR="008A4CBD" w:rsidRPr="00D723F3" w:rsidRDefault="008A4CBD" w:rsidP="00EC0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Tính hiệu quả.</w:t>
      </w:r>
    </w:p>
    <w:p w14:paraId="6FA5AF62" w14:textId="31ACDB93" w:rsidR="00EC0076" w:rsidRPr="00D723F3" w:rsidRDefault="00B65F5C" w:rsidP="00B65F5C">
      <w:pPr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 Hệ thống có khả năng tính toán tốt trên các thiết bị có cấu hình thấp.</w:t>
      </w:r>
    </w:p>
    <w:p w14:paraId="6E13733C" w14:textId="240A13F8" w:rsidR="00B65F5C" w:rsidRPr="00D723F3" w:rsidRDefault="00B65F5C" w:rsidP="00B65F5C">
      <w:pPr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 Hệ thống tiêu tốn rất ít RAM và CPU trong quá trình hoạt động.</w:t>
      </w:r>
    </w:p>
    <w:p w14:paraId="27817065" w14:textId="77777777" w:rsidR="008A4CBD" w:rsidRPr="00D723F3" w:rsidRDefault="008A4CBD" w:rsidP="008A4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Tính toàn vẹn.</w:t>
      </w:r>
    </w:p>
    <w:p w14:paraId="2BC1AD6E" w14:textId="26045EEA" w:rsidR="008A4CBD" w:rsidRPr="00D723F3" w:rsidRDefault="008A4CBD" w:rsidP="00B65F5C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- Tính chính xác và tính xác thực của dữ liệu.Cần phải sao lưu dữ liệu thường xuyên để tránh mấ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 mát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dữ liệu, sao lưu dữ liệu vào bộ nhớ dự phòng.</w:t>
      </w:r>
    </w:p>
    <w:p w14:paraId="4561F5AD" w14:textId="4FF8B13D" w:rsidR="00EC0076" w:rsidRPr="00D723F3" w:rsidRDefault="008A4CBD" w:rsidP="00DC1FD9">
      <w:pPr>
        <w:pStyle w:val="ListParagraph"/>
        <w:ind w:left="21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Bảo mật thông tin người </w:t>
      </w:r>
      <w:r w:rsidR="00DC1FD9"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r w:rsidR="00DC1FD9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(mã hoá mật khẩu, …..)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B6B9CB1" w14:textId="20EE8D6C" w:rsidR="008A4CBD" w:rsidRPr="00D723F3" w:rsidRDefault="00B65F5C" w:rsidP="008A4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Tính dễ dàng</w:t>
      </w:r>
      <w:r w:rsidR="008A4CBD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sử dụng.</w:t>
      </w:r>
    </w:p>
    <w:p w14:paraId="4B97B1CA" w14:textId="2B09CBC4" w:rsidR="008A4CBD" w:rsidRPr="00D723F3" w:rsidRDefault="008A4CBD" w:rsidP="00B65F5C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Một người dùng  có thể hoàn thành đăng ký , khai báo </w:t>
      </w:r>
      <w:r w:rsidR="0017581F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thông tin cá nhân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tính </w:t>
      </w:r>
      <w:r w:rsidR="0017581F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phí bảo hiểm xã hội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cho mình trong không quá 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5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phút.</w:t>
      </w:r>
    </w:p>
    <w:p w14:paraId="158C6362" w14:textId="06A0D220" w:rsidR="008A4CBD" w:rsidRPr="00D723F3" w:rsidRDefault="008A4CBD" w:rsidP="00B65F5C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Một 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mới được hướng dẫn sử dụng thành thạo phần mềm trong không quá 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2 tiếng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Sau 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nửa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ngày thì 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đó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thể hoàn thành đăng ký, </w:t>
      </w:r>
      <w:r w:rsidR="0017581F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tính bảo hiểm xã hội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cho 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10</w:t>
      </w:r>
      <w:r w:rsidR="00EC0076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0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người</w:t>
      </w:r>
      <w:r w:rsidR="00B65F5C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1 ngày</w:t>
      </w: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95D3048" w14:textId="17EA3D35" w:rsidR="00B65F5C" w:rsidRPr="00D723F3" w:rsidRDefault="00B65F5C" w:rsidP="00B65F5C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 Giao diện thân thiện, dễ hiểu với mọi người dùng từ mọi lứa tuổi.</w:t>
      </w:r>
    </w:p>
    <w:p w14:paraId="45CD67A4" w14:textId="0F1949D5" w:rsidR="008A4CBD" w:rsidRPr="00D723F3" w:rsidRDefault="008A4CBD" w:rsidP="008A4C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Yêu cầu về rà soát sản phẩm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sản phẩm có khả năng thay đổi hoặc cải tiến trong tương lai theo yêu cầu của người sử dụng</w:t>
      </w:r>
    </w:p>
    <w:p w14:paraId="740DCB87" w14:textId="1383D19F" w:rsidR="008A4CBD" w:rsidRPr="00D723F3" w:rsidRDefault="008A4CBD" w:rsidP="008A4C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Bảo trì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phần mềm có khả năng tìm ra và khắc phục các lỗi trong quá trình sử dụng</w:t>
      </w:r>
    </w:p>
    <w:p w14:paraId="3E57EE5A" w14:textId="22A50DBB" w:rsidR="0080075D" w:rsidRPr="00D723F3" w:rsidRDefault="008A4CBD" w:rsidP="00F31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Tính linh động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hệ thống có thể thay đổi dễ dàng tuỳ thuộc vào yêu cầu nghiệp vụ. Đồng thời c</w:t>
      </w:r>
      <w:r w:rsidR="0080075D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ó thể sử dụng trên nhiều hệ điều hành khác nhau với yêu cầu cấu hình rất thấp</w:t>
      </w:r>
    </w:p>
    <w:p w14:paraId="1EB99090" w14:textId="36AF94D0" w:rsidR="008A4CBD" w:rsidRPr="00D723F3" w:rsidRDefault="008A4CBD" w:rsidP="008A4C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Kiểm chứng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hệ thống có thể đáp ứng được các yêu cầu ban đầu</w:t>
      </w:r>
    </w:p>
    <w:p w14:paraId="1FA04A39" w14:textId="72A3D418" w:rsidR="008A4CBD" w:rsidRPr="00D723F3" w:rsidRDefault="008A4CBD" w:rsidP="008A4C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 giao sản phẩm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hệ thống có khả năng thích nghi khi chuyển sang các môi trường khác với ban đầu</w:t>
      </w:r>
    </w:p>
    <w:p w14:paraId="634C42CC" w14:textId="3121CBE8" w:rsidR="008A4CBD" w:rsidRPr="00D723F3" w:rsidRDefault="008A4CBD" w:rsidP="008A4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Tính lưu động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hệ thống vẫn hoạt đồng bình thường khi chuyển sang môi trường khác</w:t>
      </w:r>
    </w:p>
    <w:p w14:paraId="29A0FC8A" w14:textId="1D205543" w:rsidR="0080075D" w:rsidRPr="00D723F3" w:rsidRDefault="008A4CBD" w:rsidP="00F31F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Khả năng tái sử dụng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80075D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 khả năng sử dụng database, giao diện, tài khoản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 các hàm tính toán</w:t>
      </w:r>
      <w:r w:rsidR="0080075D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cho các modul khác</w:t>
      </w:r>
    </w:p>
    <w:p w14:paraId="2E22AE97" w14:textId="0C82A108" w:rsidR="00FF59F6" w:rsidRPr="00D723F3" w:rsidRDefault="008A4CBD" w:rsidP="00F31F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Khả năng cộng tác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80075D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Có khả năng </w:t>
      </w:r>
      <w:r w:rsidR="00F31F80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tương tác, </w:t>
      </w:r>
      <w:r w:rsidR="0080075D" w:rsidRPr="00D723F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giao tiếp với các thành phần đang và sẽ phát triển trong hệ thống quản lý nhân sự</w:t>
      </w:r>
    </w:p>
    <w:sectPr w:rsidR="00FF59F6" w:rsidRPr="00D723F3" w:rsidSect="00DD691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16B04" w14:textId="77777777" w:rsidR="006507FB" w:rsidRDefault="006507FB" w:rsidP="00B7195B">
      <w:pPr>
        <w:spacing w:after="0" w:line="240" w:lineRule="auto"/>
      </w:pPr>
      <w:r>
        <w:separator/>
      </w:r>
    </w:p>
  </w:endnote>
  <w:endnote w:type="continuationSeparator" w:id="0">
    <w:p w14:paraId="206CC65B" w14:textId="77777777" w:rsidR="006507FB" w:rsidRDefault="006507FB" w:rsidP="00B7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34AA9" w14:textId="77777777" w:rsidR="006507FB" w:rsidRDefault="006507FB" w:rsidP="00B7195B">
      <w:pPr>
        <w:spacing w:after="0" w:line="240" w:lineRule="auto"/>
      </w:pPr>
      <w:r>
        <w:separator/>
      </w:r>
    </w:p>
  </w:footnote>
  <w:footnote w:type="continuationSeparator" w:id="0">
    <w:p w14:paraId="02774067" w14:textId="77777777" w:rsidR="006507FB" w:rsidRDefault="006507FB" w:rsidP="00B7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34D0"/>
    <w:multiLevelType w:val="hybridMultilevel"/>
    <w:tmpl w:val="6B7879C2"/>
    <w:lvl w:ilvl="0" w:tplc="C28C29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A803E0"/>
    <w:multiLevelType w:val="hybridMultilevel"/>
    <w:tmpl w:val="969079E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CD44D0"/>
    <w:multiLevelType w:val="hybridMultilevel"/>
    <w:tmpl w:val="A038EB10"/>
    <w:lvl w:ilvl="0" w:tplc="BB7AD6EC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66A116A"/>
    <w:multiLevelType w:val="hybridMultilevel"/>
    <w:tmpl w:val="611E40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25E87F2D"/>
    <w:multiLevelType w:val="hybridMultilevel"/>
    <w:tmpl w:val="50A4022A"/>
    <w:lvl w:ilvl="0" w:tplc="185AAD14">
      <w:start w:val="1"/>
      <w:numFmt w:val="lowerLetter"/>
      <w:lvlText w:val="%1."/>
      <w:lvlJc w:val="left"/>
      <w:pPr>
        <w:ind w:left="180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C86B2E"/>
    <w:multiLevelType w:val="hybridMultilevel"/>
    <w:tmpl w:val="20A4773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52040FC"/>
    <w:multiLevelType w:val="multilevel"/>
    <w:tmpl w:val="F0904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5FD75FF"/>
    <w:multiLevelType w:val="hybridMultilevel"/>
    <w:tmpl w:val="1EB68446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3A2D1BC7"/>
    <w:multiLevelType w:val="hybridMultilevel"/>
    <w:tmpl w:val="8B70DCD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44FB20A1"/>
    <w:multiLevelType w:val="hybridMultilevel"/>
    <w:tmpl w:val="C11C0BA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51E16E99"/>
    <w:multiLevelType w:val="hybridMultilevel"/>
    <w:tmpl w:val="6FAC845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647B054F"/>
    <w:multiLevelType w:val="hybridMultilevel"/>
    <w:tmpl w:val="93406D80"/>
    <w:lvl w:ilvl="0" w:tplc="BB7AD6EC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660346FC"/>
    <w:multiLevelType w:val="hybridMultilevel"/>
    <w:tmpl w:val="9042CDF2"/>
    <w:lvl w:ilvl="0" w:tplc="B170B2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1E362A2"/>
    <w:multiLevelType w:val="multilevel"/>
    <w:tmpl w:val="CF127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7D28413D"/>
    <w:multiLevelType w:val="hybridMultilevel"/>
    <w:tmpl w:val="276CD5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BD"/>
    <w:rsid w:val="000D350B"/>
    <w:rsid w:val="0017581F"/>
    <w:rsid w:val="001E2E50"/>
    <w:rsid w:val="0022088D"/>
    <w:rsid w:val="002A5C3D"/>
    <w:rsid w:val="003A7076"/>
    <w:rsid w:val="003A7AD2"/>
    <w:rsid w:val="0043577F"/>
    <w:rsid w:val="004548EC"/>
    <w:rsid w:val="00483836"/>
    <w:rsid w:val="005A1172"/>
    <w:rsid w:val="00624131"/>
    <w:rsid w:val="006507FB"/>
    <w:rsid w:val="00663DB1"/>
    <w:rsid w:val="00681B25"/>
    <w:rsid w:val="006B4C9B"/>
    <w:rsid w:val="00711E22"/>
    <w:rsid w:val="00751922"/>
    <w:rsid w:val="007C7237"/>
    <w:rsid w:val="007D5636"/>
    <w:rsid w:val="0080075D"/>
    <w:rsid w:val="008A4CBD"/>
    <w:rsid w:val="008A74DF"/>
    <w:rsid w:val="008F0D0D"/>
    <w:rsid w:val="009F66A3"/>
    <w:rsid w:val="00B65F5C"/>
    <w:rsid w:val="00B7195B"/>
    <w:rsid w:val="00C41D26"/>
    <w:rsid w:val="00C45203"/>
    <w:rsid w:val="00D02FC5"/>
    <w:rsid w:val="00D723F3"/>
    <w:rsid w:val="00D87BA8"/>
    <w:rsid w:val="00DC1FD9"/>
    <w:rsid w:val="00EC0076"/>
    <w:rsid w:val="00F31F80"/>
    <w:rsid w:val="00FC18EA"/>
    <w:rsid w:val="00FD157B"/>
    <w:rsid w:val="00FD187D"/>
    <w:rsid w:val="00FF1101"/>
    <w:rsid w:val="00FF59F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08B8"/>
  <w15:chartTrackingRefBased/>
  <w15:docId w15:val="{3C49915A-079A-6045-9511-6E550C90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B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CB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C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C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4C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4C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4C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4CBD"/>
    <w:rPr>
      <w:color w:val="0563C1" w:themeColor="hyperlink"/>
      <w:u w:val="single"/>
    </w:rPr>
  </w:style>
  <w:style w:type="character" w:customStyle="1" w:styleId="notranslate">
    <w:name w:val="notranslate"/>
    <w:basedOn w:val="DefaultParagraphFont"/>
    <w:rsid w:val="008A4CBD"/>
  </w:style>
  <w:style w:type="paragraph" w:styleId="Header">
    <w:name w:val="header"/>
    <w:basedOn w:val="Normal"/>
    <w:link w:val="HeaderChar"/>
    <w:uiPriority w:val="99"/>
    <w:unhideWhenUsed/>
    <w:rsid w:val="00B71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95B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1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95B"/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5C3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rofessionalqa.com/mc-call-software-quality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os_thangnd</cp:lastModifiedBy>
  <cp:revision>22</cp:revision>
  <dcterms:created xsi:type="dcterms:W3CDTF">2020-02-19T09:46:00Z</dcterms:created>
  <dcterms:modified xsi:type="dcterms:W3CDTF">2020-03-03T04:35:00Z</dcterms:modified>
</cp:coreProperties>
</file>