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258" w:rsidRPr="00BF6258" w:rsidRDefault="006C1442" w:rsidP="0000018F">
      <w:pPr>
        <w:rPr>
          <w:b/>
          <w:color w:val="auto"/>
          <w:kern w:val="0"/>
          <w:sz w:val="32"/>
          <w:szCs w:val="24"/>
        </w:rPr>
      </w:pPr>
      <w:r>
        <w:pict>
          <v:shapetype id="_x0000_t202" coordsize="21600,21600" o:spt="202" path="m,l,21600r21600,l21600,xe">
            <v:stroke joinstyle="miter"/>
            <v:path gradientshapeok="t" o:connecttype="rect"/>
          </v:shapetype>
          <v:shape id="_x0000_s1033" type="#_x0000_t202" style="position:absolute;margin-left:262.9pt;margin-top:324pt;width:301.75pt;height:136.05pt;z-index:251659264;visibility:visible;mso-wrap-edited:f;mso-wrap-distance-left:2.88pt;mso-wrap-distance-top:2.88pt;mso-wrap-distance-right:2.88pt;mso-wrap-distance-bottom:2.88pt;mso-position-horizontal-relative:page;mso-position-vertical-relative:page" filled="f" stroked="f" strokeweight="0" insetpen="t" o:cliptowrap="t">
            <v:shadow color="#ccc"/>
            <o:lock v:ext="edit" shapetype="t"/>
            <v:textbox style="mso-next-textbox:#_x0000_s1033;mso-column-margin:5.7pt;mso-fit-shape-to-text:t" inset="2.85pt,2.85pt,2.85pt,2.85pt">
              <w:txbxContent>
                <w:p w:rsidR="00B44828" w:rsidRPr="00B5364C" w:rsidRDefault="00B44828" w:rsidP="009903FC">
                  <w:pPr>
                    <w:pStyle w:val="listtext"/>
                    <w:numPr>
                      <w:ilvl w:val="0"/>
                      <w:numId w:val="0"/>
                    </w:numPr>
                    <w:ind w:left="360"/>
                  </w:pPr>
                </w:p>
              </w:txbxContent>
            </v:textbox>
            <w10:wrap anchorx="page" anchory="page"/>
          </v:shape>
        </w:pict>
      </w:r>
      <w:r>
        <w:pict>
          <v:shape id="_x0000_s1032" type="#_x0000_t202" style="position:absolute;margin-left:99.35pt;margin-top:261pt;width:445.15pt;height:26.65pt;z-index:251658240;visibility:visible;mso-wrap-edited:f;mso-wrap-distance-left:2.88pt;mso-wrap-distance-top:2.88pt;mso-wrap-distance-right:2.88pt;mso-wrap-distance-bottom:2.88pt;mso-position-horizontal-relative:page;mso-position-vertical-relative:page" filled="f" stroked="f" strokeweight="0" insetpen="t" o:cliptowrap="t">
            <v:shadow color="#ccc"/>
            <o:lock v:ext="edit" shapetype="t"/>
            <v:textbox style="mso-next-textbox:#_x0000_s1032;mso-column-margin:5.7pt" inset="2.85pt,2.85pt,2.85pt,2.85pt">
              <w:txbxContent>
                <w:p w:rsidR="00B44828" w:rsidRPr="009903FC" w:rsidRDefault="009903FC" w:rsidP="009B1EB1">
                  <w:pPr>
                    <w:pStyle w:val="Heading2"/>
                    <w:rPr>
                      <w:rFonts w:ascii="Arial" w:hAnsi="Arial"/>
                      <w:b/>
                    </w:rPr>
                  </w:pPr>
                  <w:r w:rsidRPr="009903FC">
                    <w:rPr>
                      <w:b/>
                    </w:rPr>
                    <w:t>TÓM T</w:t>
                  </w:r>
                  <w:r w:rsidRPr="009903FC">
                    <w:rPr>
                      <w:rFonts w:ascii="Arial" w:hAnsi="Arial"/>
                      <w:b/>
                    </w:rPr>
                    <w:t>ẮT</w:t>
                  </w:r>
                </w:p>
              </w:txbxContent>
            </v:textbox>
            <w10:wrap anchorx="page" anchory="page"/>
          </v:shape>
        </w:pict>
      </w:r>
      <w:r w:rsidR="00CB77B4" w:rsidRPr="0011176B">
        <w:t xml:space="preserve"> </w:t>
      </w:r>
      <w:r w:rsidR="00BF6258" w:rsidRPr="00BF6258">
        <w:rPr>
          <w:b/>
          <w:color w:val="auto"/>
          <w:kern w:val="0"/>
          <w:sz w:val="32"/>
          <w:szCs w:val="24"/>
        </w:rPr>
        <w:t>THU ÂM</w:t>
      </w:r>
    </w:p>
    <w:p w:rsidR="00BF6258" w:rsidRPr="00BF6258" w:rsidRDefault="00BF6258" w:rsidP="00BF6258">
      <w:pPr>
        <w:spacing w:line="360" w:lineRule="auto"/>
        <w:jc w:val="both"/>
        <w:rPr>
          <w:color w:val="auto"/>
          <w:kern w:val="0"/>
          <w:sz w:val="24"/>
          <w:szCs w:val="24"/>
        </w:rPr>
      </w:pPr>
    </w:p>
    <w:p w:rsidR="00BF6258" w:rsidRPr="00BF6258" w:rsidRDefault="00BF6258" w:rsidP="00BF6258">
      <w:pPr>
        <w:spacing w:line="360" w:lineRule="auto"/>
        <w:jc w:val="both"/>
        <w:rPr>
          <w:color w:val="auto"/>
          <w:kern w:val="0"/>
          <w:sz w:val="24"/>
          <w:szCs w:val="24"/>
        </w:rPr>
      </w:pPr>
      <w:r w:rsidRPr="00BF6258">
        <w:rPr>
          <w:color w:val="auto"/>
          <w:kern w:val="0"/>
          <w:sz w:val="24"/>
          <w:szCs w:val="24"/>
        </w:rPr>
        <w:t>Khi thu âm kĩ thuật số, âm thanh được mô tả bằng một dãy các số cho biết tần số âm. Một trong những khâu quan trọng trong xử lý âm thanh là phân biệt những đoạn âm tĩnh và âm động. Một đoạn âm có chiều dài m (có m tần số âm trong đoạn) được gọi là tĩnh nếu độ chênh lệch giữa tần số thấp nhất và cao nhất trong đoạn âm đó không vượt quá một số nguyên c, được gọi là giới hạn nhiễu.</w:t>
      </w:r>
    </w:p>
    <w:p w:rsidR="00BF6258" w:rsidRPr="00BF6258" w:rsidRDefault="00BF6258" w:rsidP="00BF6258">
      <w:pPr>
        <w:spacing w:line="360" w:lineRule="auto"/>
        <w:jc w:val="both"/>
        <w:rPr>
          <w:b/>
          <w:color w:val="auto"/>
          <w:kern w:val="0"/>
          <w:sz w:val="24"/>
          <w:szCs w:val="24"/>
        </w:rPr>
      </w:pPr>
    </w:p>
    <w:p w:rsidR="00BF6258" w:rsidRPr="00BF6258" w:rsidRDefault="00BF6258" w:rsidP="00BF6258">
      <w:pPr>
        <w:spacing w:line="360" w:lineRule="auto"/>
        <w:ind w:left="990" w:hanging="990"/>
        <w:jc w:val="both"/>
        <w:rPr>
          <w:i/>
          <w:color w:val="auto"/>
          <w:kern w:val="0"/>
          <w:sz w:val="24"/>
          <w:szCs w:val="24"/>
        </w:rPr>
      </w:pPr>
      <w:r w:rsidRPr="00BF6258">
        <w:rPr>
          <w:b/>
          <w:color w:val="auto"/>
          <w:kern w:val="0"/>
          <w:sz w:val="24"/>
          <w:szCs w:val="24"/>
        </w:rPr>
        <w:t>Yêu cầu</w:t>
      </w:r>
      <w:r w:rsidRPr="00BF6258">
        <w:rPr>
          <w:color w:val="auto"/>
          <w:kern w:val="0"/>
          <w:sz w:val="24"/>
          <w:szCs w:val="24"/>
        </w:rPr>
        <w:t>: Cho một đoạn âm có chiều dài n và một giới hạn nhiễu c. Hãy viết một chương trình cho liệt kê các đoạn âm tĩnh có chiều dài m.</w:t>
      </w:r>
    </w:p>
    <w:p w:rsidR="00BF6258" w:rsidRPr="00BF6258" w:rsidRDefault="00BF6258" w:rsidP="00BF6258">
      <w:pPr>
        <w:tabs>
          <w:tab w:val="left" w:pos="990"/>
        </w:tabs>
        <w:spacing w:line="360" w:lineRule="auto"/>
        <w:ind w:left="990" w:hanging="990"/>
        <w:jc w:val="both"/>
        <w:rPr>
          <w:color w:val="auto"/>
          <w:kern w:val="0"/>
          <w:sz w:val="24"/>
          <w:szCs w:val="24"/>
        </w:rPr>
      </w:pPr>
      <w:r w:rsidRPr="00BF6258">
        <w:rPr>
          <w:b/>
          <w:color w:val="auto"/>
          <w:kern w:val="0"/>
          <w:sz w:val="24"/>
          <w:szCs w:val="24"/>
        </w:rPr>
        <w:t>Dữ liệu:</w:t>
      </w:r>
      <w:r w:rsidRPr="00BF6258">
        <w:rPr>
          <w:color w:val="auto"/>
          <w:kern w:val="0"/>
          <w:sz w:val="24"/>
          <w:szCs w:val="24"/>
        </w:rPr>
        <w:t xml:space="preserve">  Vào từ file văn bản THUAM.INP. Dòng đầu chứa 3 số nguyên n (1≤ n ≤ 10</w:t>
      </w:r>
      <w:r w:rsidRPr="00BF6258">
        <w:rPr>
          <w:color w:val="auto"/>
          <w:kern w:val="0"/>
          <w:sz w:val="24"/>
          <w:szCs w:val="24"/>
          <w:vertAlign w:val="superscript"/>
        </w:rPr>
        <w:t>6</w:t>
      </w:r>
      <w:r w:rsidRPr="00BF6258">
        <w:rPr>
          <w:color w:val="auto"/>
          <w:kern w:val="0"/>
          <w:sz w:val="24"/>
          <w:szCs w:val="24"/>
        </w:rPr>
        <w:t>), m (1≤ m ≤10</w:t>
      </w:r>
      <w:r w:rsidRPr="00BF6258">
        <w:rPr>
          <w:color w:val="auto"/>
          <w:kern w:val="0"/>
          <w:sz w:val="24"/>
          <w:szCs w:val="24"/>
          <w:vertAlign w:val="superscript"/>
        </w:rPr>
        <w:t>4</w:t>
      </w:r>
      <w:r w:rsidRPr="00BF6258">
        <w:rPr>
          <w:color w:val="auto"/>
          <w:kern w:val="0"/>
          <w:sz w:val="24"/>
          <w:szCs w:val="24"/>
        </w:rPr>
        <w:t>), c (0≤ c ≤10</w:t>
      </w:r>
      <w:r w:rsidRPr="00BF6258">
        <w:rPr>
          <w:color w:val="auto"/>
          <w:kern w:val="0"/>
          <w:sz w:val="24"/>
          <w:szCs w:val="24"/>
          <w:vertAlign w:val="superscript"/>
        </w:rPr>
        <w:t>4</w:t>
      </w:r>
      <w:r w:rsidRPr="00BF6258">
        <w:rPr>
          <w:color w:val="auto"/>
          <w:kern w:val="0"/>
          <w:sz w:val="24"/>
          <w:szCs w:val="24"/>
        </w:rPr>
        <w:t>) lần lượt là chiều dài đoạn âm cần xử lý, chiều dài đoạn âm tĩnh và giới hạn nhiễu. Dòng thứ hai chứa n số nguyên a</w:t>
      </w:r>
      <w:r w:rsidRPr="00BF6258">
        <w:rPr>
          <w:color w:val="auto"/>
          <w:kern w:val="0"/>
          <w:sz w:val="24"/>
          <w:szCs w:val="24"/>
          <w:vertAlign w:val="subscript"/>
        </w:rPr>
        <w:t xml:space="preserve">i </w:t>
      </w:r>
      <w:r w:rsidRPr="00BF6258">
        <w:rPr>
          <w:color w:val="auto"/>
          <w:kern w:val="0"/>
          <w:sz w:val="24"/>
          <w:szCs w:val="24"/>
        </w:rPr>
        <w:t>(0 ≤ a</w:t>
      </w:r>
      <w:r w:rsidRPr="00BF6258">
        <w:rPr>
          <w:color w:val="auto"/>
          <w:kern w:val="0"/>
          <w:sz w:val="24"/>
          <w:szCs w:val="24"/>
          <w:vertAlign w:val="subscript"/>
        </w:rPr>
        <w:t xml:space="preserve">i </w:t>
      </w:r>
      <w:r w:rsidRPr="00BF6258">
        <w:rPr>
          <w:color w:val="auto"/>
          <w:kern w:val="0"/>
          <w:sz w:val="24"/>
          <w:szCs w:val="24"/>
        </w:rPr>
        <w:t>≤ 10</w:t>
      </w:r>
      <w:r w:rsidRPr="00BF6258">
        <w:rPr>
          <w:color w:val="auto"/>
          <w:kern w:val="0"/>
          <w:sz w:val="24"/>
          <w:szCs w:val="24"/>
          <w:vertAlign w:val="superscript"/>
        </w:rPr>
        <w:t>6</w:t>
      </w:r>
      <w:r w:rsidRPr="00BF6258">
        <w:rPr>
          <w:color w:val="auto"/>
          <w:kern w:val="0"/>
          <w:sz w:val="24"/>
          <w:szCs w:val="24"/>
        </w:rPr>
        <w:t>) cho biết tần số âm của đoạn âm được khảo sát.</w:t>
      </w:r>
    </w:p>
    <w:p w:rsidR="00BF6258" w:rsidRPr="00BF6258" w:rsidRDefault="00BF6258" w:rsidP="00BF6258">
      <w:pPr>
        <w:spacing w:line="360" w:lineRule="auto"/>
        <w:ind w:left="990"/>
        <w:jc w:val="both"/>
        <w:rPr>
          <w:color w:val="auto"/>
          <w:kern w:val="0"/>
          <w:sz w:val="24"/>
          <w:szCs w:val="24"/>
        </w:rPr>
      </w:pPr>
    </w:p>
    <w:p w:rsidR="00BF6258" w:rsidRPr="00BF6258" w:rsidRDefault="00BF6258" w:rsidP="00BF6258">
      <w:pPr>
        <w:spacing w:line="360" w:lineRule="auto"/>
        <w:ind w:left="990" w:hanging="990"/>
        <w:jc w:val="both"/>
        <w:rPr>
          <w:color w:val="auto"/>
          <w:kern w:val="0"/>
          <w:sz w:val="24"/>
          <w:szCs w:val="24"/>
          <w:lang w:val="pt-BR"/>
        </w:rPr>
      </w:pPr>
      <w:r w:rsidRPr="00BF6258">
        <w:rPr>
          <w:b/>
          <w:color w:val="auto"/>
          <w:kern w:val="0"/>
          <w:sz w:val="24"/>
          <w:szCs w:val="24"/>
          <w:lang w:val="pt-BR"/>
        </w:rPr>
        <w:t xml:space="preserve">Kết quả: </w:t>
      </w:r>
      <w:r w:rsidRPr="00BF6258">
        <w:rPr>
          <w:color w:val="auto"/>
          <w:kern w:val="0"/>
          <w:sz w:val="24"/>
          <w:szCs w:val="24"/>
          <w:lang w:val="pt-BR"/>
        </w:rPr>
        <w:t xml:space="preserve">Ghi ra file văn bản THUAM.OUT </w:t>
      </w:r>
      <w:r w:rsidRPr="00BF6258">
        <w:rPr>
          <w:color w:val="auto"/>
          <w:kern w:val="0"/>
          <w:sz w:val="24"/>
          <w:szCs w:val="24"/>
        </w:rPr>
        <w:t xml:space="preserve">liệt kê các giá trị i sao cho </w:t>
      </w:r>
      <w:r w:rsidRPr="00BF6258">
        <w:rPr>
          <w:color w:val="auto"/>
          <w:kern w:val="0"/>
          <w:sz w:val="24"/>
          <w:szCs w:val="24"/>
        </w:rPr>
        <w:br/>
        <w:t>max(a</w:t>
      </w:r>
      <w:r w:rsidRPr="00BF6258">
        <w:rPr>
          <w:color w:val="auto"/>
          <w:kern w:val="0"/>
          <w:sz w:val="24"/>
          <w:szCs w:val="24"/>
          <w:vertAlign w:val="subscript"/>
        </w:rPr>
        <w:t>i</w:t>
      </w:r>
      <w:r w:rsidRPr="00BF6258">
        <w:rPr>
          <w:color w:val="auto"/>
          <w:kern w:val="0"/>
          <w:sz w:val="24"/>
          <w:szCs w:val="24"/>
        </w:rPr>
        <w:t>,…,a</w:t>
      </w:r>
      <w:r w:rsidRPr="00BF6258">
        <w:rPr>
          <w:color w:val="auto"/>
          <w:kern w:val="0"/>
          <w:sz w:val="24"/>
          <w:szCs w:val="24"/>
          <w:vertAlign w:val="subscript"/>
        </w:rPr>
        <w:t>i+m-1</w:t>
      </w:r>
      <w:r w:rsidRPr="00BF6258">
        <w:rPr>
          <w:color w:val="auto"/>
          <w:kern w:val="0"/>
          <w:sz w:val="24"/>
          <w:szCs w:val="24"/>
        </w:rPr>
        <w:t>) – min(a</w:t>
      </w:r>
      <w:r w:rsidRPr="00BF6258">
        <w:rPr>
          <w:color w:val="auto"/>
          <w:kern w:val="0"/>
          <w:sz w:val="24"/>
          <w:szCs w:val="24"/>
          <w:vertAlign w:val="subscript"/>
        </w:rPr>
        <w:t>i</w:t>
      </w:r>
      <w:r w:rsidRPr="00BF6258">
        <w:rPr>
          <w:color w:val="auto"/>
          <w:kern w:val="0"/>
          <w:sz w:val="24"/>
          <w:szCs w:val="24"/>
        </w:rPr>
        <w:t>,…,a</w:t>
      </w:r>
      <w:r w:rsidRPr="00BF6258">
        <w:rPr>
          <w:color w:val="auto"/>
          <w:kern w:val="0"/>
          <w:sz w:val="24"/>
          <w:szCs w:val="24"/>
          <w:vertAlign w:val="subscript"/>
        </w:rPr>
        <w:t>i+m-1</w:t>
      </w:r>
      <w:r w:rsidRPr="00BF6258">
        <w:rPr>
          <w:color w:val="auto"/>
          <w:kern w:val="0"/>
          <w:sz w:val="24"/>
          <w:szCs w:val="24"/>
        </w:rPr>
        <w:t>) ≤ c. Các giá trị i được liệt kê theo thứ tự tăng dần, mỗi giá trị trên một dòng. Nếu không có đoạn âm tĩnh thì xuất số 0 trên một dòng.</w:t>
      </w:r>
    </w:p>
    <w:p w:rsidR="00BF6258" w:rsidRPr="00BF6258" w:rsidRDefault="00BF6258" w:rsidP="00BF6258">
      <w:pPr>
        <w:spacing w:line="360" w:lineRule="auto"/>
        <w:jc w:val="both"/>
        <w:rPr>
          <w:rFonts w:ascii="Cambria" w:hAnsi="Cambria" w:cs="Cambria"/>
          <w:b/>
          <w:color w:val="auto"/>
          <w:kern w:val="0"/>
          <w:sz w:val="24"/>
          <w:szCs w:val="24"/>
        </w:rPr>
      </w:pPr>
      <w:r w:rsidRPr="00BF6258">
        <w:rPr>
          <w:rFonts w:ascii="Cambria" w:hAnsi="Cambria" w:cs="Cambria"/>
          <w:b/>
          <w:color w:val="auto"/>
          <w:kern w:val="0"/>
          <w:sz w:val="24"/>
          <w:szCs w:val="24"/>
        </w:rPr>
        <w:t>Ví dụ:</w:t>
      </w:r>
    </w:p>
    <w:tbl>
      <w:tblPr>
        <w:tblW w:w="5002"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8"/>
        <w:gridCol w:w="270"/>
        <w:gridCol w:w="2434"/>
      </w:tblGrid>
      <w:tr w:rsidR="00BF6258" w:rsidRPr="00BF6258" w:rsidTr="00771FE5">
        <w:tc>
          <w:tcPr>
            <w:tcW w:w="2298" w:type="dxa"/>
          </w:tcPr>
          <w:p w:rsidR="00BF6258" w:rsidRPr="00BF6258" w:rsidRDefault="00BF6258" w:rsidP="00BF6258">
            <w:pPr>
              <w:spacing w:line="360" w:lineRule="auto"/>
              <w:jc w:val="both"/>
              <w:rPr>
                <w:b/>
                <w:color w:val="auto"/>
                <w:kern w:val="0"/>
                <w:sz w:val="24"/>
                <w:szCs w:val="24"/>
                <w:lang w:val="pt-BR"/>
              </w:rPr>
            </w:pPr>
            <w:r w:rsidRPr="00BF6258">
              <w:rPr>
                <w:color w:val="auto"/>
                <w:kern w:val="0"/>
                <w:sz w:val="24"/>
                <w:szCs w:val="24"/>
              </w:rPr>
              <w:t>THUAM.INP</w:t>
            </w:r>
            <w:r w:rsidRPr="00BF6258">
              <w:rPr>
                <w:b/>
                <w:color w:val="auto"/>
                <w:kern w:val="0"/>
                <w:sz w:val="24"/>
                <w:szCs w:val="24"/>
              </w:rPr>
              <w:t xml:space="preserve"> </w:t>
            </w:r>
          </w:p>
        </w:tc>
        <w:tc>
          <w:tcPr>
            <w:tcW w:w="270" w:type="dxa"/>
            <w:tcBorders>
              <w:top w:val="nil"/>
              <w:bottom w:val="nil"/>
            </w:tcBorders>
          </w:tcPr>
          <w:p w:rsidR="00BF6258" w:rsidRPr="00BF6258" w:rsidRDefault="00BF6258" w:rsidP="00BF6258">
            <w:pPr>
              <w:spacing w:line="360" w:lineRule="auto"/>
              <w:jc w:val="both"/>
              <w:rPr>
                <w:b/>
                <w:color w:val="auto"/>
                <w:kern w:val="0"/>
                <w:sz w:val="24"/>
                <w:szCs w:val="24"/>
                <w:lang w:val="pt-BR"/>
              </w:rPr>
            </w:pPr>
          </w:p>
        </w:tc>
        <w:tc>
          <w:tcPr>
            <w:tcW w:w="2434" w:type="dxa"/>
          </w:tcPr>
          <w:p w:rsidR="00BF6258" w:rsidRPr="00BF6258" w:rsidRDefault="00BF6258" w:rsidP="00BF6258">
            <w:pPr>
              <w:spacing w:line="360" w:lineRule="auto"/>
              <w:jc w:val="both"/>
              <w:rPr>
                <w:b/>
                <w:color w:val="auto"/>
                <w:kern w:val="0"/>
                <w:sz w:val="24"/>
                <w:szCs w:val="24"/>
                <w:lang w:val="pt-BR"/>
              </w:rPr>
            </w:pPr>
            <w:r w:rsidRPr="00BF6258">
              <w:rPr>
                <w:color w:val="auto"/>
                <w:kern w:val="0"/>
                <w:sz w:val="24"/>
                <w:szCs w:val="24"/>
              </w:rPr>
              <w:t>THUAM.OUT</w:t>
            </w:r>
          </w:p>
        </w:tc>
      </w:tr>
      <w:tr w:rsidR="00BF6258" w:rsidRPr="00BF6258" w:rsidTr="00771FE5">
        <w:tc>
          <w:tcPr>
            <w:tcW w:w="2298" w:type="dxa"/>
          </w:tcPr>
          <w:p w:rsidR="00BF6258" w:rsidRPr="00BF6258" w:rsidRDefault="00BF6258" w:rsidP="00BF6258">
            <w:pPr>
              <w:rPr>
                <w:rFonts w:ascii="Courier New" w:eastAsia="Courier New" w:hAnsi="Courier New" w:cs="Courier New"/>
                <w:kern w:val="0"/>
              </w:rPr>
            </w:pPr>
            <w:r w:rsidRPr="00BF6258">
              <w:rPr>
                <w:rFonts w:ascii="Courier New" w:eastAsia="Courier New" w:hAnsi="Courier New" w:cs="Courier New"/>
                <w:kern w:val="0"/>
              </w:rPr>
              <w:t>7 2 0</w:t>
            </w:r>
          </w:p>
          <w:p w:rsidR="00BF6258" w:rsidRPr="00BF6258" w:rsidRDefault="00BF6258" w:rsidP="00BF6258">
            <w:pPr>
              <w:rPr>
                <w:rFonts w:ascii="Courier New" w:eastAsia="Courier New" w:hAnsi="Courier New" w:cs="Courier New"/>
                <w:color w:val="auto"/>
                <w:kern w:val="0"/>
                <w:lang w:val="pt-BR"/>
              </w:rPr>
            </w:pPr>
            <w:r w:rsidRPr="00BF6258">
              <w:rPr>
                <w:rFonts w:ascii="Courier New" w:eastAsia="Courier New" w:hAnsi="Courier New" w:cs="Courier New"/>
                <w:kern w:val="0"/>
              </w:rPr>
              <w:t>0 1 1 2 3 2 2</w:t>
            </w:r>
          </w:p>
        </w:tc>
        <w:tc>
          <w:tcPr>
            <w:tcW w:w="270" w:type="dxa"/>
            <w:tcBorders>
              <w:top w:val="nil"/>
              <w:bottom w:val="nil"/>
            </w:tcBorders>
          </w:tcPr>
          <w:p w:rsidR="00BF6258" w:rsidRPr="00BF6258" w:rsidRDefault="00BF6258" w:rsidP="00BF6258">
            <w:pPr>
              <w:spacing w:line="360" w:lineRule="auto"/>
              <w:jc w:val="both"/>
              <w:rPr>
                <w:color w:val="auto"/>
                <w:kern w:val="0"/>
                <w:sz w:val="24"/>
                <w:szCs w:val="24"/>
                <w:lang w:val="pt-BR"/>
              </w:rPr>
            </w:pPr>
          </w:p>
        </w:tc>
        <w:tc>
          <w:tcPr>
            <w:tcW w:w="2434" w:type="dxa"/>
          </w:tcPr>
          <w:p w:rsidR="00BF6258" w:rsidRPr="00BF6258" w:rsidRDefault="00BF6258" w:rsidP="00BF6258">
            <w:pPr>
              <w:rPr>
                <w:rFonts w:ascii="Courier New" w:eastAsia="Courier New" w:hAnsi="Courier New" w:cs="Courier New"/>
                <w:kern w:val="0"/>
              </w:rPr>
            </w:pPr>
            <w:r w:rsidRPr="00BF6258">
              <w:rPr>
                <w:rFonts w:ascii="Courier New" w:eastAsia="Courier New" w:hAnsi="Courier New" w:cs="Courier New"/>
                <w:kern w:val="0"/>
              </w:rPr>
              <w:t>2</w:t>
            </w:r>
          </w:p>
          <w:p w:rsidR="00BF6258" w:rsidRPr="00BF6258" w:rsidRDefault="00BF6258" w:rsidP="00BF6258">
            <w:pPr>
              <w:rPr>
                <w:rFonts w:ascii="Courier New" w:eastAsia="Courier New" w:hAnsi="Courier New" w:cs="Courier New"/>
                <w:kern w:val="0"/>
              </w:rPr>
            </w:pPr>
            <w:r w:rsidRPr="00BF6258">
              <w:rPr>
                <w:rFonts w:ascii="Courier New" w:eastAsia="Courier New" w:hAnsi="Courier New" w:cs="Courier New"/>
                <w:kern w:val="0"/>
              </w:rPr>
              <w:t>6</w:t>
            </w:r>
          </w:p>
        </w:tc>
      </w:tr>
    </w:tbl>
    <w:p w:rsidR="00BF6258" w:rsidRPr="00BF6258" w:rsidRDefault="00BF6258" w:rsidP="00BF6258">
      <w:pPr>
        <w:autoSpaceDE w:val="0"/>
        <w:autoSpaceDN w:val="0"/>
        <w:adjustRightInd w:val="0"/>
        <w:spacing w:line="480" w:lineRule="auto"/>
        <w:rPr>
          <w:color w:val="auto"/>
          <w:kern w:val="0"/>
          <w:sz w:val="24"/>
          <w:szCs w:val="24"/>
        </w:rPr>
      </w:pPr>
    </w:p>
    <w:p w:rsidR="009E2FA6" w:rsidRDefault="009E2FA6" w:rsidP="00BF6258">
      <w:pPr>
        <w:jc w:val="center"/>
      </w:pPr>
    </w:p>
    <w:p w:rsidR="009E2FA6" w:rsidRDefault="009E2FA6" w:rsidP="009E2FA6">
      <w:pPr>
        <w:jc w:val="center"/>
        <w:rPr>
          <w:b/>
          <w:sz w:val="32"/>
        </w:rPr>
      </w:pPr>
      <w:r>
        <w:rPr>
          <w:b/>
          <w:sz w:val="32"/>
        </w:rPr>
        <w:t xml:space="preserve"> </w:t>
      </w:r>
    </w:p>
    <w:p w:rsidR="009E2FA6" w:rsidRDefault="009E2FA6">
      <w:pPr>
        <w:rPr>
          <w:b/>
          <w:sz w:val="32"/>
        </w:rPr>
      </w:pPr>
      <w:bookmarkStart w:id="0" w:name="_GoBack"/>
      <w:bookmarkEnd w:id="0"/>
    </w:p>
    <w:sectPr w:rsidR="009E2FA6" w:rsidSect="009E2FA6">
      <w:pgSz w:w="12240" w:h="15840"/>
      <w:pgMar w:top="993" w:right="1800" w:bottom="70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ullet1"/>
      </v:shape>
    </w:pict>
  </w:numPicBullet>
  <w:numPicBullet w:numPicBulletId="1">
    <w:pict>
      <v:shape id="_x0000_i1030" type="#_x0000_t75" style="width:9pt;height:9pt" o:bullet="t">
        <v:imagedata r:id="rId2" o:title="bullet2"/>
      </v:shape>
    </w:pict>
  </w:numPicBullet>
  <w:numPicBullet w:numPicBulletId="2">
    <w:pict>
      <v:shape id="_x0000_i1031" type="#_x0000_t75" style="width:9pt;height:9pt" o:bullet="t">
        <v:imagedata r:id="rId3" o:title="bullet3"/>
      </v:shape>
    </w:pict>
  </w:numPicBullet>
  <w:abstractNum w:abstractNumId="0">
    <w:nsid w:val="0EB737E1"/>
    <w:multiLevelType w:val="hybridMultilevel"/>
    <w:tmpl w:val="DB3886D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A675075"/>
    <w:multiLevelType w:val="multilevel"/>
    <w:tmpl w:val="CA9A18A6"/>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51E20AFD"/>
    <w:multiLevelType w:val="multilevel"/>
    <w:tmpl w:val="CA9A18A6"/>
    <w:lvl w:ilvl="0">
      <w:start w:val="1"/>
      <w:numFmt w:val="bullet"/>
      <w:pStyle w:val="listtex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56F37DE5"/>
    <w:multiLevelType w:val="hybridMultilevel"/>
    <w:tmpl w:val="FFEA5AB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5E1C2A6E"/>
    <w:multiLevelType w:val="hybridMultilevel"/>
    <w:tmpl w:val="F306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B54BC"/>
    <w:multiLevelType w:val="hybridMultilevel"/>
    <w:tmpl w:val="F666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295FF2"/>
    <w:multiLevelType w:val="hybridMultilevel"/>
    <w:tmpl w:val="2C9C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3E6DB0"/>
    <w:multiLevelType w:val="multilevel"/>
    <w:tmpl w:val="6150D6EC"/>
    <w:lvl w:ilvl="0">
      <w:start w:val="1"/>
      <w:numFmt w:val="upperRoman"/>
      <w:lvlText w:val="%1."/>
      <w:lvlJc w:val="left"/>
      <w:pPr>
        <w:tabs>
          <w:tab w:val="num" w:pos="1440"/>
        </w:tabs>
        <w:ind w:left="1440" w:hanging="720"/>
      </w:pPr>
      <w:rPr>
        <w:rFonts w:ascii="Helvetica" w:hAnsi="Helvetica" w:hint="default"/>
      </w:rPr>
    </w:lvl>
    <w:lvl w:ilvl="1">
      <w:start w:val="1"/>
      <w:numFmt w:val="lowerLetter"/>
      <w:lvlText w:val="%2."/>
      <w:lvlJc w:val="left"/>
      <w:pPr>
        <w:tabs>
          <w:tab w:val="num" w:pos="1800"/>
        </w:tabs>
        <w:ind w:left="1800" w:hanging="360"/>
      </w:pPr>
      <w:rPr>
        <w:rFonts w:ascii="Arial" w:hAnsi="Arial" w:cs="Aria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2"/>
  </w:num>
  <w:num w:numId="2">
    <w:abstractNumId w:val="7"/>
  </w:num>
  <w:num w:numId="3">
    <w:abstractNumId w:val="1"/>
  </w:num>
  <w:num w:numId="4">
    <w:abstractNumId w:val="3"/>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9903FC"/>
    <w:rsid w:val="0000018F"/>
    <w:rsid w:val="00002995"/>
    <w:rsid w:val="000A31BD"/>
    <w:rsid w:val="0011176B"/>
    <w:rsid w:val="001256FF"/>
    <w:rsid w:val="00134F9C"/>
    <w:rsid w:val="001451C4"/>
    <w:rsid w:val="001B2FB7"/>
    <w:rsid w:val="0023003D"/>
    <w:rsid w:val="00237055"/>
    <w:rsid w:val="00266A35"/>
    <w:rsid w:val="002F5063"/>
    <w:rsid w:val="00374908"/>
    <w:rsid w:val="00384F41"/>
    <w:rsid w:val="003E6F76"/>
    <w:rsid w:val="00407372"/>
    <w:rsid w:val="00490902"/>
    <w:rsid w:val="004C0387"/>
    <w:rsid w:val="004F3713"/>
    <w:rsid w:val="0050156B"/>
    <w:rsid w:val="00506068"/>
    <w:rsid w:val="005926DA"/>
    <w:rsid w:val="005B73DD"/>
    <w:rsid w:val="006233E6"/>
    <w:rsid w:val="00635F9E"/>
    <w:rsid w:val="006903F6"/>
    <w:rsid w:val="00697273"/>
    <w:rsid w:val="006A597E"/>
    <w:rsid w:val="006C1442"/>
    <w:rsid w:val="006D73DC"/>
    <w:rsid w:val="007B4A9B"/>
    <w:rsid w:val="00820DF0"/>
    <w:rsid w:val="00862922"/>
    <w:rsid w:val="0086348A"/>
    <w:rsid w:val="00867012"/>
    <w:rsid w:val="00875F91"/>
    <w:rsid w:val="00891B8C"/>
    <w:rsid w:val="008B3A0A"/>
    <w:rsid w:val="008C7AF3"/>
    <w:rsid w:val="008D16AE"/>
    <w:rsid w:val="008F4C38"/>
    <w:rsid w:val="009903FC"/>
    <w:rsid w:val="009B1EB1"/>
    <w:rsid w:val="009C0549"/>
    <w:rsid w:val="009E2FA6"/>
    <w:rsid w:val="00A07CFD"/>
    <w:rsid w:val="00AA1B8B"/>
    <w:rsid w:val="00B23A8B"/>
    <w:rsid w:val="00B44828"/>
    <w:rsid w:val="00B5364C"/>
    <w:rsid w:val="00BC5FF0"/>
    <w:rsid w:val="00BF6258"/>
    <w:rsid w:val="00C16FFF"/>
    <w:rsid w:val="00C624FE"/>
    <w:rsid w:val="00CB77B4"/>
    <w:rsid w:val="00CF3123"/>
    <w:rsid w:val="00CF5B22"/>
    <w:rsid w:val="00D04FDB"/>
    <w:rsid w:val="00D34F88"/>
    <w:rsid w:val="00D36969"/>
    <w:rsid w:val="00D478A0"/>
    <w:rsid w:val="00DA22FF"/>
    <w:rsid w:val="00DB54C9"/>
    <w:rsid w:val="00DC4589"/>
    <w:rsid w:val="00E57029"/>
    <w:rsid w:val="00E66261"/>
    <w:rsid w:val="00F519F0"/>
    <w:rsid w:val="00F529E9"/>
    <w:rsid w:val="00F74B74"/>
    <w:rsid w:val="00FA5AAE"/>
    <w:rsid w:val="00FD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5:docId w15:val="{EE6CBD84-4912-4D15-9CC4-5A4E9F8C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F91"/>
    <w:rPr>
      <w:color w:val="000000"/>
      <w:kern w:val="28"/>
    </w:rPr>
  </w:style>
  <w:style w:type="paragraph" w:styleId="Heading1">
    <w:name w:val="heading 1"/>
    <w:next w:val="Normal"/>
    <w:qFormat/>
    <w:rsid w:val="009B1EB1"/>
    <w:pPr>
      <w:outlineLvl w:val="0"/>
    </w:pPr>
    <w:rPr>
      <w:rFonts w:ascii="Lucida Sans Unicode" w:hAnsi="Lucida Sans Unicode" w:cs="Tahoma"/>
      <w:b/>
      <w:spacing w:val="20"/>
      <w:kern w:val="28"/>
      <w:sz w:val="56"/>
      <w:szCs w:val="56"/>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rPr>
  </w:style>
  <w:style w:type="paragraph" w:styleId="HTMLPreformatted">
    <w:name w:val="HTML Preformatted"/>
    <w:basedOn w:val="Normal"/>
    <w:link w:val="HTMLPreformattedChar"/>
    <w:rsid w:val="0099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kern w:val="0"/>
    </w:rPr>
  </w:style>
  <w:style w:type="character" w:customStyle="1" w:styleId="HTMLPreformattedChar">
    <w:name w:val="HTML Preformatted Char"/>
    <w:basedOn w:val="DefaultParagraphFont"/>
    <w:link w:val="HTMLPreformatted"/>
    <w:rsid w:val="009903FC"/>
    <w:rPr>
      <w:rFonts w:ascii="Courier New" w:eastAsia="Courier New" w:hAnsi="Courier New" w:cs="Courier New"/>
    </w:rPr>
  </w:style>
  <w:style w:type="character" w:customStyle="1" w:styleId="apple-style-span">
    <w:name w:val="apple-style-span"/>
    <w:rsid w:val="009903FC"/>
  </w:style>
  <w:style w:type="paragraph" w:styleId="BalloonText">
    <w:name w:val="Balloon Text"/>
    <w:basedOn w:val="Normal"/>
    <w:link w:val="BalloonTextChar"/>
    <w:uiPriority w:val="99"/>
    <w:semiHidden/>
    <w:unhideWhenUsed/>
    <w:rsid w:val="00237055"/>
    <w:rPr>
      <w:rFonts w:ascii="Tahoma" w:hAnsi="Tahoma" w:cs="Tahoma"/>
      <w:sz w:val="16"/>
      <w:szCs w:val="16"/>
    </w:rPr>
  </w:style>
  <w:style w:type="character" w:customStyle="1" w:styleId="BalloonTextChar">
    <w:name w:val="Balloon Text Char"/>
    <w:basedOn w:val="DefaultParagraphFont"/>
    <w:link w:val="BalloonText"/>
    <w:uiPriority w:val="99"/>
    <w:semiHidden/>
    <w:rsid w:val="00237055"/>
    <w:rPr>
      <w:rFonts w:ascii="Tahoma" w:hAnsi="Tahoma" w:cs="Tahoma"/>
      <w:color w:val="000000"/>
      <w:kern w:val="28"/>
      <w:sz w:val="16"/>
      <w:szCs w:val="16"/>
    </w:rPr>
  </w:style>
  <w:style w:type="table" w:styleId="LightList-Accent4">
    <w:name w:val="Light List Accent 4"/>
    <w:basedOn w:val="TableNormal"/>
    <w:uiPriority w:val="61"/>
    <w:rsid w:val="009C054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9C05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37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147661">
      <w:bodyDiv w:val="1"/>
      <w:marLeft w:val="0"/>
      <w:marRight w:val="0"/>
      <w:marTop w:val="0"/>
      <w:marBottom w:val="0"/>
      <w:divBdr>
        <w:top w:val="none" w:sz="0" w:space="0" w:color="auto"/>
        <w:left w:val="none" w:sz="0" w:space="0" w:color="auto"/>
        <w:bottom w:val="none" w:sz="0" w:space="0" w:color="auto"/>
        <w:right w:val="none" w:sz="0" w:space="0" w:color="auto"/>
      </w:divBdr>
    </w:div>
    <w:div w:id="1020594494">
      <w:bodyDiv w:val="1"/>
      <w:marLeft w:val="0"/>
      <w:marRight w:val="0"/>
      <w:marTop w:val="0"/>
      <w:marBottom w:val="0"/>
      <w:divBdr>
        <w:top w:val="none" w:sz="0" w:space="0" w:color="auto"/>
        <w:left w:val="none" w:sz="0" w:space="0" w:color="auto"/>
        <w:bottom w:val="none" w:sz="0" w:space="0" w:color="auto"/>
        <w:right w:val="none" w:sz="0" w:space="0" w:color="auto"/>
      </w:divBdr>
    </w:div>
    <w:div w:id="108144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Vu\AppData\Roaming\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Agenda.dot</Template>
  <TotalTime>50</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HungVu</dc:creator>
  <cp:lastModifiedBy>Kai Ken</cp:lastModifiedBy>
  <cp:revision>11</cp:revision>
  <dcterms:created xsi:type="dcterms:W3CDTF">2016-10-18T08:04:00Z</dcterms:created>
  <dcterms:modified xsi:type="dcterms:W3CDTF">2017-08-27T06:20:00Z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TC060874161033</vt:lpwstr>
  </property>
</Properties>
</file>