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22.5"/>
        <w:gridCol w:w="4822.5"/>
        <w:tblGridChange w:id="0">
          <w:tblGrid>
            <w:gridCol w:w="4822.5"/>
            <w:gridCol w:w="4822.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Los avances que tenemos hasta el momento incluyen la programación del Frontend de los cuales son guiados por los mockups que se encuentran en el informe y parte de la base de datos, es decir, ya contamos con el C.R.U.D. También hemos agregado nuevos archivos HTML que son necesarios para la plataforma digital que estamos creando.</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Nuestros principales objetivos es continuar con el correcto llenado del informe en base a lo que avanzamos, como también tener toda la programación del frontend terminada para la segunda o tercera semana de octubre y para el final del mes tener una correcta integración con la api de libros, que te traen libros de diferentes autores e editoriales para ser leídos y traducidos, por último tenemos como objetivo ya tener una implementación de la api de chat gpt, open ai, para poder traducir los textos de los libros.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 metodología implementada a nuestro proyecto es la ágil por su adaptación a nuevos requerimientos que se pueden identificar dentro del ciclo de vida del proyecto, como también los ajustes en los scrum pasando documentación u objetivos al siguiente scrum, tambien es una metodología por la cual ya hemos pasado, por ende, tenemos experiencia trabajando con esta metodología.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b w:val="1"/>
                <w:i w:val="1"/>
                <w:color w:val="00b050"/>
                <w:sz w:val="20"/>
                <w:szCs w:val="20"/>
              </w:rPr>
            </w:pPr>
            <w:r w:rsidDel="00000000" w:rsidR="00000000" w:rsidRPr="00000000">
              <w:rPr>
                <w:rFonts w:ascii="Calibri" w:cs="Calibri" w:eastAsia="Calibri" w:hAnsi="Calibri"/>
                <w:b w:val="1"/>
                <w:i w:val="1"/>
                <w:color w:val="548dd4"/>
                <w:sz w:val="20"/>
                <w:szCs w:val="20"/>
                <w:rtl w:val="0"/>
              </w:rPr>
              <w:t xml:space="preserve">Las evidencias que tenemos son capturas de pantalla de lo que llevamos en la programación del Frontend y parte </w:t>
            </w:r>
            <w:r w:rsidDel="00000000" w:rsidR="00000000" w:rsidRPr="00000000">
              <w:rPr>
                <w:b w:val="1"/>
                <w:i w:val="1"/>
                <w:color w:val="548dd4"/>
                <w:sz w:val="20"/>
                <w:szCs w:val="20"/>
                <w:rtl w:val="0"/>
              </w:rPr>
              <w:t xml:space="preserve">de la base</w:t>
            </w:r>
            <w:r w:rsidDel="00000000" w:rsidR="00000000" w:rsidRPr="00000000">
              <w:rPr>
                <w:rFonts w:ascii="Calibri" w:cs="Calibri" w:eastAsia="Calibri" w:hAnsi="Calibri"/>
                <w:b w:val="1"/>
                <w:i w:val="1"/>
                <w:color w:val="548dd4"/>
                <w:sz w:val="20"/>
                <w:szCs w:val="20"/>
                <w:rtl w:val="0"/>
              </w:rPr>
              <w:t xml:space="preserve"> de datos que tenemos</w:t>
            </w:r>
            <w:r w:rsidDel="00000000" w:rsidR="00000000" w:rsidRPr="00000000">
              <w:rPr>
                <w:rFonts w:ascii="Calibri" w:cs="Calibri" w:eastAsia="Calibri" w:hAnsi="Calibri"/>
                <w:b w:val="1"/>
                <w:i w:val="1"/>
                <w:color w:val="00b050"/>
                <w:sz w:val="20"/>
                <w:szCs w:val="20"/>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2329180</wp:posOffset>
                  </wp:positionH>
                  <wp:positionV relativeFrom="paragraph">
                    <wp:posOffset>-2713354</wp:posOffset>
                  </wp:positionV>
                  <wp:extent cx="1758950" cy="1892300"/>
                  <wp:effectExtent b="0" l="0" r="0" t="0"/>
                  <wp:wrapSquare wrapText="bothSides" distB="0" distT="0" distL="114300" distR="114300"/>
                  <wp:docPr id="29" name="image2.png"/>
                  <a:graphic>
                    <a:graphicData uri="http://schemas.openxmlformats.org/drawingml/2006/picture">
                      <pic:pic>
                        <pic:nvPicPr>
                          <pic:cNvPr id="0" name="image2.png"/>
                          <pic:cNvPicPr preferRelativeResize="0"/>
                        </pic:nvPicPr>
                        <pic:blipFill>
                          <a:blip r:embed="rId9"/>
                          <a:srcRect b="1861" l="7558" r="11919" t="4102"/>
                          <a:stretch>
                            <a:fillRect/>
                          </a:stretch>
                        </pic:blipFill>
                        <pic:spPr>
                          <a:xfrm>
                            <a:off x="0" y="0"/>
                            <a:ext cx="1758950" cy="1892300"/>
                          </a:xfrm>
                          <a:prstGeom prst="rect"/>
                          <a:ln/>
                        </pic:spPr>
                      </pic:pic>
                    </a:graphicData>
                  </a:graphic>
                </wp:anchor>
              </w:drawing>
            </w:r>
          </w:p>
        </w:tc>
      </w:tr>
      <w:tr>
        <w:trPr>
          <w:cantSplit w:val="0"/>
          <w:trHeight w:val="57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036" w:hRule="atLeast"/>
          <w:tblHeader w:val="0"/>
        </w:trPr>
        <w:tc>
          <w:tcPr>
            <w:shd w:fill="d9e2f3" w:val="clear"/>
            <w:vAlign w:val="center"/>
          </w:tcPr>
          <w:p w:rsidR="00000000" w:rsidDel="00000000" w:rsidP="00000000" w:rsidRDefault="00000000" w:rsidRPr="00000000" w14:paraId="0000001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enfocándose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8">
            <w:pPr>
              <w:jc w:val="both"/>
              <w:rPr>
                <w:b w:val="1"/>
                <w:color w:val="548dd4"/>
                <w:sz w:val="18"/>
                <w:szCs w:val="18"/>
              </w:rPr>
            </w:pPr>
            <w:r w:rsidDel="00000000" w:rsidR="00000000" w:rsidRPr="00000000">
              <w:rPr>
                <w:b w:val="1"/>
                <w:color w:val="548dd4"/>
                <w:sz w:val="18"/>
                <w:szCs w:val="18"/>
                <w:rtl w:val="0"/>
              </w:rPr>
              <w:t xml:space="preserve">Desarrollar una solución de software utilizando técnicas que permitan sistematizar.</w:t>
            </w:r>
          </w:p>
          <w:p w:rsidR="00000000" w:rsidDel="00000000" w:rsidP="00000000" w:rsidRDefault="00000000" w:rsidRPr="00000000" w14:paraId="00000029">
            <w:pPr>
              <w:jc w:val="both"/>
              <w:rPr>
                <w:b w:val="1"/>
                <w:color w:val="548dd4"/>
                <w:sz w:val="18"/>
                <w:szCs w:val="18"/>
              </w:rPr>
            </w:pPr>
            <w:r w:rsidDel="00000000" w:rsidR="00000000" w:rsidRPr="00000000">
              <w:rPr>
                <w:b w:val="1"/>
                <w:color w:val="548dd4"/>
                <w:sz w:val="18"/>
                <w:szCs w:val="18"/>
                <w:rtl w:val="0"/>
              </w:rPr>
              <w:t xml:space="preserve">Implementar soluciones sistémicas.</w:t>
            </w:r>
          </w:p>
          <w:p w:rsidR="00000000" w:rsidDel="00000000" w:rsidP="00000000" w:rsidRDefault="00000000" w:rsidRPr="00000000" w14:paraId="0000002A">
            <w:pPr>
              <w:jc w:val="both"/>
              <w:rPr>
                <w:b w:val="1"/>
                <w:color w:val="548dd4"/>
                <w:sz w:val="18"/>
                <w:szCs w:val="18"/>
              </w:rPr>
            </w:pPr>
            <w:r w:rsidDel="00000000" w:rsidR="00000000" w:rsidRPr="00000000">
              <w:rPr>
                <w:b w:val="1"/>
                <w:color w:val="548dd4"/>
                <w:sz w:val="18"/>
                <w:szCs w:val="18"/>
                <w:rtl w:val="0"/>
              </w:rPr>
              <w:t xml:space="preserve">Gestionar proyectos informáticos, ofreciendo alternativas para la toma de decisiones.</w:t>
            </w:r>
          </w:p>
        </w:tc>
        <w:tc>
          <w:tcPr/>
          <w:p w:rsidR="00000000" w:rsidDel="00000000" w:rsidP="00000000" w:rsidRDefault="00000000" w:rsidRPr="00000000" w14:paraId="0000002B">
            <w:pPr>
              <w:jc w:val="both"/>
              <w:rPr>
                <w:i w:val="1"/>
                <w:color w:val="548dd4"/>
                <w:sz w:val="18"/>
                <w:szCs w:val="18"/>
              </w:rPr>
            </w:pPr>
            <w:r w:rsidDel="00000000" w:rsidR="00000000" w:rsidRPr="00000000">
              <w:rPr>
                <w:i w:val="1"/>
                <w:color w:val="548dd4"/>
                <w:sz w:val="18"/>
                <w:szCs w:val="18"/>
                <w:rtl w:val="0"/>
              </w:rPr>
              <w:t xml:space="preserve">Desarrollo de la documentación: tener el acta de inicialización del proyecto, desarrollar y aplicar en el informe final todo en relación a lo avanzado e implementado.</w:t>
            </w:r>
          </w:p>
          <w:p w:rsidR="00000000" w:rsidDel="00000000" w:rsidP="00000000" w:rsidRDefault="00000000" w:rsidRPr="00000000" w14:paraId="0000002C">
            <w:pPr>
              <w:jc w:val="both"/>
              <w:rPr>
                <w:i w:val="1"/>
                <w:color w:val="548dd4"/>
                <w:sz w:val="18"/>
                <w:szCs w:val="18"/>
              </w:rPr>
            </w:pPr>
            <w:r w:rsidDel="00000000" w:rsidR="00000000" w:rsidRPr="00000000">
              <w:rPr>
                <w:i w:val="1"/>
                <w:color w:val="548dd4"/>
                <w:sz w:val="18"/>
                <w:szCs w:val="18"/>
                <w:rtl w:val="0"/>
              </w:rPr>
              <w:t xml:space="preserve">Desarrollo de la programación.</w:t>
            </w:r>
          </w:p>
        </w:tc>
        <w:tc>
          <w:tcPr/>
          <w:p w:rsidR="00000000" w:rsidDel="00000000" w:rsidP="00000000" w:rsidRDefault="00000000" w:rsidRPr="00000000" w14:paraId="0000002D">
            <w:pPr>
              <w:jc w:val="both"/>
              <w:rPr>
                <w:i w:val="1"/>
                <w:color w:val="548dd4"/>
                <w:sz w:val="18"/>
                <w:szCs w:val="18"/>
              </w:rPr>
            </w:pPr>
            <w:r w:rsidDel="00000000" w:rsidR="00000000" w:rsidRPr="00000000">
              <w:rPr>
                <w:i w:val="1"/>
                <w:color w:val="548dd4"/>
                <w:sz w:val="18"/>
                <w:szCs w:val="18"/>
                <w:rtl w:val="0"/>
              </w:rPr>
              <w:t xml:space="preserve">Acceso a internet.</w:t>
            </w:r>
          </w:p>
          <w:p w:rsidR="00000000" w:rsidDel="00000000" w:rsidP="00000000" w:rsidRDefault="00000000" w:rsidRPr="00000000" w14:paraId="0000002E">
            <w:pPr>
              <w:jc w:val="both"/>
              <w:rPr>
                <w:i w:val="1"/>
                <w:color w:val="548dd4"/>
                <w:sz w:val="18"/>
                <w:szCs w:val="18"/>
              </w:rPr>
            </w:pPr>
            <w:r w:rsidDel="00000000" w:rsidR="00000000" w:rsidRPr="00000000">
              <w:rPr>
                <w:i w:val="1"/>
                <w:color w:val="548dd4"/>
                <w:sz w:val="18"/>
                <w:szCs w:val="18"/>
                <w:rtl w:val="0"/>
              </w:rPr>
              <w:t xml:space="preserve">Acceso a una base de datos.</w:t>
            </w:r>
          </w:p>
          <w:p w:rsidR="00000000" w:rsidDel="00000000" w:rsidP="00000000" w:rsidRDefault="00000000" w:rsidRPr="00000000" w14:paraId="0000002F">
            <w:pPr>
              <w:jc w:val="both"/>
              <w:rPr>
                <w:i w:val="1"/>
                <w:color w:val="548dd4"/>
                <w:sz w:val="18"/>
                <w:szCs w:val="18"/>
              </w:rPr>
            </w:pPr>
            <w:r w:rsidDel="00000000" w:rsidR="00000000" w:rsidRPr="00000000">
              <w:rPr>
                <w:i w:val="1"/>
                <w:color w:val="548dd4"/>
                <w:sz w:val="18"/>
                <w:szCs w:val="18"/>
                <w:rtl w:val="0"/>
              </w:rPr>
              <w:t xml:space="preserve">Visual studio code.</w:t>
            </w:r>
          </w:p>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xampp instalado y configurado.</w:t>
            </w:r>
          </w:p>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descarga de django en el proyecto para su ejecución.</w:t>
            </w:r>
          </w:p>
        </w:tc>
        <w:tc>
          <w:tcPr/>
          <w:p w:rsidR="00000000" w:rsidDel="00000000" w:rsidP="00000000" w:rsidRDefault="00000000" w:rsidRPr="00000000" w14:paraId="00000032">
            <w:pPr>
              <w:jc w:val="both"/>
              <w:rPr>
                <w:i w:val="1"/>
                <w:color w:val="548dd4"/>
                <w:sz w:val="18"/>
                <w:szCs w:val="18"/>
              </w:rPr>
            </w:pPr>
            <w:r w:rsidDel="00000000" w:rsidR="00000000" w:rsidRPr="00000000">
              <w:rPr>
                <w:i w:val="1"/>
                <w:color w:val="548dd4"/>
                <w:sz w:val="18"/>
                <w:szCs w:val="18"/>
                <w:rtl w:val="0"/>
              </w:rPr>
              <w:t xml:space="preserve">La primera actividad en relación a la documentación dura un par de semanas o entre 1 mes.</w:t>
            </w:r>
          </w:p>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El desarrollo de la programación tiene una duración de 2 a 3 meses.</w:t>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Constanza Aranguiz, Ninoska Muñoz, ambas encargadas de ver y comprobar y modificar cosas que se requieran.</w:t>
            </w:r>
            <w:r w:rsidDel="00000000" w:rsidR="00000000" w:rsidRPr="00000000">
              <w:rPr>
                <w:rtl w:val="0"/>
              </w:rPr>
            </w:r>
          </w:p>
        </w:tc>
        <w:tc>
          <w:tcPr/>
          <w:p w:rsidR="00000000" w:rsidDel="00000000" w:rsidP="00000000" w:rsidRDefault="00000000" w:rsidRPr="00000000" w14:paraId="000000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Las dificultades estan más presentes al momento de realizar la programación correspondiente para el frontend y el backend, ya sea por retrasos en la entrega, errores no previstos o falta de información.</w:t>
            </w:r>
            <w:r w:rsidDel="00000000" w:rsidR="00000000" w:rsidRPr="00000000">
              <w:rPr>
                <w:rtl w:val="0"/>
              </w:rPr>
            </w:r>
          </w:p>
        </w:tc>
        <w:tc>
          <w:tcPr/>
          <w:p w:rsidR="00000000" w:rsidDel="00000000" w:rsidP="00000000" w:rsidRDefault="00000000" w:rsidRPr="00000000" w14:paraId="00000036">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Las documentaciones estan istas y guardadas y el estado del informe final esta en constante actualización.(Completado/En curso)</w:t>
            </w:r>
            <w:r w:rsidDel="00000000" w:rsidR="00000000" w:rsidRPr="00000000">
              <w:rPr>
                <w:rtl w:val="0"/>
              </w:rPr>
            </w:r>
          </w:p>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Programación: En Curso.</w:t>
            </w:r>
          </w:p>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9">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Ajuste en las apis de traducción y de listado de los libros, se definió utilizar la api de cht gpt open ai y la de google books para los libros.</w:t>
            </w:r>
            <w:r w:rsidDel="00000000" w:rsidR="00000000" w:rsidRPr="00000000">
              <w:rPr>
                <w:rtl w:val="0"/>
              </w:rPr>
            </w:r>
          </w:p>
        </w:tc>
      </w:tr>
    </w:tbl>
    <w:p w:rsidR="00000000" w:rsidDel="00000000" w:rsidP="00000000" w:rsidRDefault="00000000" w:rsidRPr="00000000" w14:paraId="0000003B">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abordarás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3E">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40">
            <w:pPr>
              <w:jc w:val="both"/>
              <w:rPr>
                <w:color w:val="548dd4"/>
              </w:rPr>
            </w:pPr>
            <w:r w:rsidDel="00000000" w:rsidR="00000000" w:rsidRPr="00000000">
              <w:rPr>
                <w:color w:val="548dd4"/>
                <w:rtl w:val="0"/>
              </w:rPr>
              <w:t xml:space="preserve">Ninoska Muñoz: Desarrolladora del Frontend</w:t>
            </w:r>
          </w:p>
          <w:p w:rsidR="00000000" w:rsidDel="00000000" w:rsidP="00000000" w:rsidRDefault="00000000" w:rsidRPr="00000000" w14:paraId="00000041">
            <w:pPr>
              <w:jc w:val="both"/>
              <w:rPr>
                <w:color w:val="548dd4"/>
              </w:rPr>
            </w:pPr>
            <w:r w:rsidDel="00000000" w:rsidR="00000000" w:rsidRPr="00000000">
              <w:rPr>
                <w:color w:val="548dd4"/>
                <w:rtl w:val="0"/>
              </w:rPr>
              <w:t xml:space="preserve">El factor que más me facilitó fue la creación de los archivos HTML. Lo que nos resultó un poco difícil fue el desarrollo del CSS para algunos de estos HTML. Las acciones que tomamos para superar estas dificultades fueron investigar en internet y ver videos explicativos que nos ayudaron a encontrar la solución más adecuada.</w:t>
            </w:r>
          </w:p>
          <w:p w:rsidR="00000000" w:rsidDel="00000000" w:rsidP="00000000" w:rsidRDefault="00000000" w:rsidRPr="00000000" w14:paraId="00000042">
            <w:pPr>
              <w:jc w:val="both"/>
              <w:rPr>
                <w:color w:val="548dd4"/>
              </w:rPr>
            </w:pPr>
            <w:r w:rsidDel="00000000" w:rsidR="00000000" w:rsidRPr="00000000">
              <w:rPr>
                <w:color w:val="548dd4"/>
                <w:rtl w:val="0"/>
              </w:rPr>
              <w:t xml:space="preserve"> Constanza Aránguiz : Desarrolladora del Backend</w:t>
            </w:r>
          </w:p>
          <w:p w:rsidR="00000000" w:rsidDel="00000000" w:rsidP="00000000" w:rsidRDefault="00000000" w:rsidRPr="00000000" w14:paraId="00000043">
            <w:pPr>
              <w:jc w:val="both"/>
              <w:rPr>
                <w:color w:val="548dd4"/>
              </w:rPr>
            </w:pPr>
            <w:r w:rsidDel="00000000" w:rsidR="00000000" w:rsidRPr="00000000">
              <w:rPr>
                <w:color w:val="548dd4"/>
                <w:rtl w:val="0"/>
              </w:rPr>
              <w:t xml:space="preserve">El factor que me facilitó el desarrollo del crud del backend son los diversos videos de internet que te señalan como aplicar y desarrollar este crud, como también la ayuda de la inteligencia artificial como es chat gpt me ha ayudado a ver errores y poder corregirlos al momento de esta forma continuando con la correcta programación.</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Nuestro plan de trabajo no ha requerido ajustes debido a que la correcta señalización de la funcionalidad y cómo estas se implementan ha sido pensado y especificado desde un inicio, de esta forma manteniendo el primer orden planificado.</w:t>
            </w:r>
            <w:r w:rsidDel="00000000" w:rsidR="00000000" w:rsidRPr="00000000">
              <w:rPr>
                <w:rtl w:val="0"/>
              </w:rPr>
            </w:r>
          </w:p>
        </w:tc>
      </w:tr>
    </w:tbl>
    <w:p w:rsidR="00000000" w:rsidDel="00000000" w:rsidP="00000000" w:rsidRDefault="00000000" w:rsidRPr="00000000" w14:paraId="0000004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w:t>
            </w:r>
            <w:r w:rsidDel="00000000" w:rsidR="00000000" w:rsidRPr="00000000">
              <w:rPr>
                <w:i w:val="1"/>
                <w:color w:val="548dd4"/>
                <w:sz w:val="20"/>
                <w:szCs w:val="20"/>
                <w:rtl w:val="0"/>
              </w:rPr>
              <w:t xml:space="preserve">utilizarías</w:t>
            </w:r>
            <w:r w:rsidDel="00000000" w:rsidR="00000000" w:rsidRPr="00000000">
              <w:rPr>
                <w:rFonts w:ascii="Calibri" w:cs="Calibri" w:eastAsia="Calibri" w:hAnsi="Calibri"/>
                <w:i w:val="1"/>
                <w:color w:val="548dd4"/>
                <w:sz w:val="20"/>
                <w:szCs w:val="20"/>
                <w:rtl w:val="0"/>
              </w:rPr>
              <w:t xml:space="preserve"> para avanzar en dichas actividades y no afectar tu proyecto APT. </w:t>
            </w:r>
          </w:p>
          <w:p w:rsidR="00000000" w:rsidDel="00000000" w:rsidP="00000000" w:rsidRDefault="00000000" w:rsidRPr="00000000" w14:paraId="0000004B">
            <w:pPr>
              <w:jc w:val="both"/>
              <w:rPr>
                <w:color w:val="548dd4"/>
                <w:sz w:val="20"/>
                <w:szCs w:val="20"/>
              </w:rPr>
            </w:pPr>
            <w:r w:rsidDel="00000000" w:rsidR="00000000" w:rsidRPr="00000000">
              <w:rPr>
                <w:color w:val="548dd4"/>
                <w:sz w:val="20"/>
                <w:szCs w:val="20"/>
                <w:rtl w:val="0"/>
              </w:rPr>
              <w:t xml:space="preserve">Las actividades que aún no hemos comenzado son la implementación de las API de traducción y la integración de los libros que estarán incluidos en la plataforma.</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color w:val="548dd4"/>
                <w:sz w:val="20"/>
                <w:szCs w:val="20"/>
                <w:rtl w:val="0"/>
              </w:rPr>
              <w:t xml:space="preserve">Las actividades que están retrasadas son el desarrollo de ciertos archivos HTML que, hasta el momento, no consideramos necesarios para nuestro proyecto.</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ktRUthnoXM/ayITNHRlnKULUVw==">CgMxLjA4AHIhMUk4LUZIVUk2VVRzcG5hUGhlbDRZQldBRkc5b3Z4bXN0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