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7FAF" w14:textId="5C15B711" w:rsidR="3A72772D" w:rsidRPr="00DE3E2A" w:rsidRDefault="3A72772D" w:rsidP="007A042D">
      <w:pPr>
        <w:jc w:val="center"/>
        <w:rPr>
          <w:rFonts w:cstheme="minorHAnsi"/>
          <w:b/>
          <w:bCs/>
        </w:rPr>
      </w:pPr>
      <w:r w:rsidRPr="00DE3E2A">
        <w:rPr>
          <w:rFonts w:cstheme="minorHAnsi"/>
          <w:b/>
          <w:bCs/>
        </w:rPr>
        <w:t xml:space="preserve">Deliverable </w:t>
      </w:r>
      <w:r w:rsidR="00F87F32">
        <w:rPr>
          <w:rFonts w:cstheme="minorHAnsi"/>
          <w:b/>
          <w:bCs/>
        </w:rPr>
        <w:t>2: Preliminary Data Analysis Report</w:t>
      </w:r>
    </w:p>
    <w:p w14:paraId="2861C88E" w14:textId="77777777" w:rsidR="00904294" w:rsidRPr="00E444A7" w:rsidRDefault="00904294" w:rsidP="00904294">
      <w:pPr>
        <w:rPr>
          <w:u w:val="single"/>
        </w:rPr>
      </w:pPr>
      <w:r w:rsidRPr="00E444A7">
        <w:rPr>
          <w:u w:val="single"/>
        </w:rPr>
        <w:t>Description of the Dataset:</w:t>
      </w:r>
    </w:p>
    <w:p w14:paraId="4A57A649" w14:textId="77777777" w:rsidR="00904294" w:rsidRPr="00E444A7" w:rsidRDefault="00904294" w:rsidP="00904294">
      <w:r w:rsidRPr="00E444A7">
        <w:t>Our dataset analyzes the New York City housing market from January 2000 to December 2024, focusing on monthly trends. We integrated data from multiple sources, including:</w:t>
      </w:r>
    </w:p>
    <w:p w14:paraId="1F9308ED" w14:textId="77777777" w:rsidR="00904294" w:rsidRPr="00E444A7" w:rsidRDefault="00904294" w:rsidP="00904294">
      <w:pPr>
        <w:numPr>
          <w:ilvl w:val="0"/>
          <w:numId w:val="4"/>
        </w:numPr>
        <w:spacing w:line="278" w:lineRule="auto"/>
      </w:pPr>
      <w:r w:rsidRPr="00E444A7">
        <w:rPr>
          <w:b/>
          <w:bCs/>
        </w:rPr>
        <w:t>Zillow</w:t>
      </w:r>
      <w:r>
        <w:rPr>
          <w:b/>
          <w:bCs/>
        </w:rPr>
        <w:t xml:space="preserve"> </w:t>
      </w:r>
      <w:r w:rsidRPr="001D6FE9">
        <w:t>(https://www.zillow.com/research/data)</w:t>
      </w:r>
      <w:r w:rsidRPr="00E474C5">
        <w:rPr>
          <w:b/>
          <w:bCs/>
        </w:rPr>
        <w:t>:</w:t>
      </w:r>
      <w:r w:rsidRPr="001D6FE9">
        <w:t xml:space="preserve"> </w:t>
      </w:r>
      <w:r w:rsidRPr="00E444A7">
        <w:t xml:space="preserve">Median home sale prices, </w:t>
      </w:r>
      <w:r>
        <w:t xml:space="preserve">new constructions sales, </w:t>
      </w:r>
      <w:r w:rsidRPr="00E444A7">
        <w:t>mean home values, and rent</w:t>
      </w:r>
      <w:r>
        <w:t>al cost index</w:t>
      </w:r>
      <w:r w:rsidRPr="00E444A7">
        <w:t>.</w:t>
      </w:r>
    </w:p>
    <w:p w14:paraId="66CA2DBC" w14:textId="77777777" w:rsidR="00904294" w:rsidRPr="00E444A7" w:rsidRDefault="00904294" w:rsidP="00904294">
      <w:pPr>
        <w:numPr>
          <w:ilvl w:val="0"/>
          <w:numId w:val="4"/>
        </w:numPr>
        <w:spacing w:line="278" w:lineRule="auto"/>
      </w:pPr>
      <w:r w:rsidRPr="00E444A7">
        <w:rPr>
          <w:b/>
          <w:bCs/>
        </w:rPr>
        <w:t>Federal Reserve Economic Data (FRED)</w:t>
      </w:r>
      <w:r>
        <w:rPr>
          <w:b/>
          <w:bCs/>
        </w:rPr>
        <w:t xml:space="preserve"> </w:t>
      </w:r>
      <w:r w:rsidRPr="00E474C5">
        <w:t>(https://fred.stlouisfed.org/)</w:t>
      </w:r>
      <w:r w:rsidRPr="00E474C5">
        <w:rPr>
          <w:b/>
          <w:bCs/>
        </w:rPr>
        <w:t>:</w:t>
      </w:r>
      <w:r w:rsidRPr="00E444A7">
        <w:t xml:space="preserve"> Federal interest rate, 15-year, and 30-year mortgage rates,</w:t>
      </w:r>
      <w:r>
        <w:t xml:space="preserve"> NY median household income, national median household income,</w:t>
      </w:r>
      <w:r w:rsidRPr="00E444A7">
        <w:t xml:space="preserve"> and unemployment rates.</w:t>
      </w:r>
    </w:p>
    <w:p w14:paraId="754963A1" w14:textId="77777777" w:rsidR="00904294" w:rsidRPr="00E444A7" w:rsidRDefault="00904294" w:rsidP="00904294">
      <w:pPr>
        <w:numPr>
          <w:ilvl w:val="0"/>
          <w:numId w:val="4"/>
        </w:numPr>
        <w:spacing w:line="278" w:lineRule="auto"/>
      </w:pPr>
      <w:r w:rsidRPr="00E444A7">
        <w:rPr>
          <w:b/>
          <w:bCs/>
        </w:rPr>
        <w:t>NYPD Crime Statistics</w:t>
      </w:r>
      <w:r>
        <w:rPr>
          <w:b/>
          <w:bCs/>
        </w:rPr>
        <w:t xml:space="preserve"> </w:t>
      </w:r>
      <w:r w:rsidRPr="00E474C5">
        <w:t>(</w:t>
      </w:r>
      <w:hyperlink r:id="rId7" w:history="1">
        <w:r w:rsidRPr="00243F20">
          <w:rPr>
            <w:rStyle w:val="Hyperlink"/>
          </w:rPr>
          <w:t>https://www.nyc.gov/site/nypd/stats/crime-statistics/historical.page</w:t>
        </w:r>
      </w:hyperlink>
      <w:r w:rsidRPr="00E474C5">
        <w:t>)</w:t>
      </w:r>
      <w:r w:rsidRPr="00E474C5">
        <w:rPr>
          <w:b/>
          <w:bCs/>
        </w:rPr>
        <w:t xml:space="preserve">: </w:t>
      </w:r>
      <w:r w:rsidRPr="00E444A7">
        <w:t>Misdemeanor offenses</w:t>
      </w:r>
      <w:r>
        <w:t>, major felonies,</w:t>
      </w:r>
      <w:r w:rsidRPr="00E444A7">
        <w:t xml:space="preserve"> and non-seven major felony offenses, aggregated to the city level.</w:t>
      </w:r>
    </w:p>
    <w:p w14:paraId="5F810B33" w14:textId="65993532" w:rsidR="00904294" w:rsidRDefault="00904294" w:rsidP="0016696E">
      <w:pPr>
        <w:spacing w:line="278" w:lineRule="auto"/>
      </w:pPr>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74977AAB" w14:textId="77777777" w:rsidR="00904294" w:rsidRDefault="00904294" w:rsidP="00904294">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5BB7AD00" w14:textId="1BF44953" w:rsidR="00E01E30" w:rsidRDefault="007B0235" w:rsidP="0016696E">
      <w:pPr>
        <w:spacing w:line="278" w:lineRule="auto"/>
      </w:pPr>
      <w:r>
        <w:t>Our data required extensive cleaning and formatting, despite the records being very clean.</w:t>
      </w:r>
      <w:r>
        <w:t xml:space="preserve"> </w:t>
      </w:r>
      <w:r w:rsidR="0016696E" w:rsidRPr="00E444A7">
        <w:t>Data preprocessing involved</w:t>
      </w:r>
      <w:r w:rsidR="0016696E">
        <w:t xml:space="preserve"> addressing missing values, standardizing all data to a monthly frequency, </w:t>
      </w:r>
      <w:r w:rsidR="0016696E" w:rsidRPr="00E444A7">
        <w:t>using averaging for variables reported at less frequent intervals</w:t>
      </w:r>
      <w:r w:rsidR="0016696E">
        <w:t>, and creating</w:t>
      </w:r>
      <w:r w:rsidR="006D76CF">
        <w:t xml:space="preserve"> two dummy variables to account for the 2008 financial crisis and the COVID-19 pandemic. We were left with 14 variables and 300 observations.</w:t>
      </w:r>
    </w:p>
    <w:p w14:paraId="7FF82824" w14:textId="77777777" w:rsidR="0070041D" w:rsidRPr="00E444A7" w:rsidRDefault="0070041D" w:rsidP="0070041D">
      <w:pPr>
        <w:rPr>
          <w:u w:val="single"/>
        </w:rPr>
      </w:pPr>
      <w:r w:rsidRPr="00E444A7">
        <w:rPr>
          <w:u w:val="single"/>
        </w:rPr>
        <w:t>Initial Set of Predictors:</w:t>
      </w:r>
    </w:p>
    <w:p w14:paraId="6E28F020" w14:textId="77777777" w:rsidR="0070041D" w:rsidRDefault="0070041D" w:rsidP="0070041D">
      <w:r>
        <w:t>Our initial set of predicators is closely related to our dataset, since we built a veritable Frankenstein’s Monster of a dataset. By pulling various variables from different sources, we were able to define an initial set of economic predictors that we suspect could influence median single-family home prices. Right now, we are running the regression with all the predictors:</w:t>
      </w:r>
    </w:p>
    <w:p w14:paraId="3390EFFD" w14:textId="77777777" w:rsidR="0070041D" w:rsidRDefault="0070041D" w:rsidP="0070041D">
      <w:pPr>
        <w:pStyle w:val="ListParagraph"/>
        <w:numPr>
          <w:ilvl w:val="0"/>
          <w:numId w:val="5"/>
        </w:numPr>
        <w:spacing w:line="278" w:lineRule="auto"/>
      </w:pPr>
      <w:r>
        <w:t>Mean Single-family home value</w:t>
      </w:r>
    </w:p>
    <w:p w14:paraId="5A539A32" w14:textId="77777777" w:rsidR="0070041D" w:rsidRDefault="0070041D" w:rsidP="0070041D">
      <w:pPr>
        <w:pStyle w:val="ListParagraph"/>
        <w:numPr>
          <w:ilvl w:val="0"/>
          <w:numId w:val="5"/>
        </w:numPr>
        <w:spacing w:line="278" w:lineRule="auto"/>
      </w:pPr>
      <w:r>
        <w:t>Federal Interest Rate</w:t>
      </w:r>
    </w:p>
    <w:p w14:paraId="544F4F79" w14:textId="77777777" w:rsidR="0070041D" w:rsidRDefault="0070041D" w:rsidP="0070041D">
      <w:pPr>
        <w:pStyle w:val="ListParagraph"/>
        <w:numPr>
          <w:ilvl w:val="0"/>
          <w:numId w:val="5"/>
        </w:numPr>
        <w:spacing w:line="278" w:lineRule="auto"/>
      </w:pPr>
      <w:r>
        <w:t>15-year Mortgage Rate</w:t>
      </w:r>
    </w:p>
    <w:p w14:paraId="01A8B099" w14:textId="77777777" w:rsidR="0070041D" w:rsidRDefault="0070041D" w:rsidP="0070041D">
      <w:pPr>
        <w:pStyle w:val="ListParagraph"/>
        <w:numPr>
          <w:ilvl w:val="0"/>
          <w:numId w:val="5"/>
        </w:numPr>
        <w:spacing w:line="278" w:lineRule="auto"/>
      </w:pPr>
      <w:r>
        <w:t>30-year Mortgage Rate</w:t>
      </w:r>
    </w:p>
    <w:p w14:paraId="3F8B96AE" w14:textId="77777777" w:rsidR="0070041D" w:rsidRDefault="0070041D" w:rsidP="0070041D">
      <w:pPr>
        <w:pStyle w:val="ListParagraph"/>
        <w:numPr>
          <w:ilvl w:val="0"/>
          <w:numId w:val="5"/>
        </w:numPr>
        <w:spacing w:line="278" w:lineRule="auto"/>
      </w:pPr>
      <w:r>
        <w:t>NY Median Household Income</w:t>
      </w:r>
    </w:p>
    <w:p w14:paraId="6920546C" w14:textId="77777777" w:rsidR="0070041D" w:rsidRDefault="0070041D" w:rsidP="0070041D">
      <w:pPr>
        <w:pStyle w:val="ListParagraph"/>
        <w:numPr>
          <w:ilvl w:val="0"/>
          <w:numId w:val="5"/>
        </w:numPr>
        <w:spacing w:line="278" w:lineRule="auto"/>
      </w:pPr>
      <w:r>
        <w:t>National Median Household Income</w:t>
      </w:r>
    </w:p>
    <w:p w14:paraId="185395EB" w14:textId="77777777" w:rsidR="0070041D" w:rsidRDefault="0070041D" w:rsidP="0070041D">
      <w:pPr>
        <w:pStyle w:val="ListParagraph"/>
        <w:numPr>
          <w:ilvl w:val="0"/>
          <w:numId w:val="5"/>
        </w:numPr>
        <w:spacing w:line="278" w:lineRule="auto"/>
      </w:pPr>
      <w:r>
        <w:t>Major Felonies</w:t>
      </w:r>
    </w:p>
    <w:p w14:paraId="59AB1450" w14:textId="77777777" w:rsidR="0070041D" w:rsidRDefault="0070041D" w:rsidP="0070041D">
      <w:pPr>
        <w:pStyle w:val="ListParagraph"/>
        <w:numPr>
          <w:ilvl w:val="0"/>
          <w:numId w:val="5"/>
        </w:numPr>
        <w:spacing w:line="278" w:lineRule="auto"/>
      </w:pPr>
      <w:r>
        <w:lastRenderedPageBreak/>
        <w:t xml:space="preserve">Non-Severn Major Felonies </w:t>
      </w:r>
    </w:p>
    <w:p w14:paraId="133726E5" w14:textId="77777777" w:rsidR="0070041D" w:rsidRDefault="0070041D" w:rsidP="0070041D">
      <w:pPr>
        <w:pStyle w:val="ListParagraph"/>
        <w:numPr>
          <w:ilvl w:val="0"/>
          <w:numId w:val="5"/>
        </w:numPr>
        <w:spacing w:line="278" w:lineRule="auto"/>
      </w:pPr>
      <w:r>
        <w:t>Misdemeanor Offenses</w:t>
      </w:r>
    </w:p>
    <w:p w14:paraId="45DBCCE6" w14:textId="77777777" w:rsidR="0070041D" w:rsidRDefault="0070041D" w:rsidP="0070041D">
      <w:pPr>
        <w:pStyle w:val="ListParagraph"/>
        <w:numPr>
          <w:ilvl w:val="0"/>
          <w:numId w:val="5"/>
        </w:numPr>
        <w:spacing w:line="278" w:lineRule="auto"/>
      </w:pPr>
      <w:r>
        <w:t>Unemployment Rate</w:t>
      </w:r>
    </w:p>
    <w:p w14:paraId="1C5065C1" w14:textId="77777777" w:rsidR="0070041D" w:rsidRDefault="0070041D" w:rsidP="0070041D">
      <w:r>
        <w:t>We will later use a stepwise formula to determine which predictors are significant enough to keep in our final model.</w:t>
      </w:r>
    </w:p>
    <w:p w14:paraId="535C5A8E" w14:textId="77777777" w:rsidR="0070041D" w:rsidRDefault="0070041D" w:rsidP="0070041D">
      <w:pPr>
        <w:rPr>
          <w:u w:val="single"/>
        </w:rPr>
      </w:pPr>
      <w:r w:rsidRPr="000329EC">
        <w:rPr>
          <w:u w:val="single"/>
        </w:rPr>
        <w:t>OLS Regression:</w:t>
      </w:r>
      <w:r>
        <w:rPr>
          <w:u w:val="single"/>
        </w:rPr>
        <w:t xml:space="preserve"> see appendix 1</w:t>
      </w:r>
    </w:p>
    <w:p w14:paraId="190AD154" w14:textId="77777777" w:rsidR="0070041D" w:rsidRDefault="0070041D" w:rsidP="0070041D">
      <w:r w:rsidRPr="002A403B">
        <w:t>Since we have concluded that our data suffers from serial correlation, we must transform our variables and lag the data. Therefore, we will use logistic regression to build our model.</w:t>
      </w:r>
    </w:p>
    <w:p w14:paraId="4F0D51E4" w14:textId="77777777" w:rsidR="0070041D" w:rsidRDefault="0070041D" w:rsidP="0070041D">
      <w:r>
        <w:t xml:space="preserve">We found that most of our predicators are significant. Those that were not significant include national median household income and non-seven major felonies. </w:t>
      </w:r>
    </w:p>
    <w:p w14:paraId="4D0B7184" w14:textId="77777777" w:rsidR="0070041D" w:rsidRPr="00E444A7" w:rsidRDefault="0070041D" w:rsidP="0070041D">
      <w:pPr>
        <w:rPr>
          <w:u w:val="single"/>
        </w:rPr>
      </w:pPr>
      <w:r w:rsidRPr="00E444A7">
        <w:rPr>
          <w:u w:val="single"/>
        </w:rPr>
        <w:t>Descriptive Analytics</w:t>
      </w:r>
      <w:r>
        <w:rPr>
          <w:u w:val="single"/>
        </w:rPr>
        <w:t>, Inspection of Plots, Tests for OLS assumptions</w:t>
      </w:r>
      <w:r w:rsidRPr="00E444A7">
        <w:rPr>
          <w:u w:val="single"/>
        </w:rPr>
        <w:t>:</w:t>
      </w:r>
      <w:r>
        <w:rPr>
          <w:u w:val="single"/>
        </w:rPr>
        <w:t xml:space="preserve"> see appendix 2</w:t>
      </w:r>
    </w:p>
    <w:p w14:paraId="4B0EBF0D" w14:textId="77777777" w:rsidR="0070041D" w:rsidRDefault="0070041D" w:rsidP="0070041D">
      <w:r>
        <w:t xml:space="preserve">Our first objective was to inspect the plots visually. Inspecting a </w:t>
      </w:r>
      <w:proofErr w:type="spellStart"/>
      <w:r>
        <w:t>qqplot</w:t>
      </w:r>
      <w:proofErr w:type="spellEnd"/>
      <w:r>
        <w:t xml:space="preserve"> and a histogram, we found clear signs of non-normality. Although the data generally followed the line in the </w:t>
      </w:r>
      <w:proofErr w:type="spellStart"/>
      <w:r>
        <w:t>qqplot</w:t>
      </w:r>
      <w:proofErr w:type="spellEnd"/>
      <w:r>
        <w:t xml:space="preserve">,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758C6B88" w14:textId="549E3F69" w:rsidR="0070041D" w:rsidRPr="000329EC" w:rsidRDefault="0070041D" w:rsidP="0070041D">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27063991" w14:textId="77777777" w:rsidR="0070041D" w:rsidRDefault="0070041D" w:rsidP="0070041D">
      <w:pPr>
        <w:rPr>
          <w:u w:val="single"/>
        </w:rPr>
      </w:pPr>
      <w:r w:rsidRPr="00702B65">
        <w:rPr>
          <w:u w:val="single"/>
        </w:rPr>
        <w:t>Conclusion:</w:t>
      </w:r>
    </w:p>
    <w:p w14:paraId="34DB3E94" w14:textId="77777777" w:rsidR="0070041D" w:rsidRDefault="0070041D" w:rsidP="0070041D">
      <w:r>
        <w:t>Our initial exploration into this data underscores how interconnected</w:t>
      </w:r>
      <w:r w:rsidRPr="00C87153">
        <w:t xml:space="preserve"> housing markets, economic conditions, and social indicators</w:t>
      </w:r>
      <w:r>
        <w:t xml:space="preserve"> are</w:t>
      </w:r>
      <w:r w:rsidRPr="00C87153">
        <w:t xml:space="preserve">. </w:t>
      </w:r>
      <w:r>
        <w:t>As we continue developing this model, we hope that it will lead to greater understanding that will shape</w:t>
      </w:r>
      <w:r w:rsidRPr="00C87153">
        <w:t xml:space="preserve"> comprehensive policy interventions that account for these complex relationships rather than addressing each factor in isolation.</w:t>
      </w:r>
    </w:p>
    <w:p w14:paraId="59FC7181" w14:textId="542D49F3" w:rsidR="0070041D" w:rsidRPr="00BF6F48" w:rsidRDefault="0070041D" w:rsidP="0070041D">
      <w:pPr>
        <w:spacing w:line="278" w:lineRule="auto"/>
      </w:pPr>
      <w:r w:rsidRPr="00BF6F48">
        <w:t xml:space="preserve">Our OLS regression analysis indicated that most predictors in our model were significant, with the notable exceptions of national median household income and non-seven major felonies. </w:t>
      </w:r>
      <w:r>
        <w:t>We also found c</w:t>
      </w:r>
      <w:r w:rsidRPr="00BF6F48">
        <w:t xml:space="preserve">lear evidence of serial correlation and heteroskedasticity, which is expected given the time-series nature of our data. The Durbin-Watson </w:t>
      </w:r>
      <w:r w:rsidRPr="00BF6F48">
        <w:t>statistics</w:t>
      </w:r>
      <w:r w:rsidRPr="00BF6F48">
        <w:t xml:space="preserve"> of 0.362 confirmed extreme positive correlation, </w:t>
      </w:r>
      <w:r>
        <w:t xml:space="preserve">which will inform </w:t>
      </w:r>
      <w:r w:rsidR="00AD2886">
        <w:t>us of our</w:t>
      </w:r>
      <w:r>
        <w:t xml:space="preserve"> next steps as we transform and lag variables.</w:t>
      </w:r>
    </w:p>
    <w:p w14:paraId="056E9FE1" w14:textId="77777777" w:rsidR="0070041D" w:rsidRPr="007B0235" w:rsidRDefault="0070041D" w:rsidP="007B0235"/>
    <w:sectPr w:rsidR="0070041D" w:rsidRPr="007B02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4B8F6" w14:textId="77777777" w:rsidR="003C026C" w:rsidRDefault="003C026C" w:rsidP="007A042D">
      <w:pPr>
        <w:spacing w:after="0" w:line="240" w:lineRule="auto"/>
      </w:pPr>
      <w:r>
        <w:separator/>
      </w:r>
    </w:p>
  </w:endnote>
  <w:endnote w:type="continuationSeparator" w:id="0">
    <w:p w14:paraId="2BE63569" w14:textId="77777777" w:rsidR="003C026C" w:rsidRDefault="003C026C" w:rsidP="007A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CC73F" w14:textId="77777777" w:rsidR="003C026C" w:rsidRDefault="003C026C" w:rsidP="007A042D">
      <w:pPr>
        <w:spacing w:after="0" w:line="240" w:lineRule="auto"/>
      </w:pPr>
      <w:r>
        <w:separator/>
      </w:r>
    </w:p>
  </w:footnote>
  <w:footnote w:type="continuationSeparator" w:id="0">
    <w:p w14:paraId="6A79FAD5" w14:textId="77777777" w:rsidR="003C026C" w:rsidRDefault="003C026C" w:rsidP="007A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910C" w14:textId="77777777" w:rsidR="007A042D" w:rsidRDefault="007A042D" w:rsidP="007A042D">
    <w:pPr>
      <w:spacing w:after="0"/>
    </w:pPr>
    <w:r>
      <w:t>Ledia Dobi and Conie O’Malley</w:t>
    </w:r>
  </w:p>
  <w:p w14:paraId="329167BB" w14:textId="77777777" w:rsidR="007A042D" w:rsidRDefault="007A042D" w:rsidP="007A042D">
    <w:pPr>
      <w:spacing w:after="0"/>
    </w:pPr>
    <w:r>
      <w:t xml:space="preserve">ITEC 621 Spring 2025 </w:t>
    </w:r>
  </w:p>
  <w:p w14:paraId="0461A5FD" w14:textId="20FE9781" w:rsidR="007A042D" w:rsidRDefault="007A042D" w:rsidP="007A042D">
    <w:pPr>
      <w:spacing w:after="0"/>
    </w:pPr>
    <w:r>
      <w:t xml:space="preserve">February </w:t>
    </w:r>
    <w:r w:rsidR="00611093">
      <w:t>26</w:t>
    </w:r>
    <w:r w:rsidR="00611093" w:rsidRPr="00611093">
      <w:rPr>
        <w:vertAlign w:val="superscript"/>
      </w:rPr>
      <w:t>th</w:t>
    </w:r>
    <w:r w:rsidR="00611093">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E11F"/>
    <w:multiLevelType w:val="hybridMultilevel"/>
    <w:tmpl w:val="FFFFFFFF"/>
    <w:lvl w:ilvl="0" w:tplc="9B269970">
      <w:start w:val="1"/>
      <w:numFmt w:val="decimal"/>
      <w:lvlText w:val="%1."/>
      <w:lvlJc w:val="left"/>
      <w:pPr>
        <w:ind w:left="720" w:hanging="360"/>
      </w:pPr>
    </w:lvl>
    <w:lvl w:ilvl="1" w:tplc="FDB6C35A">
      <w:start w:val="1"/>
      <w:numFmt w:val="lowerLetter"/>
      <w:lvlText w:val="%2."/>
      <w:lvlJc w:val="left"/>
      <w:pPr>
        <w:ind w:left="1440" w:hanging="360"/>
      </w:pPr>
    </w:lvl>
    <w:lvl w:ilvl="2" w:tplc="EF7E7590">
      <w:start w:val="1"/>
      <w:numFmt w:val="lowerRoman"/>
      <w:lvlText w:val="%3."/>
      <w:lvlJc w:val="right"/>
      <w:pPr>
        <w:ind w:left="2160" w:hanging="180"/>
      </w:pPr>
    </w:lvl>
    <w:lvl w:ilvl="3" w:tplc="8208D42C">
      <w:start w:val="1"/>
      <w:numFmt w:val="decimal"/>
      <w:lvlText w:val="%4."/>
      <w:lvlJc w:val="left"/>
      <w:pPr>
        <w:ind w:left="2880" w:hanging="360"/>
      </w:pPr>
    </w:lvl>
    <w:lvl w:ilvl="4" w:tplc="247294F4">
      <w:start w:val="1"/>
      <w:numFmt w:val="lowerLetter"/>
      <w:lvlText w:val="%5."/>
      <w:lvlJc w:val="left"/>
      <w:pPr>
        <w:ind w:left="3600" w:hanging="360"/>
      </w:pPr>
    </w:lvl>
    <w:lvl w:ilvl="5" w:tplc="C1D46048">
      <w:start w:val="1"/>
      <w:numFmt w:val="lowerRoman"/>
      <w:lvlText w:val="%6."/>
      <w:lvlJc w:val="right"/>
      <w:pPr>
        <w:ind w:left="4320" w:hanging="180"/>
      </w:pPr>
    </w:lvl>
    <w:lvl w:ilvl="6" w:tplc="0658D638">
      <w:start w:val="1"/>
      <w:numFmt w:val="decimal"/>
      <w:lvlText w:val="%7."/>
      <w:lvlJc w:val="left"/>
      <w:pPr>
        <w:ind w:left="5040" w:hanging="360"/>
      </w:pPr>
    </w:lvl>
    <w:lvl w:ilvl="7" w:tplc="B07AE1E2">
      <w:start w:val="1"/>
      <w:numFmt w:val="lowerLetter"/>
      <w:lvlText w:val="%8."/>
      <w:lvlJc w:val="left"/>
      <w:pPr>
        <w:ind w:left="5760" w:hanging="360"/>
      </w:pPr>
    </w:lvl>
    <w:lvl w:ilvl="8" w:tplc="4B30D72A">
      <w:start w:val="1"/>
      <w:numFmt w:val="lowerRoman"/>
      <w:lvlText w:val="%9."/>
      <w:lvlJc w:val="right"/>
      <w:pPr>
        <w:ind w:left="6480" w:hanging="180"/>
      </w:pPr>
    </w:lvl>
  </w:abstractNum>
  <w:abstractNum w:abstractNumId="2" w15:restartNumberingAfterBreak="0">
    <w:nsid w:val="3BB96A2B"/>
    <w:multiLevelType w:val="hybridMultilevel"/>
    <w:tmpl w:val="83BC3900"/>
    <w:lvl w:ilvl="0" w:tplc="7BE21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96C0F"/>
    <w:multiLevelType w:val="hybridMultilevel"/>
    <w:tmpl w:val="FFFFFFFF"/>
    <w:lvl w:ilvl="0" w:tplc="2CC25658">
      <w:start w:val="1"/>
      <w:numFmt w:val="decimal"/>
      <w:lvlText w:val="%1."/>
      <w:lvlJc w:val="left"/>
      <w:pPr>
        <w:ind w:left="720" w:hanging="360"/>
      </w:pPr>
    </w:lvl>
    <w:lvl w:ilvl="1" w:tplc="0978A9F8">
      <w:start w:val="1"/>
      <w:numFmt w:val="lowerLetter"/>
      <w:lvlText w:val="%2."/>
      <w:lvlJc w:val="left"/>
      <w:pPr>
        <w:ind w:left="1440" w:hanging="360"/>
      </w:pPr>
    </w:lvl>
    <w:lvl w:ilvl="2" w:tplc="4318782A">
      <w:start w:val="1"/>
      <w:numFmt w:val="lowerRoman"/>
      <w:lvlText w:val="%3."/>
      <w:lvlJc w:val="right"/>
      <w:pPr>
        <w:ind w:left="2160" w:hanging="180"/>
      </w:pPr>
    </w:lvl>
    <w:lvl w:ilvl="3" w:tplc="63D8C102">
      <w:start w:val="1"/>
      <w:numFmt w:val="decimal"/>
      <w:lvlText w:val="%4."/>
      <w:lvlJc w:val="left"/>
      <w:pPr>
        <w:ind w:left="2880" w:hanging="360"/>
      </w:pPr>
    </w:lvl>
    <w:lvl w:ilvl="4" w:tplc="F7C4B612">
      <w:start w:val="1"/>
      <w:numFmt w:val="lowerLetter"/>
      <w:lvlText w:val="%5."/>
      <w:lvlJc w:val="left"/>
      <w:pPr>
        <w:ind w:left="3600" w:hanging="360"/>
      </w:pPr>
    </w:lvl>
    <w:lvl w:ilvl="5" w:tplc="84DA320A">
      <w:start w:val="1"/>
      <w:numFmt w:val="lowerRoman"/>
      <w:lvlText w:val="%6."/>
      <w:lvlJc w:val="right"/>
      <w:pPr>
        <w:ind w:left="4320" w:hanging="180"/>
      </w:pPr>
    </w:lvl>
    <w:lvl w:ilvl="6" w:tplc="1ED05D06">
      <w:start w:val="1"/>
      <w:numFmt w:val="decimal"/>
      <w:lvlText w:val="%7."/>
      <w:lvlJc w:val="left"/>
      <w:pPr>
        <w:ind w:left="5040" w:hanging="360"/>
      </w:pPr>
    </w:lvl>
    <w:lvl w:ilvl="7" w:tplc="2DDEE5AE">
      <w:start w:val="1"/>
      <w:numFmt w:val="lowerLetter"/>
      <w:lvlText w:val="%8."/>
      <w:lvlJc w:val="left"/>
      <w:pPr>
        <w:ind w:left="5760" w:hanging="360"/>
      </w:pPr>
    </w:lvl>
    <w:lvl w:ilvl="8" w:tplc="D9343196">
      <w:start w:val="1"/>
      <w:numFmt w:val="lowerRoman"/>
      <w:lvlText w:val="%9."/>
      <w:lvlJc w:val="right"/>
      <w:pPr>
        <w:ind w:left="6480" w:hanging="180"/>
      </w:pPr>
    </w:lvl>
  </w:abstractNum>
  <w:num w:numId="1" w16cid:durableId="1782724950">
    <w:abstractNumId w:val="1"/>
  </w:num>
  <w:num w:numId="2" w16cid:durableId="2142571771">
    <w:abstractNumId w:val="4"/>
  </w:num>
  <w:num w:numId="3" w16cid:durableId="1793355097">
    <w:abstractNumId w:val="2"/>
  </w:num>
  <w:num w:numId="4" w16cid:durableId="1937202061">
    <w:abstractNumId w:val="0"/>
  </w:num>
  <w:num w:numId="5" w16cid:durableId="1211117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FA2D5"/>
    <w:rsid w:val="000407B4"/>
    <w:rsid w:val="001305FC"/>
    <w:rsid w:val="0016696E"/>
    <w:rsid w:val="00193F88"/>
    <w:rsid w:val="002164BE"/>
    <w:rsid w:val="00253226"/>
    <w:rsid w:val="002E5970"/>
    <w:rsid w:val="003545A4"/>
    <w:rsid w:val="003764FC"/>
    <w:rsid w:val="00383559"/>
    <w:rsid w:val="003C026C"/>
    <w:rsid w:val="004840FF"/>
    <w:rsid w:val="004B2E9A"/>
    <w:rsid w:val="004E181B"/>
    <w:rsid w:val="00533A3A"/>
    <w:rsid w:val="005F5047"/>
    <w:rsid w:val="00601CAE"/>
    <w:rsid w:val="00611093"/>
    <w:rsid w:val="006C6774"/>
    <w:rsid w:val="006D76CF"/>
    <w:rsid w:val="006E56A8"/>
    <w:rsid w:val="006F7B10"/>
    <w:rsid w:val="0070041D"/>
    <w:rsid w:val="00773FB8"/>
    <w:rsid w:val="007A042D"/>
    <w:rsid w:val="007B0235"/>
    <w:rsid w:val="007B2DF7"/>
    <w:rsid w:val="00904294"/>
    <w:rsid w:val="0091142D"/>
    <w:rsid w:val="00921BA2"/>
    <w:rsid w:val="00A36B7A"/>
    <w:rsid w:val="00AD2886"/>
    <w:rsid w:val="00B66A80"/>
    <w:rsid w:val="00B72F4A"/>
    <w:rsid w:val="00C80B6B"/>
    <w:rsid w:val="00DE3E2A"/>
    <w:rsid w:val="00DF32EE"/>
    <w:rsid w:val="00E01E30"/>
    <w:rsid w:val="00E12CB1"/>
    <w:rsid w:val="00E451C6"/>
    <w:rsid w:val="00F87F32"/>
    <w:rsid w:val="00F96CC8"/>
    <w:rsid w:val="048E7A98"/>
    <w:rsid w:val="083A9ADF"/>
    <w:rsid w:val="08D1A80B"/>
    <w:rsid w:val="08DE35AF"/>
    <w:rsid w:val="0B4D8D15"/>
    <w:rsid w:val="0EC2F02E"/>
    <w:rsid w:val="0EEFF504"/>
    <w:rsid w:val="0F8897B2"/>
    <w:rsid w:val="117F9A05"/>
    <w:rsid w:val="13DA255A"/>
    <w:rsid w:val="14F199E9"/>
    <w:rsid w:val="155A1B84"/>
    <w:rsid w:val="17610473"/>
    <w:rsid w:val="1A4CBF63"/>
    <w:rsid w:val="1E48A8AE"/>
    <w:rsid w:val="1F638C9B"/>
    <w:rsid w:val="1FA4832E"/>
    <w:rsid w:val="23073F36"/>
    <w:rsid w:val="2380D68B"/>
    <w:rsid w:val="25849886"/>
    <w:rsid w:val="26C33FF2"/>
    <w:rsid w:val="26ED89E3"/>
    <w:rsid w:val="2A6F181B"/>
    <w:rsid w:val="2BE35B3C"/>
    <w:rsid w:val="2E132111"/>
    <w:rsid w:val="2EFFD306"/>
    <w:rsid w:val="3117E7D4"/>
    <w:rsid w:val="347E9B84"/>
    <w:rsid w:val="37B47CCE"/>
    <w:rsid w:val="38130AED"/>
    <w:rsid w:val="386386F3"/>
    <w:rsid w:val="3A72772D"/>
    <w:rsid w:val="3DDCF240"/>
    <w:rsid w:val="3DF7F14C"/>
    <w:rsid w:val="3E069E06"/>
    <w:rsid w:val="3E33111C"/>
    <w:rsid w:val="3E48756D"/>
    <w:rsid w:val="3F81E223"/>
    <w:rsid w:val="41294564"/>
    <w:rsid w:val="41AF2C61"/>
    <w:rsid w:val="4317DB90"/>
    <w:rsid w:val="43774C0A"/>
    <w:rsid w:val="44576167"/>
    <w:rsid w:val="44A0C022"/>
    <w:rsid w:val="44BBA01B"/>
    <w:rsid w:val="4578686C"/>
    <w:rsid w:val="47664B68"/>
    <w:rsid w:val="4A6AB9DF"/>
    <w:rsid w:val="4B0FD669"/>
    <w:rsid w:val="4DD5A8C2"/>
    <w:rsid w:val="524A3988"/>
    <w:rsid w:val="599AE59C"/>
    <w:rsid w:val="5B315AD4"/>
    <w:rsid w:val="5CA1A967"/>
    <w:rsid w:val="5F308AE1"/>
    <w:rsid w:val="5F5093CE"/>
    <w:rsid w:val="5FEFA2D5"/>
    <w:rsid w:val="62BF997D"/>
    <w:rsid w:val="62C02699"/>
    <w:rsid w:val="68513273"/>
    <w:rsid w:val="6A00961E"/>
    <w:rsid w:val="6AD20F81"/>
    <w:rsid w:val="6BC5A661"/>
    <w:rsid w:val="6C2B2215"/>
    <w:rsid w:val="6D0F2424"/>
    <w:rsid w:val="6DAF61C7"/>
    <w:rsid w:val="6FEE66EC"/>
    <w:rsid w:val="74BF93D4"/>
    <w:rsid w:val="74D72E71"/>
    <w:rsid w:val="75E78886"/>
    <w:rsid w:val="7646B1E5"/>
    <w:rsid w:val="779D1569"/>
    <w:rsid w:val="792BF37A"/>
    <w:rsid w:val="7A302AFF"/>
    <w:rsid w:val="7A4767D6"/>
    <w:rsid w:val="7E15E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2D5"/>
  <w15:chartTrackingRefBased/>
  <w15:docId w15:val="{8FB814E9-F6A2-4AF9-9483-0055F5B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E0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01E30"/>
  </w:style>
  <w:style w:type="paragraph" w:styleId="Header">
    <w:name w:val="header"/>
    <w:basedOn w:val="Normal"/>
    <w:link w:val="HeaderChar"/>
    <w:uiPriority w:val="99"/>
    <w:unhideWhenUsed/>
    <w:rsid w:val="007A0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2D"/>
  </w:style>
  <w:style w:type="paragraph" w:styleId="Footer">
    <w:name w:val="footer"/>
    <w:basedOn w:val="Normal"/>
    <w:link w:val="FooterChar"/>
    <w:uiPriority w:val="99"/>
    <w:unhideWhenUsed/>
    <w:rsid w:val="007A0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2D"/>
  </w:style>
  <w:style w:type="character" w:styleId="Hyperlink">
    <w:name w:val="Hyperlink"/>
    <w:basedOn w:val="DefaultParagraphFont"/>
    <w:uiPriority w:val="99"/>
    <w:unhideWhenUsed/>
    <w:rsid w:val="00904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4859">
      <w:bodyDiv w:val="1"/>
      <w:marLeft w:val="0"/>
      <w:marRight w:val="0"/>
      <w:marTop w:val="0"/>
      <w:marBottom w:val="0"/>
      <w:divBdr>
        <w:top w:val="none" w:sz="0" w:space="0" w:color="auto"/>
        <w:left w:val="none" w:sz="0" w:space="0" w:color="auto"/>
        <w:bottom w:val="none" w:sz="0" w:space="0" w:color="auto"/>
        <w:right w:val="none" w:sz="0" w:space="0" w:color="auto"/>
      </w:divBdr>
    </w:div>
    <w:div w:id="17414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c.gov/site/nypd/stats/crime-statistics/historical.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Dobi, Ledia</dc:creator>
  <cp:keywords/>
  <dc:description/>
  <cp:lastModifiedBy>Ledia Dobi</cp:lastModifiedBy>
  <cp:revision>30</cp:revision>
  <dcterms:created xsi:type="dcterms:W3CDTF">2025-02-05T19:53:00Z</dcterms:created>
  <dcterms:modified xsi:type="dcterms:W3CDTF">2025-02-26T19:18:00Z</dcterms:modified>
</cp:coreProperties>
</file>