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A447" w14:textId="5C7B5DEF" w:rsidR="00314A35" w:rsidRDefault="00314A35" w:rsidP="00314A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 w:rsidRPr="00314A35">
        <w:rPr>
          <w:sz w:val="20"/>
          <w:szCs w:val="20"/>
          <w:shd w:val="clear" w:color="auto" w:fill="FFFFFF"/>
          <w:lang w:eastAsia="x-none"/>
        </w:rPr>
        <w:tab/>
        <w:t>1</w:t>
      </w:r>
      <w:r>
        <w:rPr>
          <w:sz w:val="20"/>
          <w:szCs w:val="20"/>
          <w:shd w:val="clear" w:color="auto" w:fill="FFFFFF"/>
          <w:lang w:val="en-US" w:eastAsia="x-none"/>
        </w:rPr>
        <w:t xml:space="preserve">. Will start a diabetic ketoacidosis two bag method protocol. </w:t>
      </w:r>
    </w:p>
    <w:p w14:paraId="4D60C3B8" w14:textId="77777777" w:rsidR="00314A35" w:rsidRDefault="00314A35" w:rsidP="00314A35">
      <w:pPr>
        <w:spacing w:after="0"/>
        <w:ind w:firstLine="720"/>
      </w:pPr>
      <w:r>
        <w:rPr>
          <w:rFonts w:ascii="Arial" w:hAnsi="Arial"/>
          <w:sz w:val="18"/>
        </w:rPr>
        <w:t xml:space="preserve">2. Will maintain fluids for a total of 35 milliters per hour. </w:t>
      </w:r>
    </w:p>
    <w:p w14:paraId="14415B96" w14:textId="77777777" w:rsidR="00314A35" w:rsidRDefault="00314A35" w:rsidP="00314A35">
      <w:pPr>
        <w:spacing w:after="0"/>
        <w:ind w:left="720"/>
      </w:pPr>
      <w:r>
        <w:rPr>
          <w:rFonts w:ascii="Arial" w:hAnsi="Arial"/>
          <w:sz w:val="18"/>
        </w:rPr>
        <w:t xml:space="preserve">3. Will start insulin at 0.1 units/kg/hour ensuring that the blood glucose only falls 25 to 50 mg/dL per hour. </w:t>
      </w:r>
    </w:p>
    <w:p w14:paraId="2A6358FE" w14:textId="77777777" w:rsidR="00314A35" w:rsidRDefault="00314A35" w:rsidP="00314A35">
      <w:pPr>
        <w:spacing w:after="0"/>
        <w:ind w:left="720"/>
      </w:pPr>
      <w:r>
        <w:rPr>
          <w:rFonts w:ascii="Arial" w:hAnsi="Arial"/>
          <w:sz w:val="18"/>
        </w:rPr>
        <w:t xml:space="preserve">4. Will obtain Type I Diabetes Mellitus work up labs. </w:t>
      </w:r>
    </w:p>
    <w:p w14:paraId="67FCD3BB" w14:textId="6618F903" w:rsidR="00314A35" w:rsidRDefault="00314A35" w:rsidP="00314A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bookmarkStart w:id="0" w:name="_GoBack"/>
      <w:bookmarkEnd w:id="0"/>
    </w:p>
    <w:p w14:paraId="3407589A" w14:textId="7E586F02" w:rsidR="00DA79F9" w:rsidRPr="00CC53D9" w:rsidRDefault="009F695B" w:rsidP="00314A35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0B1A1F"/>
    <w:multiLevelType w:val="hybridMultilevel"/>
    <w:tmpl w:val="93C2E86A"/>
    <w:lvl w:ilvl="0" w:tplc="FE50D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4A35"/>
    <w:rsid w:val="00326F90"/>
    <w:rsid w:val="004B39C9"/>
    <w:rsid w:val="008D2BDC"/>
    <w:rsid w:val="009F695B"/>
    <w:rsid w:val="00A44502"/>
    <w:rsid w:val="00AA1D8D"/>
    <w:rsid w:val="00AF29C7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EC327-2C4B-43F2-B953-271B4D742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2024-12-14T00:58:00Z</dcterms:created>
  <dcterms:modified xsi:type="dcterms:W3CDTF">2024-12-14T00:58:00Z</dcterms:modified>
  <cp:category/>
</cp:coreProperties>
</file>