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Pupils were equal and reactive. No focal deficits were noted. The patient was alert and oriented x 3.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There were no wheezes, rales, or rhonchi. The patient had equal breath sounds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Capillary refill was brisk and less than 3 seconds. Distal pulses were +2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soft and nontender. There was no distension noted. The bowel sounds were normoactive.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