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The pupils were equal and reactive.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my examination,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&lt;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 and soft. Bowel sounds were normoactive.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