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Fontanelle was soft and flat. Pupils were equal and reactive. Patient was appropriate for age.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physical exam,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 had S1,S2 heart sounds.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The bowel sounds were normoactive. Abdomen is nontender, soft and there was no distension noted.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