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Patient was appropriate for age. Fontanelle was soft and flat.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nontender, soft and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