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rPr>
          <w:rFonts w:ascii="Arial" w:hAnsi="Arial"/>
          <w:b/>
          <w:i w:val="0"/>
          <w:sz w:val="18"/>
          <w:u w:val="single"/>
        </w:rPr>
        <w:t xml:space="preserve">OBJECTIVE: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Neuro: Pupils were equal and reactive. Patient was appropriate for age. Fontanelle was soft and flat.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Resp: The patient had equal breath sounds bilaterally. There were no wheezes, rales, or rhonchi.  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CV: Distal pulses were +2 bilaterally. Capillary refill was brisk and less than 3 seconds.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Abd: Abdomen is nontender, soft and there was no distension noted. The bowel sounds were normoactive.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