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The patient was appropriate for age. Fontanelle was soft and flat. The pupils were equal and reactive.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my examination,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&lt;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 and soft. Bowel sounds were normoactive.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