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A92AA" w14:textId="77777777" w:rsidR="00B90B28" w:rsidRDefault="00783880">
      <w:pPr>
        <w:pStyle w:val="Nzev"/>
        <w:jc w:val="center"/>
      </w:pPr>
      <w:r>
        <w:t>PŘÍLOHA Č. 1</w:t>
      </w:r>
    </w:p>
    <w:p w14:paraId="6EC0B7F9" w14:textId="4688F440" w:rsidR="00B23B54" w:rsidRPr="00E837EB" w:rsidRDefault="00B23B54" w:rsidP="00E837EB">
      <w:pPr>
        <w:jc w:val="center"/>
        <w:rPr>
          <w:sz w:val="16"/>
          <w:szCs w:val="16"/>
        </w:rPr>
      </w:pPr>
      <w:proofErr w:type="spellStart"/>
      <w:r w:rsidRPr="00E837EB">
        <w:rPr>
          <w:sz w:val="16"/>
          <w:szCs w:val="16"/>
        </w:rPr>
        <w:t>ke</w:t>
      </w:r>
      <w:proofErr w:type="spellEnd"/>
      <w:r w:rsidRPr="00E837EB">
        <w:rPr>
          <w:sz w:val="16"/>
          <w:szCs w:val="16"/>
        </w:rPr>
        <w:t xml:space="preserve"> </w:t>
      </w:r>
      <w:proofErr w:type="spellStart"/>
      <w:r w:rsidRPr="00E837EB">
        <w:rPr>
          <w:sz w:val="16"/>
          <w:szCs w:val="16"/>
        </w:rPr>
        <w:t>smlouvě</w:t>
      </w:r>
      <w:proofErr w:type="spellEnd"/>
      <w:r w:rsidRPr="00E837EB">
        <w:rPr>
          <w:sz w:val="16"/>
          <w:szCs w:val="16"/>
        </w:rPr>
        <w:t>: 2026K</w:t>
      </w:r>
      <w:r w:rsidR="00E837EB" w:rsidRPr="00E837EB">
        <w:rPr>
          <w:sz w:val="16"/>
          <w:szCs w:val="16"/>
        </w:rPr>
        <w:t>0002</w:t>
      </w:r>
    </w:p>
    <w:p w14:paraId="6FF94C10" w14:textId="77777777" w:rsidR="00B90B28" w:rsidRDefault="00783880">
      <w:pPr>
        <w:jc w:val="center"/>
      </w:pPr>
      <w:r>
        <w:rPr>
          <w:b/>
          <w:sz w:val="23"/>
        </w:rPr>
        <w:t>TECHNICKÁ SPECIFIKACE PRÁDLOMATU BEST SERIES V3</w:t>
      </w:r>
    </w:p>
    <w:p w14:paraId="49E7E684" w14:textId="77777777" w:rsidR="00B90B28" w:rsidRPr="002136DF" w:rsidRDefault="00783880">
      <w:pPr>
        <w:pStyle w:val="Podnadpis"/>
        <w:jc w:val="center"/>
        <w:rPr>
          <w:lang w:val="pl-PL"/>
        </w:rPr>
      </w:pPr>
      <w:r w:rsidRPr="002136DF">
        <w:rPr>
          <w:lang w:val="pl-PL"/>
        </w:rPr>
        <w:t>ke Kupní smlouvě na dodávku prádlomatu a zařazení Stroje do Zavedeného provozu Lokality</w:t>
      </w:r>
    </w:p>
    <w:p w14:paraId="60833496" w14:textId="77777777" w:rsidR="00B90B28" w:rsidRPr="002136DF" w:rsidRDefault="00783880">
      <w:pPr>
        <w:spacing w:before="60" w:after="120"/>
        <w:jc w:val="center"/>
        <w:rPr>
          <w:lang w:val="pl-PL"/>
        </w:rPr>
      </w:pPr>
      <w:r w:rsidRPr="002136DF">
        <w:rPr>
          <w:b/>
          <w:color w:val="780000"/>
          <w:sz w:val="17"/>
          <w:lang w:val="pl-PL"/>
        </w:rPr>
        <w:t>DŮVĚRNÉ – obsah dokumentu není určen k veřejnému šíření.</w:t>
      </w:r>
    </w:p>
    <w:p w14:paraId="24854825" w14:textId="77777777" w:rsidR="00B90B28" w:rsidRDefault="00783880">
      <w:pPr>
        <w:pStyle w:val="SpecSection"/>
        <w:pBdr>
          <w:bottom w:val="single" w:sz="4" w:space="3" w:color="B7B7B7"/>
        </w:pBdr>
      </w:pPr>
      <w:r>
        <w:t>1. IDENTIFIKACE STROJE</w:t>
      </w:r>
    </w:p>
    <w:tbl>
      <w:tblPr>
        <w:tblW w:w="0" w:type="auto"/>
        <w:jc w:val="center"/>
        <w:tblLayout w:type="fixed"/>
        <w:tblLook w:val="04A0" w:firstRow="1" w:lastRow="0" w:firstColumn="1" w:lastColumn="0" w:noHBand="0" w:noVBand="1"/>
      </w:tblPr>
      <w:tblGrid>
        <w:gridCol w:w="4986"/>
        <w:gridCol w:w="4986"/>
      </w:tblGrid>
      <w:tr w:rsidR="00B90B28" w14:paraId="42BED80B" w14:textId="77777777">
        <w:trPr>
          <w:jc w:val="center"/>
        </w:trPr>
        <w:tc>
          <w:tcPr>
            <w:tcW w:w="4986" w:type="dxa"/>
            <w:tcBorders>
              <w:top w:val="single" w:sz="3" w:space="0" w:color="D2D2D2"/>
              <w:left w:val="single" w:sz="3" w:space="0" w:color="D2D2D2"/>
              <w:bottom w:val="single" w:sz="3" w:space="0" w:color="D2D2D2"/>
              <w:right w:val="single" w:sz="3" w:space="0" w:color="D2D2D2"/>
            </w:tcBorders>
            <w:vAlign w:val="center"/>
          </w:tcPr>
          <w:p w14:paraId="282D6B44" w14:textId="77777777" w:rsidR="00B90B28" w:rsidRDefault="00783880">
            <w:r>
              <w:rPr>
                <w:b/>
                <w:sz w:val="18"/>
              </w:rPr>
              <w:t>Výrobce</w:t>
            </w:r>
          </w:p>
        </w:tc>
        <w:tc>
          <w:tcPr>
            <w:tcW w:w="4986" w:type="dxa"/>
            <w:tcBorders>
              <w:top w:val="single" w:sz="3" w:space="0" w:color="D2D2D2"/>
              <w:left w:val="single" w:sz="3" w:space="0" w:color="D2D2D2"/>
              <w:bottom w:val="single" w:sz="3" w:space="0" w:color="D2D2D2"/>
              <w:right w:val="single" w:sz="3" w:space="0" w:color="D2D2D2"/>
            </w:tcBorders>
            <w:vAlign w:val="center"/>
          </w:tcPr>
          <w:p w14:paraId="7178CF8A" w14:textId="77777777" w:rsidR="00B90B28" w:rsidRDefault="00783880">
            <w:r>
              <w:rPr>
                <w:sz w:val="18"/>
              </w:rPr>
              <w:t>Best Series s.r.o.</w:t>
            </w:r>
          </w:p>
        </w:tc>
      </w:tr>
      <w:tr w:rsidR="00B90B28" w14:paraId="5B246307" w14:textId="77777777">
        <w:trPr>
          <w:jc w:val="center"/>
        </w:trPr>
        <w:tc>
          <w:tcPr>
            <w:tcW w:w="4986" w:type="dxa"/>
            <w:tcBorders>
              <w:top w:val="single" w:sz="3" w:space="0" w:color="D2D2D2"/>
              <w:left w:val="single" w:sz="3" w:space="0" w:color="D2D2D2"/>
              <w:bottom w:val="single" w:sz="3" w:space="0" w:color="D2D2D2"/>
              <w:right w:val="single" w:sz="3" w:space="0" w:color="D2D2D2"/>
            </w:tcBorders>
            <w:vAlign w:val="center"/>
          </w:tcPr>
          <w:p w14:paraId="2E730207" w14:textId="77777777" w:rsidR="00B90B28" w:rsidRDefault="00783880">
            <w:r>
              <w:rPr>
                <w:b/>
                <w:sz w:val="18"/>
              </w:rPr>
              <w:t>Obchodní označení</w:t>
            </w:r>
          </w:p>
        </w:tc>
        <w:tc>
          <w:tcPr>
            <w:tcW w:w="4986" w:type="dxa"/>
            <w:tcBorders>
              <w:top w:val="single" w:sz="3" w:space="0" w:color="D2D2D2"/>
              <w:left w:val="single" w:sz="3" w:space="0" w:color="D2D2D2"/>
              <w:bottom w:val="single" w:sz="3" w:space="0" w:color="D2D2D2"/>
              <w:right w:val="single" w:sz="3" w:space="0" w:color="D2D2D2"/>
            </w:tcBorders>
            <w:vAlign w:val="center"/>
          </w:tcPr>
          <w:p w14:paraId="0D218CD4" w14:textId="77777777" w:rsidR="00B90B28" w:rsidRDefault="00783880">
            <w:r>
              <w:rPr>
                <w:sz w:val="18"/>
              </w:rPr>
              <w:t>Best Series</w:t>
            </w:r>
          </w:p>
        </w:tc>
      </w:tr>
      <w:tr w:rsidR="00B90B28" w14:paraId="0B941967" w14:textId="77777777">
        <w:trPr>
          <w:jc w:val="center"/>
        </w:trPr>
        <w:tc>
          <w:tcPr>
            <w:tcW w:w="4986" w:type="dxa"/>
            <w:tcBorders>
              <w:top w:val="single" w:sz="3" w:space="0" w:color="D2D2D2"/>
              <w:left w:val="single" w:sz="3" w:space="0" w:color="D2D2D2"/>
              <w:bottom w:val="single" w:sz="3" w:space="0" w:color="D2D2D2"/>
              <w:right w:val="single" w:sz="3" w:space="0" w:color="D2D2D2"/>
            </w:tcBorders>
            <w:vAlign w:val="center"/>
          </w:tcPr>
          <w:p w14:paraId="1DF7DE5C" w14:textId="77777777" w:rsidR="00B90B28" w:rsidRDefault="00783880">
            <w:r>
              <w:rPr>
                <w:b/>
                <w:sz w:val="18"/>
              </w:rPr>
              <w:t>Typ / model</w:t>
            </w:r>
          </w:p>
        </w:tc>
        <w:tc>
          <w:tcPr>
            <w:tcW w:w="4986" w:type="dxa"/>
            <w:tcBorders>
              <w:top w:val="single" w:sz="3" w:space="0" w:color="D2D2D2"/>
              <w:left w:val="single" w:sz="3" w:space="0" w:color="D2D2D2"/>
              <w:bottom w:val="single" w:sz="3" w:space="0" w:color="D2D2D2"/>
              <w:right w:val="single" w:sz="3" w:space="0" w:color="D2D2D2"/>
            </w:tcBorders>
            <w:vAlign w:val="center"/>
          </w:tcPr>
          <w:p w14:paraId="491A2898" w14:textId="77777777" w:rsidR="00B90B28" w:rsidRDefault="00783880">
            <w:r>
              <w:rPr>
                <w:sz w:val="18"/>
              </w:rPr>
              <w:t>V3</w:t>
            </w:r>
          </w:p>
        </w:tc>
      </w:tr>
      <w:tr w:rsidR="00B90B28" w14:paraId="2A354684" w14:textId="77777777">
        <w:trPr>
          <w:jc w:val="center"/>
        </w:trPr>
        <w:tc>
          <w:tcPr>
            <w:tcW w:w="4986" w:type="dxa"/>
            <w:tcBorders>
              <w:top w:val="single" w:sz="3" w:space="0" w:color="D2D2D2"/>
              <w:left w:val="single" w:sz="3" w:space="0" w:color="D2D2D2"/>
              <w:bottom w:val="single" w:sz="3" w:space="0" w:color="D2D2D2"/>
              <w:right w:val="single" w:sz="3" w:space="0" w:color="D2D2D2"/>
            </w:tcBorders>
            <w:vAlign w:val="center"/>
          </w:tcPr>
          <w:p w14:paraId="4B9F3126" w14:textId="77777777" w:rsidR="00B90B28" w:rsidRDefault="00783880">
            <w:r>
              <w:rPr>
                <w:b/>
                <w:sz w:val="18"/>
              </w:rPr>
              <w:t>Druh výrobku</w:t>
            </w:r>
          </w:p>
        </w:tc>
        <w:tc>
          <w:tcPr>
            <w:tcW w:w="4986" w:type="dxa"/>
            <w:tcBorders>
              <w:top w:val="single" w:sz="3" w:space="0" w:color="D2D2D2"/>
              <w:left w:val="single" w:sz="3" w:space="0" w:color="D2D2D2"/>
              <w:bottom w:val="single" w:sz="3" w:space="0" w:color="D2D2D2"/>
              <w:right w:val="single" w:sz="3" w:space="0" w:color="D2D2D2"/>
            </w:tcBorders>
            <w:vAlign w:val="center"/>
          </w:tcPr>
          <w:p w14:paraId="352D6981" w14:textId="77777777" w:rsidR="00B90B28" w:rsidRDefault="00783880">
            <w:r>
              <w:rPr>
                <w:sz w:val="18"/>
              </w:rPr>
              <w:t>Samoobslužný prádlomat</w:t>
            </w:r>
          </w:p>
        </w:tc>
      </w:tr>
      <w:tr w:rsidR="00B90B28" w14:paraId="7B815A6D" w14:textId="77777777">
        <w:trPr>
          <w:jc w:val="center"/>
        </w:trPr>
        <w:tc>
          <w:tcPr>
            <w:tcW w:w="4986" w:type="dxa"/>
            <w:tcBorders>
              <w:top w:val="single" w:sz="3" w:space="0" w:color="D2D2D2"/>
              <w:left w:val="single" w:sz="3" w:space="0" w:color="D2D2D2"/>
              <w:bottom w:val="single" w:sz="3" w:space="0" w:color="D2D2D2"/>
              <w:right w:val="single" w:sz="3" w:space="0" w:color="D2D2D2"/>
            </w:tcBorders>
            <w:vAlign w:val="center"/>
          </w:tcPr>
          <w:p w14:paraId="58DF08D3" w14:textId="77777777" w:rsidR="00B90B28" w:rsidRDefault="00783880">
            <w:r>
              <w:rPr>
                <w:b/>
                <w:sz w:val="18"/>
              </w:rPr>
              <w:t>Výrobní číslo</w:t>
            </w:r>
          </w:p>
        </w:tc>
        <w:tc>
          <w:tcPr>
            <w:tcW w:w="4986" w:type="dxa"/>
            <w:tcBorders>
              <w:top w:val="single" w:sz="3" w:space="0" w:color="D2D2D2"/>
              <w:left w:val="single" w:sz="3" w:space="0" w:color="D2D2D2"/>
              <w:bottom w:val="single" w:sz="3" w:space="0" w:color="D2D2D2"/>
              <w:right w:val="single" w:sz="3" w:space="0" w:color="D2D2D2"/>
            </w:tcBorders>
            <w:vAlign w:val="center"/>
          </w:tcPr>
          <w:p w14:paraId="7F625C71" w14:textId="77777777" w:rsidR="00B90B28" w:rsidRDefault="00783880">
            <w:r>
              <w:rPr>
                <w:sz w:val="18"/>
              </w:rPr>
              <w:t>[doplní se po výrobě / v Předávacím protokolu]</w:t>
            </w:r>
          </w:p>
        </w:tc>
      </w:tr>
      <w:tr w:rsidR="00B90B28" w14:paraId="6D4D3982" w14:textId="77777777">
        <w:trPr>
          <w:jc w:val="center"/>
        </w:trPr>
        <w:tc>
          <w:tcPr>
            <w:tcW w:w="4986" w:type="dxa"/>
            <w:tcBorders>
              <w:top w:val="single" w:sz="3" w:space="0" w:color="D2D2D2"/>
              <w:left w:val="single" w:sz="3" w:space="0" w:color="D2D2D2"/>
              <w:bottom w:val="single" w:sz="3" w:space="0" w:color="D2D2D2"/>
              <w:right w:val="single" w:sz="3" w:space="0" w:color="D2D2D2"/>
            </w:tcBorders>
            <w:vAlign w:val="center"/>
          </w:tcPr>
          <w:p w14:paraId="2C76FFB6" w14:textId="77777777" w:rsidR="00B90B28" w:rsidRDefault="00783880">
            <w:r>
              <w:rPr>
                <w:b/>
                <w:sz w:val="18"/>
              </w:rPr>
              <w:t>Rok výroby</w:t>
            </w:r>
          </w:p>
        </w:tc>
        <w:tc>
          <w:tcPr>
            <w:tcW w:w="4986" w:type="dxa"/>
            <w:tcBorders>
              <w:top w:val="single" w:sz="3" w:space="0" w:color="D2D2D2"/>
              <w:left w:val="single" w:sz="3" w:space="0" w:color="D2D2D2"/>
              <w:bottom w:val="single" w:sz="3" w:space="0" w:color="D2D2D2"/>
              <w:right w:val="single" w:sz="3" w:space="0" w:color="D2D2D2"/>
            </w:tcBorders>
            <w:vAlign w:val="center"/>
          </w:tcPr>
          <w:p w14:paraId="6C3CA32F" w14:textId="4A678888" w:rsidR="00B90B28" w:rsidRDefault="002136DF">
            <w:r>
              <w:rPr>
                <w:sz w:val="18"/>
              </w:rPr>
              <w:t>2026</w:t>
            </w:r>
          </w:p>
        </w:tc>
      </w:tr>
      <w:tr w:rsidR="00B90B28" w14:paraId="23AB0AEB" w14:textId="77777777">
        <w:trPr>
          <w:jc w:val="center"/>
        </w:trPr>
        <w:tc>
          <w:tcPr>
            <w:tcW w:w="4986" w:type="dxa"/>
            <w:tcBorders>
              <w:top w:val="single" w:sz="3" w:space="0" w:color="D2D2D2"/>
              <w:left w:val="single" w:sz="3" w:space="0" w:color="D2D2D2"/>
              <w:bottom w:val="single" w:sz="3" w:space="0" w:color="D2D2D2"/>
              <w:right w:val="single" w:sz="3" w:space="0" w:color="D2D2D2"/>
            </w:tcBorders>
            <w:vAlign w:val="center"/>
          </w:tcPr>
          <w:p w14:paraId="46A41EBF" w14:textId="77777777" w:rsidR="00B90B28" w:rsidRDefault="00783880">
            <w:r>
              <w:rPr>
                <w:b/>
                <w:sz w:val="18"/>
              </w:rPr>
              <w:t>Posouzení shody</w:t>
            </w:r>
          </w:p>
        </w:tc>
        <w:tc>
          <w:tcPr>
            <w:tcW w:w="4986" w:type="dxa"/>
            <w:tcBorders>
              <w:top w:val="single" w:sz="3" w:space="0" w:color="D2D2D2"/>
              <w:left w:val="single" w:sz="3" w:space="0" w:color="D2D2D2"/>
              <w:bottom w:val="single" w:sz="3" w:space="0" w:color="D2D2D2"/>
              <w:right w:val="single" w:sz="3" w:space="0" w:color="D2D2D2"/>
            </w:tcBorders>
            <w:vAlign w:val="center"/>
          </w:tcPr>
          <w:p w14:paraId="213C5C3B" w14:textId="77777777" w:rsidR="00B90B28" w:rsidRDefault="00783880">
            <w:r>
              <w:rPr>
                <w:sz w:val="18"/>
              </w:rPr>
              <w:t>CE; příslušné EU prohlášení o shodě bude součástí předávané dokumentace</w:t>
            </w:r>
          </w:p>
        </w:tc>
      </w:tr>
    </w:tbl>
    <w:p w14:paraId="73CE97C9" w14:textId="77777777" w:rsidR="00B90B28" w:rsidRDefault="00783880">
      <w:r>
        <w:t>1.1 Stroj Best Series V3 je samostatným výrobkem Prodávajícího, tvořícím jeden technologický a funkční celek, identifikovaný vlastním výrobním číslem a příslušnou dokumentací o shodě.</w:t>
      </w:r>
    </w:p>
    <w:p w14:paraId="57A1DF9F" w14:textId="77777777" w:rsidR="00B90B28" w:rsidRPr="002136DF" w:rsidRDefault="00783880">
      <w:pPr>
        <w:rPr>
          <w:lang w:val="pl-PL"/>
        </w:rPr>
      </w:pPr>
      <w:r w:rsidRPr="002136DF">
        <w:rPr>
          <w:lang w:val="pl-PL"/>
        </w:rPr>
        <w:t>1.2 Kupující nabývá do vlastnictví Stroj Best Series V3 jako jeden funkční celek. Jednotlivé komponenty použité uvnitř Stroje nejsou samostatným předmětem koupě.</w:t>
      </w:r>
    </w:p>
    <w:p w14:paraId="780CBC49" w14:textId="77777777" w:rsidR="00B90B28" w:rsidRPr="002136DF" w:rsidRDefault="00783880">
      <w:pPr>
        <w:pStyle w:val="SpecSection"/>
        <w:pBdr>
          <w:bottom w:val="single" w:sz="4" w:space="3" w:color="B7B7B7"/>
        </w:pBdr>
        <w:rPr>
          <w:lang w:val="pl-PL"/>
        </w:rPr>
      </w:pPr>
      <w:r w:rsidRPr="002136DF">
        <w:rPr>
          <w:lang w:val="pl-PL"/>
        </w:rPr>
        <w:t>2. ZÁKLADNÍ FUNKČNÍ KONFIGURACE</w:t>
      </w:r>
    </w:p>
    <w:p w14:paraId="1BA04172" w14:textId="77777777" w:rsidR="00B90B28" w:rsidRPr="002136DF" w:rsidRDefault="00783880">
      <w:pPr>
        <w:rPr>
          <w:lang w:val="pl-PL"/>
        </w:rPr>
      </w:pPr>
      <w:r w:rsidRPr="002136DF">
        <w:rPr>
          <w:lang w:val="pl-PL"/>
        </w:rPr>
        <w:t>2.1 Základní funkční konfigurace Stroje Best Series V3 zahrnuje zejména:</w:t>
      </w:r>
    </w:p>
    <w:p w14:paraId="6DFB6EE1" w14:textId="77777777" w:rsidR="00B90B28" w:rsidRPr="002136DF" w:rsidRDefault="00783880">
      <w:pPr>
        <w:pStyle w:val="Seznamsodrkami"/>
        <w:spacing w:after="30"/>
        <w:ind w:left="397" w:hanging="170"/>
        <w:rPr>
          <w:lang w:val="pl-PL"/>
        </w:rPr>
      </w:pPr>
      <w:r w:rsidRPr="002136DF">
        <w:rPr>
          <w:lang w:val="pl-PL"/>
        </w:rPr>
        <w:t>prací jednotku o kapacitě 8 kg;</w:t>
      </w:r>
    </w:p>
    <w:p w14:paraId="61D99DFB" w14:textId="77777777" w:rsidR="00B90B28" w:rsidRPr="002136DF" w:rsidRDefault="00783880">
      <w:pPr>
        <w:pStyle w:val="Seznamsodrkami"/>
        <w:spacing w:after="30"/>
        <w:ind w:left="397" w:hanging="170"/>
        <w:rPr>
          <w:lang w:val="pl-PL"/>
        </w:rPr>
      </w:pPr>
      <w:r w:rsidRPr="002136DF">
        <w:rPr>
          <w:lang w:val="pl-PL"/>
        </w:rPr>
        <w:t>prací jednotku o kapacitě 18 kg;</w:t>
      </w:r>
    </w:p>
    <w:p w14:paraId="748E83EA" w14:textId="77777777" w:rsidR="00B90B28" w:rsidRPr="002136DF" w:rsidRDefault="00783880">
      <w:pPr>
        <w:pStyle w:val="Seznamsodrkami"/>
        <w:spacing w:after="30"/>
        <w:ind w:left="397" w:hanging="170"/>
        <w:rPr>
          <w:lang w:val="pl-PL"/>
        </w:rPr>
      </w:pPr>
      <w:r w:rsidRPr="002136DF">
        <w:rPr>
          <w:lang w:val="pl-PL"/>
        </w:rPr>
        <w:t>sušicí jednotku o kapacitě 18 kg;</w:t>
      </w:r>
    </w:p>
    <w:p w14:paraId="1A67B121" w14:textId="77777777" w:rsidR="00B90B28" w:rsidRDefault="00783880">
      <w:pPr>
        <w:pStyle w:val="Seznamsodrkami"/>
        <w:spacing w:after="30"/>
        <w:ind w:left="397" w:hanging="170"/>
      </w:pPr>
      <w:proofErr w:type="spellStart"/>
      <w:r>
        <w:t>integrovaný</w:t>
      </w:r>
      <w:proofErr w:type="spellEnd"/>
      <w:r>
        <w:t xml:space="preserve"> </w:t>
      </w:r>
      <w:proofErr w:type="spellStart"/>
      <w:r>
        <w:t>řídicí</w:t>
      </w:r>
      <w:proofErr w:type="spellEnd"/>
      <w:r>
        <w:t xml:space="preserve"> </w:t>
      </w:r>
      <w:proofErr w:type="spellStart"/>
      <w:r>
        <w:t>systém</w:t>
      </w:r>
      <w:proofErr w:type="spellEnd"/>
      <w:r>
        <w:t>;</w:t>
      </w:r>
    </w:p>
    <w:p w14:paraId="1703020D" w14:textId="77777777" w:rsidR="00B90B28" w:rsidRDefault="00783880">
      <w:pPr>
        <w:pStyle w:val="Seznamsodrkami"/>
        <w:spacing w:after="30"/>
        <w:ind w:left="397" w:hanging="170"/>
      </w:pPr>
      <w:r>
        <w:t>integrovaný platební systém;</w:t>
      </w:r>
    </w:p>
    <w:p w14:paraId="69727600" w14:textId="77777777" w:rsidR="00B90B28" w:rsidRPr="002136DF" w:rsidRDefault="00783880">
      <w:pPr>
        <w:pStyle w:val="Seznamsodrkami"/>
        <w:spacing w:after="30"/>
        <w:ind w:left="397" w:hanging="170"/>
        <w:rPr>
          <w:lang w:val="pl-PL"/>
        </w:rPr>
      </w:pPr>
      <w:r w:rsidRPr="002136DF">
        <w:rPr>
          <w:lang w:val="pl-PL"/>
        </w:rPr>
        <w:t>technologické rozvody potřebné pro provoz Stroje;</w:t>
      </w:r>
    </w:p>
    <w:p w14:paraId="6725D090" w14:textId="77777777" w:rsidR="00B90B28" w:rsidRDefault="00783880">
      <w:pPr>
        <w:pStyle w:val="Seznamsodrkami"/>
        <w:spacing w:after="30"/>
        <w:ind w:left="397" w:hanging="170"/>
      </w:pPr>
      <w:proofErr w:type="spellStart"/>
      <w:r>
        <w:t>elektroinstalaci</w:t>
      </w:r>
      <w:proofErr w:type="spellEnd"/>
      <w:r>
        <w:t xml:space="preserve"> </w:t>
      </w:r>
      <w:proofErr w:type="spellStart"/>
      <w:r>
        <w:t>Stroje</w:t>
      </w:r>
      <w:proofErr w:type="spellEnd"/>
      <w:r>
        <w:t>;</w:t>
      </w:r>
    </w:p>
    <w:p w14:paraId="30BF1A1A" w14:textId="77777777" w:rsidR="00B90B28" w:rsidRDefault="00783880">
      <w:pPr>
        <w:pStyle w:val="Seznamsodrkami"/>
        <w:spacing w:after="30"/>
        <w:ind w:left="397" w:hanging="170"/>
      </w:pPr>
      <w:r>
        <w:t>komunikační a datové prvky potřebné pro provoz, vzdálený dohled a diagnostiku, za podmínek uvedených v článku 5 této přílohy;</w:t>
      </w:r>
    </w:p>
    <w:p w14:paraId="2E591F9A" w14:textId="77777777" w:rsidR="00B90B28" w:rsidRPr="002136DF" w:rsidRDefault="00783880">
      <w:pPr>
        <w:pStyle w:val="Seznamsodrkami"/>
        <w:spacing w:after="30"/>
        <w:ind w:left="397" w:hanging="170"/>
        <w:rPr>
          <w:lang w:val="pl-PL"/>
        </w:rPr>
      </w:pPr>
      <w:r w:rsidRPr="002136DF">
        <w:rPr>
          <w:lang w:val="pl-PL"/>
        </w:rPr>
        <w:t>konstrukci, opláštění a servisní přístupy;</w:t>
      </w:r>
    </w:p>
    <w:p w14:paraId="2C1E2DB7" w14:textId="77777777" w:rsidR="00B90B28" w:rsidRPr="002136DF" w:rsidRDefault="00783880">
      <w:pPr>
        <w:pStyle w:val="Seznamsodrkami"/>
        <w:spacing w:after="30"/>
        <w:ind w:left="397" w:hanging="170"/>
        <w:rPr>
          <w:lang w:val="pl-PL"/>
        </w:rPr>
      </w:pPr>
      <w:r w:rsidRPr="002136DF">
        <w:rPr>
          <w:lang w:val="pl-PL"/>
        </w:rPr>
        <w:t>software a funkce nezbytné pro řádný samoobslužný provoz Stroje.</w:t>
      </w:r>
    </w:p>
    <w:p w14:paraId="1CCC85FF" w14:textId="77777777" w:rsidR="00B90B28" w:rsidRPr="002136DF" w:rsidRDefault="00783880">
      <w:pPr>
        <w:rPr>
          <w:lang w:val="pl-PL"/>
        </w:rPr>
      </w:pPr>
      <w:r w:rsidRPr="002136DF">
        <w:rPr>
          <w:lang w:val="pl-PL"/>
        </w:rPr>
        <w:t>2.2 Konkrétní konstrukční řešení, výrobci, typy a dodavatelé jednotlivých komponent Stroje tvoří součást know-how, výrobního a technického řešení Prodávajícího a nejsou předmětem této Technické specifikace.</w:t>
      </w:r>
    </w:p>
    <w:p w14:paraId="6D3D4A2C" w14:textId="77777777" w:rsidR="00B90B28" w:rsidRPr="002136DF" w:rsidRDefault="00783880">
      <w:pPr>
        <w:pStyle w:val="SpecSection"/>
        <w:pBdr>
          <w:bottom w:val="single" w:sz="4" w:space="3" w:color="B7B7B7"/>
        </w:pBdr>
        <w:rPr>
          <w:lang w:val="pl-PL"/>
        </w:rPr>
      </w:pPr>
      <w:r w:rsidRPr="002136DF">
        <w:rPr>
          <w:lang w:val="pl-PL"/>
        </w:rPr>
        <w:t>3. FUNKČNÍ VLASTNOSTI STROJE</w:t>
      </w:r>
    </w:p>
    <w:p w14:paraId="63535F36" w14:textId="77777777" w:rsidR="00B90B28" w:rsidRPr="002136DF" w:rsidRDefault="00783880">
      <w:pPr>
        <w:rPr>
          <w:lang w:val="pl-PL"/>
        </w:rPr>
      </w:pPr>
      <w:r w:rsidRPr="002136DF">
        <w:rPr>
          <w:lang w:val="pl-PL"/>
        </w:rPr>
        <w:t>3.1 Stroj je určen pro samoobslužný provoz praní a sušení prádla.</w:t>
      </w:r>
    </w:p>
    <w:p w14:paraId="107883BF" w14:textId="77777777" w:rsidR="00B90B28" w:rsidRPr="002136DF" w:rsidRDefault="00783880">
      <w:pPr>
        <w:rPr>
          <w:lang w:val="pl-PL"/>
        </w:rPr>
      </w:pPr>
      <w:r w:rsidRPr="002136DF">
        <w:rPr>
          <w:lang w:val="pl-PL"/>
        </w:rPr>
        <w:t>3.2 Stroj v rámci své standardní konfigurace umožňuje zejména:</w:t>
      </w:r>
    </w:p>
    <w:p w14:paraId="7A62E3CA" w14:textId="77777777" w:rsidR="00B90B28" w:rsidRPr="002136DF" w:rsidRDefault="00783880">
      <w:pPr>
        <w:pStyle w:val="Seznamsodrkami"/>
        <w:spacing w:after="30"/>
        <w:ind w:left="397" w:hanging="170"/>
        <w:rPr>
          <w:lang w:val="pl-PL"/>
        </w:rPr>
      </w:pPr>
      <w:r w:rsidRPr="002136DF">
        <w:rPr>
          <w:lang w:val="pl-PL"/>
        </w:rPr>
        <w:t>volbu a spuštění dostupného pracího nebo sušicího cyklu;</w:t>
      </w:r>
    </w:p>
    <w:p w14:paraId="3EC9BF6F" w14:textId="77777777" w:rsidR="00B90B28" w:rsidRPr="002136DF" w:rsidRDefault="00783880">
      <w:pPr>
        <w:pStyle w:val="Seznamsodrkami"/>
        <w:spacing w:after="30"/>
        <w:ind w:left="397" w:hanging="170"/>
        <w:rPr>
          <w:lang w:val="pl-PL"/>
        </w:rPr>
      </w:pPr>
      <w:r w:rsidRPr="002136DF">
        <w:rPr>
          <w:lang w:val="pl-PL"/>
        </w:rPr>
        <w:t>přijetí platby prostřednictvím integrovaného platebního řešení;</w:t>
      </w:r>
    </w:p>
    <w:p w14:paraId="5CC1D353" w14:textId="77777777" w:rsidR="00B90B28" w:rsidRPr="002136DF" w:rsidRDefault="00783880">
      <w:pPr>
        <w:pStyle w:val="Seznamsodrkami"/>
        <w:spacing w:after="30"/>
        <w:ind w:left="397" w:hanging="170"/>
        <w:rPr>
          <w:lang w:val="pl-PL"/>
        </w:rPr>
      </w:pPr>
      <w:r w:rsidRPr="002136DF">
        <w:rPr>
          <w:lang w:val="pl-PL"/>
        </w:rPr>
        <w:t>řízení a kontrolu provozu jednotlivých funkčních jednotek;</w:t>
      </w:r>
    </w:p>
    <w:p w14:paraId="12D4F45E" w14:textId="77777777" w:rsidR="00B90B28" w:rsidRDefault="00783880">
      <w:pPr>
        <w:pStyle w:val="Seznamsodrkami"/>
        <w:spacing w:after="30"/>
        <w:ind w:left="397" w:hanging="170"/>
      </w:pPr>
      <w:proofErr w:type="spellStart"/>
      <w:r>
        <w:t>evidenci</w:t>
      </w:r>
      <w:proofErr w:type="spellEnd"/>
      <w:r>
        <w:t xml:space="preserve"> </w:t>
      </w:r>
      <w:proofErr w:type="spellStart"/>
      <w:r>
        <w:t>provozních</w:t>
      </w:r>
      <w:proofErr w:type="spellEnd"/>
      <w:r>
        <w:t xml:space="preserve"> </w:t>
      </w:r>
      <w:proofErr w:type="spellStart"/>
      <w:r>
        <w:t>událostí</w:t>
      </w:r>
      <w:proofErr w:type="spellEnd"/>
      <w:r>
        <w:t xml:space="preserve"> a transakcí;</w:t>
      </w:r>
    </w:p>
    <w:p w14:paraId="0EAF6C21" w14:textId="77777777" w:rsidR="00B90B28" w:rsidRDefault="00783880">
      <w:pPr>
        <w:pStyle w:val="Seznamsodrkami"/>
        <w:spacing w:after="30"/>
        <w:ind w:left="397" w:hanging="170"/>
      </w:pPr>
      <w:r>
        <w:t>vzdálenou komunikaci a diagnostiku;</w:t>
      </w:r>
    </w:p>
    <w:p w14:paraId="7AD3E761" w14:textId="77777777" w:rsidR="00B90B28" w:rsidRDefault="00783880">
      <w:pPr>
        <w:pStyle w:val="Seznamsodrkami"/>
        <w:spacing w:after="30"/>
        <w:ind w:left="397" w:hanging="170"/>
      </w:pPr>
      <w:r>
        <w:t>napojení na provozní a informační systémy Best Series / SIS;</w:t>
      </w:r>
    </w:p>
    <w:p w14:paraId="2E6079B0" w14:textId="77777777" w:rsidR="00B90B28" w:rsidRDefault="00783880">
      <w:pPr>
        <w:pStyle w:val="Seznamsodrkami"/>
        <w:spacing w:after="30"/>
        <w:ind w:left="397" w:hanging="170"/>
      </w:pPr>
      <w:r>
        <w:t>přenos dat nezbytných pro provoz, servis a vyhodnocení výkonu Stroje.</w:t>
      </w:r>
    </w:p>
    <w:p w14:paraId="46291BBF" w14:textId="77777777" w:rsidR="00B90B28" w:rsidRDefault="00783880">
      <w:r>
        <w:t>3.3 Konkrétní uživatelské, softwarové a komunikační funkce odpovídají aktuální produkční verzi Stroje Best Series V3 ke dni jeho uvedení do provozu.</w:t>
      </w:r>
    </w:p>
    <w:p w14:paraId="321A3AD1" w14:textId="77777777" w:rsidR="00B90B28" w:rsidRDefault="00783880">
      <w:pPr>
        <w:pStyle w:val="SpecSection"/>
        <w:pBdr>
          <w:bottom w:val="single" w:sz="4" w:space="3" w:color="B7B7B7"/>
        </w:pBdr>
      </w:pPr>
      <w:r>
        <w:lastRenderedPageBreak/>
        <w:t>4. TECHNICKÉ A VÝROBNÍ ŘEŠENÍ</w:t>
      </w:r>
    </w:p>
    <w:p w14:paraId="334F21E5" w14:textId="77777777" w:rsidR="00B90B28" w:rsidRDefault="00783880">
      <w:r>
        <w:t>4.1 Jednotlivé komponenty a technologické části použité uvnitř Stroje tvoří součást konstrukčního, výrobního a technického řešení Prodávajícího.</w:t>
      </w:r>
    </w:p>
    <w:p w14:paraId="7DD409FB" w14:textId="77777777" w:rsidR="00B90B28" w:rsidRDefault="00783880">
      <w:r>
        <w:t>4.2 Prodávající je oprávněn v průběhu výroby a dalšího technického vývoje verze V3 měnit výrobce, dodavatele, typ nebo technické provedení jednotlivých komponent, pokud tím:</w:t>
      </w:r>
    </w:p>
    <w:p w14:paraId="4A8FE070" w14:textId="77777777" w:rsidR="00B90B28" w:rsidRDefault="00783880">
      <w:pPr>
        <w:pStyle w:val="Seznamsodrkami"/>
        <w:spacing w:after="30"/>
        <w:ind w:left="397" w:hanging="170"/>
      </w:pPr>
      <w:r>
        <w:t>nedojde ke snížení sjednané kapacity hlavních funkčních jednotek;</w:t>
      </w:r>
    </w:p>
    <w:p w14:paraId="0CA20514" w14:textId="77777777" w:rsidR="00B90B28" w:rsidRPr="002136DF" w:rsidRDefault="00783880">
      <w:pPr>
        <w:pStyle w:val="Seznamsodrkami"/>
        <w:spacing w:after="30"/>
        <w:ind w:left="397" w:hanging="170"/>
        <w:rPr>
          <w:lang w:val="pl-PL"/>
        </w:rPr>
      </w:pPr>
      <w:r w:rsidRPr="002136DF">
        <w:rPr>
          <w:lang w:val="pl-PL"/>
        </w:rPr>
        <w:t>nedojde k podstatnému omezení funkčnosti Stroje;</w:t>
      </w:r>
    </w:p>
    <w:p w14:paraId="3EA98251" w14:textId="77777777" w:rsidR="00B90B28" w:rsidRDefault="00783880">
      <w:pPr>
        <w:pStyle w:val="Seznamsodrkami"/>
        <w:spacing w:after="30"/>
        <w:ind w:left="397" w:hanging="170"/>
      </w:pPr>
      <w:proofErr w:type="spellStart"/>
      <w:r>
        <w:t>nebude</w:t>
      </w:r>
      <w:proofErr w:type="spellEnd"/>
      <w:r>
        <w:t xml:space="preserve"> </w:t>
      </w:r>
      <w:proofErr w:type="spellStart"/>
      <w:r>
        <w:t>snížena</w:t>
      </w:r>
      <w:proofErr w:type="spellEnd"/>
      <w:r>
        <w:t xml:space="preserve"> </w:t>
      </w:r>
      <w:proofErr w:type="spellStart"/>
      <w:r>
        <w:t>bezpečnost</w:t>
      </w:r>
      <w:proofErr w:type="spellEnd"/>
      <w:r>
        <w:t xml:space="preserve"> </w:t>
      </w:r>
      <w:proofErr w:type="spellStart"/>
      <w:r>
        <w:t>Stroje</w:t>
      </w:r>
      <w:proofErr w:type="spellEnd"/>
      <w:r>
        <w:t>;</w:t>
      </w:r>
    </w:p>
    <w:p w14:paraId="07F94428" w14:textId="77777777" w:rsidR="00B90B28" w:rsidRDefault="00783880">
      <w:pPr>
        <w:pStyle w:val="Seznamsodrkami"/>
        <w:spacing w:after="30"/>
        <w:ind w:left="397" w:hanging="170"/>
      </w:pPr>
      <w:r>
        <w:t>nebude změněn účel Stroje;</w:t>
      </w:r>
    </w:p>
    <w:p w14:paraId="00B86723" w14:textId="77777777" w:rsidR="00B90B28" w:rsidRDefault="00783880">
      <w:pPr>
        <w:pStyle w:val="Seznamsodrkami"/>
        <w:spacing w:after="30"/>
        <w:ind w:left="397" w:hanging="170"/>
      </w:pPr>
      <w:r>
        <w:t>zůstane zachována způsobilost Stroje k řádnému samoobslužnému provozu.</w:t>
      </w:r>
    </w:p>
    <w:p w14:paraId="3D594A76" w14:textId="77777777" w:rsidR="00B90B28" w:rsidRDefault="00783880">
      <w:r>
        <w:t>4.3 Taková změna komponentu, dodavatele nebo technického řešení se nepovažuje za změnu předmětu koupě ani za vadu Stroje, jsou-li zachovány výše uvedené funkční a bezpečnostní vlastnosti.</w:t>
      </w:r>
    </w:p>
    <w:p w14:paraId="258A52CF" w14:textId="77777777" w:rsidR="00B90B28" w:rsidRDefault="00783880">
      <w:r>
        <w:t>4.4 Není-li v této Technické specifikaci výslovně uvedeno, že nosný rám Stroje je vyroben z nerezové oceli nebo že je opatřen konkrétní povrchovou úpravou, není takové materiálové ani povrchové provedení sjednanou vlastností Stroje.</w:t>
      </w:r>
    </w:p>
    <w:p w14:paraId="46978825" w14:textId="77777777" w:rsidR="00B90B28" w:rsidRDefault="00783880">
      <w:r>
        <w:t>4.5 Nosný rám a další vnitřní konstrukční části nejsou při běžném provozu viditelnou pohledovou částí Stroje. Povrchová koroze těchto skrytých částí vzniklá v průběhu provozu se nepovažuje za vadu, pokud nemá vliv na bezpečnost, nosnost, funkčnost Stroje ani na jeho viditelný vnější vzhled. Tím nejsou dotčena práva Kupujícího-spotřebitele, která nelze podle právních předpisů smluvně omezit.</w:t>
      </w:r>
    </w:p>
    <w:p w14:paraId="3E4ECF14" w14:textId="77777777" w:rsidR="00B90B28" w:rsidRDefault="00783880">
      <w:pPr>
        <w:pStyle w:val="SpecSection"/>
        <w:pBdr>
          <w:bottom w:val="single" w:sz="4" w:space="3" w:color="B7B7B7"/>
        </w:pBdr>
      </w:pPr>
      <w:r>
        <w:t>5. SOFTWARE, ŘÍDICÍ SYSTÉM A DUŠEVNÍ VLASTNICTVÍ</w:t>
      </w:r>
    </w:p>
    <w:p w14:paraId="706B11B9" w14:textId="77777777" w:rsidR="00B90B28" w:rsidRDefault="00783880">
      <w:r>
        <w:t>5.1 Součástí Stroje je řídicí a softwarové řešení nezbytné pro jeho řádný provoz.</w:t>
      </w:r>
    </w:p>
    <w:p w14:paraId="5693CFC8" w14:textId="77777777" w:rsidR="00B90B28" w:rsidRDefault="00783880">
      <w:r>
        <w:t>5.2 Software, zdrojové kódy, centrální informační systémy, komunikační rozhraní, databázové struktury, know-how a další práva duševního vlastnictví Prodávajícího nejsou převodem vlastnického práva ke Stroji převáděny do vlastnictví Kupujícího.</w:t>
      </w:r>
    </w:p>
    <w:p w14:paraId="7F9702F2" w14:textId="77777777" w:rsidR="00B90B28" w:rsidRDefault="00783880">
      <w:r>
        <w:t>5.3 Kupující je oprávněn využívat funkce softwaru v rozsahu potřebném pro užívání Stroje a v rozsahu vyplývajícím z Kupní smlouvy, Nájemní smlouvy a dalších souvisejících ujednání Smluvních stran.</w:t>
      </w:r>
    </w:p>
    <w:p w14:paraId="5F58EF34" w14:textId="77777777" w:rsidR="00B90B28" w:rsidRDefault="00783880">
      <w:r>
        <w:t>5.4 Pro zachování dlouhodobé funkčnosti softwarového a komunikačního řešení Stroje poskytuje Prodávající systémové služby související zejména s údržbou a aktualizací provozního softwaru, zachováním kompatibility a párování s platebními a komunikačními terminály a se vzdálenou správou těchto vazeb.</w:t>
      </w:r>
    </w:p>
    <w:p w14:paraId="71DD904E" w14:textId="77777777" w:rsidR="00B90B28" w:rsidRDefault="00783880">
      <w:r>
        <w:t>5.5 Není-li mezi Smluvními stranami uzavřena samostatná servisní smlouva, v jejíž ceně jsou systémové služby podle předchozího odstavce výslovně zahrnuty, hradí Kupující za tyto systémové služby poplatek. Ke dni uzavření Kupní smlouvy činí tento poplatek 100 EUR bez DPH za každý Stroj a kalendářní měsíc jeho provozu.</w:t>
      </w:r>
    </w:p>
    <w:p w14:paraId="5BF5E82F" w14:textId="77777777" w:rsidR="00B90B28" w:rsidRPr="002136DF" w:rsidRDefault="00783880">
      <w:pPr>
        <w:rPr>
          <w:lang w:val="pl-PL"/>
        </w:rPr>
      </w:pPr>
      <w:r w:rsidRPr="002136DF">
        <w:rPr>
          <w:lang w:val="pl-PL"/>
        </w:rPr>
        <w:t>5.6 Poplatek podle odstavce 5.5 je účtován pouze po dobu, po kterou je Stroj v provozu. Za kalendářní měsíc, po který je Stroj po celý měsíc prokazatelně mimo provoz, odstaven nebo vyřazen z aktivního provozu, se tento poplatek neúčtuje.</w:t>
      </w:r>
    </w:p>
    <w:p w14:paraId="03D949FD" w14:textId="77777777" w:rsidR="00B90B28" w:rsidRPr="002136DF" w:rsidRDefault="00783880">
      <w:pPr>
        <w:rPr>
          <w:lang w:val="pl-PL"/>
        </w:rPr>
      </w:pPr>
      <w:r w:rsidRPr="002136DF">
        <w:rPr>
          <w:lang w:val="pl-PL"/>
        </w:rPr>
        <w:t>5.7 Poplatek za systémové služby zahrnuje softwarové aktualizace a úkony nezbytné pro zachování běžné funkčnosti a kompatibility stávajícího technického řešení Stroje. Nezahrnuje dodání, výměnu ani modernizaci hardwarových komponent.</w:t>
      </w:r>
    </w:p>
    <w:p w14:paraId="41F82C80" w14:textId="77777777" w:rsidR="00B90B28" w:rsidRPr="002136DF" w:rsidRDefault="00783880">
      <w:pPr>
        <w:rPr>
          <w:lang w:val="pl-PL"/>
        </w:rPr>
      </w:pPr>
      <w:r w:rsidRPr="002136DF">
        <w:rPr>
          <w:lang w:val="pl-PL"/>
        </w:rPr>
        <w:t>5.8 Vyžádá-li si budoucí technologický vývoj, změna komunikačních nebo platebních standardů, ukončení podpory použitého zařízení nebo jiná obdobná okolnost výměnu či doplnění hardwaru, budou příslušné hardwarové komponenty, práce a případná související instalace účtovány samostatně podle aktuální cenové nabídky Prodávajícího.</w:t>
      </w:r>
    </w:p>
    <w:p w14:paraId="68D0102D" w14:textId="77777777" w:rsidR="00B90B28" w:rsidRPr="002136DF" w:rsidRDefault="00783880">
      <w:pPr>
        <w:rPr>
          <w:lang w:val="pl-PL"/>
        </w:rPr>
      </w:pPr>
      <w:r w:rsidRPr="002136DF">
        <w:rPr>
          <w:lang w:val="pl-PL"/>
        </w:rPr>
        <w:t>5.9 Je-li systémová služba podle tohoto článku zahrnuta v ceně samostatné servisní smlouvy, samostatný poplatek za systémové služby se za tentýž Stroj a stejné období neúčtuje.</w:t>
      </w:r>
    </w:p>
    <w:p w14:paraId="11097AD9" w14:textId="77777777" w:rsidR="00B90B28" w:rsidRPr="002136DF" w:rsidRDefault="00783880">
      <w:pPr>
        <w:rPr>
          <w:lang w:val="pl-PL"/>
        </w:rPr>
      </w:pPr>
      <w:r w:rsidRPr="002136DF">
        <w:rPr>
          <w:lang w:val="pl-PL"/>
        </w:rPr>
        <w:t>5.10 Povinnost úhrady systémových služeb je spojena s konkrétním Strojem identifikovaným jeho výrobním číslem a trvá po dobu, po kterou je Stroj provozován a využívá systémové služby Prodávajícího, bez ohledu na případnou změnu jeho vlastníka.</w:t>
      </w:r>
    </w:p>
    <w:p w14:paraId="33BA8AE9" w14:textId="77777777" w:rsidR="00B90B28" w:rsidRPr="002136DF" w:rsidRDefault="00783880">
      <w:pPr>
        <w:rPr>
          <w:lang w:val="pl-PL"/>
        </w:rPr>
      </w:pPr>
      <w:r w:rsidRPr="002136DF">
        <w:rPr>
          <w:lang w:val="pl-PL"/>
        </w:rPr>
        <w:t>5.11 Dojde-li k prodeji, darování, vkladu, převodu nebo jinému přechodu vlastnického práva ke Stroji na třetí osobu, je dosavadní vlastník povinen nového vlastníka předem seznámit s režimem systémových služeb a zajistit, aby nový vlastník nejpozději ke dni převodu písemně přistoupil k podmínkám jejich poskytování nebo uzavřel s Prodávajícím samostatnou servisní či jinou smlouvu, která systémové služby upravuje.</w:t>
      </w:r>
    </w:p>
    <w:p w14:paraId="166FC957" w14:textId="77777777" w:rsidR="00B90B28" w:rsidRPr="002136DF" w:rsidRDefault="00783880">
      <w:pPr>
        <w:rPr>
          <w:lang w:val="pl-PL"/>
        </w:rPr>
      </w:pPr>
      <w:r w:rsidRPr="002136DF">
        <w:rPr>
          <w:lang w:val="pl-PL"/>
        </w:rPr>
        <w:lastRenderedPageBreak/>
        <w:t>5.12 Není-li u nového vlastníka poplatek za systémové služby zahrnut v samostatné servisní smlouvě, hradí nový vlastník aktuálně platnou výši poplatku za systémové služby za každý Stroj a kalendářní měsíc jeho provozu. Změnou vlastníka Stroje se povinnost úhrady ani princip účtování tohoto poplatku nemění.</w:t>
      </w:r>
    </w:p>
    <w:p w14:paraId="598BC706" w14:textId="77777777" w:rsidR="00B90B28" w:rsidRPr="002136DF" w:rsidRDefault="00783880">
      <w:pPr>
        <w:rPr>
          <w:lang w:val="pl-PL"/>
        </w:rPr>
      </w:pPr>
      <w:r w:rsidRPr="002136DF">
        <w:rPr>
          <w:lang w:val="pl-PL"/>
        </w:rPr>
        <w:t>5.13 Právo nového vlastníka využívat software, aktivní párování s platebními a komunikačními terminály, vzdálenou komunikaci, diagnostiku a další systémové služby je podmíněno převzetím příslušných smluvních povinností vůči Prodávajícímu. Do účinného převzetí těchto povinností novým vlastníkem odpovídá původní Kupující Prodávajícímu za úhradu systémových služeb, pokud je Stroj nadále provozován s jejich využitím.</w:t>
      </w:r>
    </w:p>
    <w:p w14:paraId="625F28C3" w14:textId="77777777" w:rsidR="00B90B28" w:rsidRPr="002136DF" w:rsidRDefault="00783880">
      <w:pPr>
        <w:rPr>
          <w:lang w:val="pl-PL"/>
        </w:rPr>
      </w:pPr>
      <w:r w:rsidRPr="002136DF">
        <w:rPr>
          <w:lang w:val="pl-PL"/>
        </w:rPr>
        <w:t>5.14 Prodávající je oprávněn výši poplatku za systémové služby do budoucna přiměřeně změnit, zejména s ohledem na vývoj inflace, změny nákladů spojených s poskytováním systémových služeb nebo změnu ekonomických či technologických podmínek jejich poskytování. Změna ceny se uplatní pouze do budoucna a Prodávající oznámí novou výši poplatku vlastníkovi Stroje nejméně 30 dnů před její účinností, zejména elektronicky na jeho poslední známou kontaktní adresu. Aktuálně platná výše poplatku se následně použije i př</w:t>
      </w:r>
      <w:r w:rsidRPr="002136DF">
        <w:rPr>
          <w:lang w:val="pl-PL"/>
        </w:rPr>
        <w:t>i převodu Stroje na nového vlastníka.</w:t>
      </w:r>
    </w:p>
    <w:p w14:paraId="77ABBD25" w14:textId="77777777" w:rsidR="00B90B28" w:rsidRPr="002136DF" w:rsidRDefault="00783880">
      <w:pPr>
        <w:pStyle w:val="SpecSection"/>
        <w:pBdr>
          <w:bottom w:val="single" w:sz="4" w:space="3" w:color="B7B7B7"/>
        </w:pBdr>
        <w:rPr>
          <w:lang w:val="pl-PL"/>
        </w:rPr>
      </w:pPr>
      <w:r w:rsidRPr="002136DF">
        <w:rPr>
          <w:lang w:val="pl-PL"/>
        </w:rPr>
        <w:t>6. DOPRAVA, INSTALACE A UVEDENÍ DO PROVOZU</w:t>
      </w:r>
    </w:p>
    <w:p w14:paraId="12841B65" w14:textId="77777777" w:rsidR="00B90B28" w:rsidRPr="002136DF" w:rsidRDefault="00783880">
      <w:pPr>
        <w:rPr>
          <w:lang w:val="pl-PL"/>
        </w:rPr>
      </w:pPr>
      <w:r w:rsidRPr="002136DF">
        <w:rPr>
          <w:lang w:val="pl-PL"/>
        </w:rPr>
        <w:t>6.1 V souladu s Kupní smlouvou jsou v ceně Stroje zahrnuty standardní náklady Prodávajícího spojené s:</w:t>
      </w:r>
    </w:p>
    <w:p w14:paraId="711BBB58" w14:textId="77777777" w:rsidR="00B90B28" w:rsidRPr="002136DF" w:rsidRDefault="00783880">
      <w:pPr>
        <w:pStyle w:val="Seznamsodrkami"/>
        <w:spacing w:after="30"/>
        <w:ind w:left="397" w:hanging="170"/>
        <w:rPr>
          <w:lang w:val="pl-PL"/>
        </w:rPr>
      </w:pPr>
      <w:r w:rsidRPr="002136DF">
        <w:rPr>
          <w:lang w:val="pl-PL"/>
        </w:rPr>
        <w:t>dopravou nového Stroje na sjednanou Lokalitu;</w:t>
      </w:r>
    </w:p>
    <w:p w14:paraId="4FEF0E03" w14:textId="77777777" w:rsidR="00B90B28" w:rsidRPr="002136DF" w:rsidRDefault="00783880">
      <w:pPr>
        <w:pStyle w:val="Seznamsodrkami"/>
        <w:spacing w:after="30"/>
        <w:ind w:left="397" w:hanging="170"/>
        <w:rPr>
          <w:lang w:val="pl-PL"/>
        </w:rPr>
      </w:pPr>
      <w:r w:rsidRPr="002136DF">
        <w:rPr>
          <w:lang w:val="pl-PL"/>
        </w:rPr>
        <w:t>demontáží a odvozem Náhradního stroje;</w:t>
      </w:r>
    </w:p>
    <w:p w14:paraId="20F96A6D" w14:textId="77777777" w:rsidR="00B90B28" w:rsidRDefault="00783880">
      <w:pPr>
        <w:pStyle w:val="Seznamsodrkami"/>
        <w:spacing w:after="30"/>
        <w:ind w:left="397" w:hanging="170"/>
      </w:pPr>
      <w:proofErr w:type="spellStart"/>
      <w:r>
        <w:t>umístěním</w:t>
      </w:r>
      <w:proofErr w:type="spellEnd"/>
      <w:r>
        <w:t xml:space="preserve"> </w:t>
      </w:r>
      <w:proofErr w:type="gramStart"/>
      <w:r>
        <w:t>a</w:t>
      </w:r>
      <w:proofErr w:type="gramEnd"/>
      <w:r>
        <w:t xml:space="preserve"> </w:t>
      </w:r>
      <w:proofErr w:type="spellStart"/>
      <w:r>
        <w:t>instalací</w:t>
      </w:r>
      <w:proofErr w:type="spellEnd"/>
      <w:r>
        <w:t xml:space="preserve"> </w:t>
      </w:r>
      <w:proofErr w:type="spellStart"/>
      <w:r>
        <w:t>nového</w:t>
      </w:r>
      <w:proofErr w:type="spellEnd"/>
      <w:r>
        <w:t xml:space="preserve"> Stroje;</w:t>
      </w:r>
    </w:p>
    <w:p w14:paraId="1B748934" w14:textId="77777777" w:rsidR="00B90B28" w:rsidRDefault="00783880">
      <w:pPr>
        <w:pStyle w:val="Seznamsodrkami"/>
        <w:spacing w:after="30"/>
        <w:ind w:left="397" w:hanging="170"/>
      </w:pPr>
      <w:r>
        <w:t>připojením Stroje k připraveným technickým přípojkám Lokality;</w:t>
      </w:r>
    </w:p>
    <w:p w14:paraId="60C04CCE" w14:textId="77777777" w:rsidR="00B90B28" w:rsidRDefault="00783880">
      <w:pPr>
        <w:pStyle w:val="Seznamsodrkami"/>
        <w:spacing w:after="30"/>
        <w:ind w:left="397" w:hanging="170"/>
      </w:pPr>
      <w:r>
        <w:t>konfigurací a nastavením Stroje;</w:t>
      </w:r>
    </w:p>
    <w:p w14:paraId="4C4F6E86" w14:textId="77777777" w:rsidR="00B90B28" w:rsidRDefault="00783880">
      <w:pPr>
        <w:pStyle w:val="Seznamsodrkami"/>
        <w:spacing w:after="30"/>
        <w:ind w:left="397" w:hanging="170"/>
      </w:pPr>
      <w:r>
        <w:t>provedením základních funkčních zkoušek;</w:t>
      </w:r>
    </w:p>
    <w:p w14:paraId="1E4FF5E8" w14:textId="77777777" w:rsidR="00B90B28" w:rsidRPr="002136DF" w:rsidRDefault="00783880">
      <w:pPr>
        <w:pStyle w:val="Seznamsodrkami"/>
        <w:spacing w:after="30"/>
        <w:ind w:left="397" w:hanging="170"/>
        <w:rPr>
          <w:lang w:val="pl-PL"/>
        </w:rPr>
      </w:pPr>
      <w:r w:rsidRPr="002136DF">
        <w:rPr>
          <w:lang w:val="pl-PL"/>
        </w:rPr>
        <w:t>zprovozněním a uvedením Stroje do řádného provozu.</w:t>
      </w:r>
    </w:p>
    <w:p w14:paraId="7C9975FB" w14:textId="77777777" w:rsidR="00B90B28" w:rsidRPr="002136DF" w:rsidRDefault="00783880">
      <w:pPr>
        <w:rPr>
          <w:lang w:val="pl-PL"/>
        </w:rPr>
      </w:pPr>
      <w:r w:rsidRPr="002136DF">
        <w:rPr>
          <w:lang w:val="pl-PL"/>
        </w:rPr>
        <w:t>6.2 Kupujícímu nevzniká za standardní úkony uvedené v tomto článku žádná další povinnost k úhradě nad rámec ceny sjednané Kupní smlouvou, není-li mezi Smluvními stranami písemně sjednáno jinak.</w:t>
      </w:r>
    </w:p>
    <w:p w14:paraId="265020EF" w14:textId="77777777" w:rsidR="00B90B28" w:rsidRPr="002136DF" w:rsidRDefault="00783880">
      <w:pPr>
        <w:pStyle w:val="SpecSection"/>
        <w:pBdr>
          <w:bottom w:val="single" w:sz="4" w:space="3" w:color="B7B7B7"/>
        </w:pBdr>
        <w:rPr>
          <w:lang w:val="pl-PL"/>
        </w:rPr>
      </w:pPr>
      <w:r w:rsidRPr="002136DF">
        <w:rPr>
          <w:lang w:val="pl-PL"/>
        </w:rPr>
        <w:t>7. DOKUMENTACE A PŘEDÁNÍ</w:t>
      </w:r>
    </w:p>
    <w:p w14:paraId="6B0C4950" w14:textId="77777777" w:rsidR="00B90B28" w:rsidRPr="002136DF" w:rsidRDefault="00783880">
      <w:pPr>
        <w:rPr>
          <w:lang w:val="pl-PL"/>
        </w:rPr>
      </w:pPr>
      <w:r w:rsidRPr="002136DF">
        <w:rPr>
          <w:lang w:val="pl-PL"/>
        </w:rPr>
        <w:t>7.1 Při předání Stroje budou Kupujícímu v příslušném rozsahu zpřístupněny nebo předány zejména:</w:t>
      </w:r>
    </w:p>
    <w:p w14:paraId="51656FC2" w14:textId="77777777" w:rsidR="00B90B28" w:rsidRDefault="00783880">
      <w:pPr>
        <w:pStyle w:val="Seznamsodrkami"/>
        <w:spacing w:after="30"/>
        <w:ind w:left="397" w:hanging="170"/>
      </w:pPr>
      <w:proofErr w:type="spellStart"/>
      <w:r>
        <w:t>identifikace</w:t>
      </w:r>
      <w:proofErr w:type="spellEnd"/>
      <w:r>
        <w:t xml:space="preserve"> </w:t>
      </w:r>
      <w:proofErr w:type="spellStart"/>
      <w:r>
        <w:t>Stroje</w:t>
      </w:r>
      <w:proofErr w:type="spellEnd"/>
      <w:r>
        <w:t xml:space="preserve"> a </w:t>
      </w:r>
      <w:proofErr w:type="spellStart"/>
      <w:r>
        <w:t>jeho</w:t>
      </w:r>
      <w:proofErr w:type="spellEnd"/>
      <w:r>
        <w:t xml:space="preserve"> výrobní číslo;</w:t>
      </w:r>
    </w:p>
    <w:p w14:paraId="3B7D3C52" w14:textId="77777777" w:rsidR="00B90B28" w:rsidRDefault="00783880">
      <w:pPr>
        <w:pStyle w:val="Seznamsodrkami"/>
        <w:spacing w:after="30"/>
        <w:ind w:left="397" w:hanging="170"/>
      </w:pPr>
      <w:r>
        <w:t>příslušné EU prohlášení o shodě a dokumentace vztahující se k označení CE;</w:t>
      </w:r>
    </w:p>
    <w:p w14:paraId="4E7FDD45" w14:textId="77777777" w:rsidR="00B90B28" w:rsidRDefault="00783880">
      <w:pPr>
        <w:pStyle w:val="Seznamsodrkami"/>
        <w:spacing w:after="30"/>
        <w:ind w:left="397" w:hanging="170"/>
      </w:pPr>
      <w:r>
        <w:t>návod nebo provozní dokumentace potřebná k řádnému používání Stroje;</w:t>
      </w:r>
    </w:p>
    <w:p w14:paraId="1A5884D9" w14:textId="77777777" w:rsidR="00B90B28" w:rsidRDefault="00783880">
      <w:pPr>
        <w:pStyle w:val="Seznamsodrkami"/>
        <w:spacing w:after="30"/>
        <w:ind w:left="397" w:hanging="170"/>
      </w:pPr>
      <w:r>
        <w:t>Předávací protokol;</w:t>
      </w:r>
    </w:p>
    <w:p w14:paraId="50ED3812" w14:textId="77777777" w:rsidR="00B90B28" w:rsidRDefault="00783880">
      <w:pPr>
        <w:pStyle w:val="Seznamsodrkami"/>
        <w:spacing w:after="30"/>
        <w:ind w:left="397" w:hanging="170"/>
      </w:pPr>
      <w:r>
        <w:t>další dokumentace vyžadovaná platnými právními předpisy pro daný výrobek a způsob jeho uvedení do provozu.</w:t>
      </w:r>
    </w:p>
    <w:p w14:paraId="378CF011" w14:textId="77777777" w:rsidR="00B90B28" w:rsidRDefault="00783880">
      <w:r>
        <w:t>7.2 Stroj bude Kupujícímu předán jako nový, kompletní, funkční a způsobilý k provozu podle svého určení, s výjimkou nezbytného výrobního, instalačního a zkušebního provozu.</w:t>
      </w:r>
    </w:p>
    <w:p w14:paraId="34E29ABC" w14:textId="77777777" w:rsidR="00B90B28" w:rsidRDefault="00783880">
      <w:r>
        <w:t>7.3 Výrobní číslo, rok výroby a stav Stroje při předání budou potvrzeny v Předávacím protokolu.</w:t>
      </w:r>
    </w:p>
    <w:p w14:paraId="745700F9" w14:textId="77777777" w:rsidR="00B90B28" w:rsidRDefault="00783880">
      <w:pPr>
        <w:pStyle w:val="SpecSection"/>
      </w:pPr>
      <w:r>
        <w:t>DŮVĚRNOST A OCHRANA INFORMACÍ</w:t>
      </w:r>
    </w:p>
    <w:p w14:paraId="48CD5920" w14:textId="77777777" w:rsidR="00B90B28" w:rsidRDefault="00783880">
      <w:r>
        <w:t>Obsah této přílohy je důvěrný a podléhá režimu ochrany podle článku XVII Kupní smlouvy. Bez předchozího písemného souhlasu druhé Smluvní strany nesmí být veřejně šířen ani zpřístupňován třetím osobám, s výjimkou případů výslovně dovolených Kupní smlouvou nebo právními předpisy.</w:t>
      </w:r>
    </w:p>
    <w:p w14:paraId="08E10675" w14:textId="77777777" w:rsidR="00B90B28" w:rsidRDefault="00783880">
      <w:r>
        <w:t>Informace obsažené v této příloze, které naplňují znaky obchodního tajemství podle § 504 občanského zákoníku, jsou chráněny jako obchodní tajemství jejich oprávněného vlastníka.</w:t>
      </w:r>
    </w:p>
    <w:p w14:paraId="3BC16436" w14:textId="77777777" w:rsidR="00B90B28" w:rsidRDefault="00783880">
      <w:pPr>
        <w:pStyle w:val="SpecSection"/>
        <w:pBdr>
          <w:bottom w:val="single" w:sz="4" w:space="3" w:color="B7B7B7"/>
        </w:pBdr>
      </w:pPr>
      <w:r>
        <w:t>8. ZÁVĚREČNÁ USTANOVENÍ PŘÍLOHY</w:t>
      </w:r>
    </w:p>
    <w:p w14:paraId="052E3DD1" w14:textId="77777777" w:rsidR="00B90B28" w:rsidRDefault="00783880">
      <w:r>
        <w:t>8.1 Tato Technická specifikace tvoří nedílnou součást Kupní smlouvy.</w:t>
      </w:r>
    </w:p>
    <w:p w14:paraId="5A06385E" w14:textId="77777777" w:rsidR="00B90B28" w:rsidRDefault="00783880">
      <w:r>
        <w:t>8.2 Tato Technická specifikace vymezuje Stroj zejména podle jeho vlastní identifikace, základní funkční konfigurace, účelu a funkčních vlastností. Nezakládá Kupujícímu právo na sdělení výrobních, dodavatelských nebo konstrukčních detailů, které nejsou nezbytné pro bezpečné a řádné užívání Stroje.</w:t>
      </w:r>
    </w:p>
    <w:p w14:paraId="3BAD45E4" w14:textId="77777777" w:rsidR="00B90B28" w:rsidRDefault="00783880">
      <w:r>
        <w:t>8.3 V případě rozporu mezi obecnými propagačními nebo obchodními materiály a touto Technickou specifikací je pro určení sjednaného provedení Stroje rozhodující Kupní smlouva, tato Technická specifikace a následně Předávací protokol.</w:t>
      </w:r>
    </w:p>
    <w:p w14:paraId="015F0A35" w14:textId="77777777" w:rsidR="00B90B28" w:rsidRDefault="00B90B28"/>
    <w:sectPr w:rsidR="00B90B28" w:rsidSect="00034616">
      <w:headerReference w:type="default" r:id="rId8"/>
      <w:footerReference w:type="default" r:id="rId9"/>
      <w:pgSz w:w="12240" w:h="15840"/>
      <w:pgMar w:top="964"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8E74B" w14:textId="77777777" w:rsidR="00783880" w:rsidRDefault="00783880">
      <w:pPr>
        <w:spacing w:after="0" w:line="240" w:lineRule="auto"/>
      </w:pPr>
      <w:r>
        <w:separator/>
      </w:r>
    </w:p>
  </w:endnote>
  <w:endnote w:type="continuationSeparator" w:id="0">
    <w:p w14:paraId="7CBC0435" w14:textId="77777777" w:rsidR="00783880" w:rsidRDefault="00783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057F" w14:textId="6CBEB510" w:rsidR="00B90B28" w:rsidRDefault="00783880">
    <w:pPr>
      <w:pStyle w:val="Zpat"/>
      <w:jc w:val="center"/>
    </w:pPr>
    <w:r>
      <w:rPr>
        <w:sz w:val="15"/>
      </w:rPr>
      <w:t xml:space="preserve">Strana </w:t>
    </w:r>
    <w:r>
      <w:fldChar w:fldCharType="begin"/>
    </w:r>
    <w:r>
      <w:instrText>PAGE</w:instrText>
    </w:r>
    <w:r>
      <w:fldChar w:fldCharType="separate"/>
    </w:r>
    <w:r w:rsidR="002136DF">
      <w:rPr>
        <w:noProof/>
      </w:rPr>
      <w:t>1</w:t>
    </w:r>
    <w:r>
      <w:fldChar w:fldCharType="end"/>
    </w:r>
    <w:r>
      <w:rPr>
        <w:sz w:val="15"/>
      </w:rPr>
      <w:t xml:space="preserve"> z </w:t>
    </w:r>
    <w:r>
      <w:fldChar w:fldCharType="begin"/>
    </w:r>
    <w:r>
      <w:instrText>NUMPAGES</w:instrText>
    </w:r>
    <w:r>
      <w:fldChar w:fldCharType="separate"/>
    </w:r>
    <w:r w:rsidR="002136DF">
      <w:rPr>
        <w:noProof/>
      </w:rPr>
      <w:t>2</w:t>
    </w:r>
    <w:r>
      <w:fldChar w:fldCharType="end"/>
    </w:r>
  </w:p>
  <w:p w14:paraId="2F76A198" w14:textId="77777777" w:rsidR="00B90B28" w:rsidRDefault="00783880">
    <w:pPr>
      <w:jc w:val="center"/>
    </w:pPr>
    <w:r>
      <w:rPr>
        <w:color w:val="646464"/>
        <w:sz w:val="14"/>
      </w:rPr>
      <w:t xml:space="preserve">DŮVĚRNÉ – </w:t>
    </w:r>
    <w:proofErr w:type="spellStart"/>
    <w:r>
      <w:rPr>
        <w:color w:val="646464"/>
        <w:sz w:val="14"/>
      </w:rPr>
      <w:t>nepředávat</w:t>
    </w:r>
    <w:proofErr w:type="spellEnd"/>
    <w:r>
      <w:rPr>
        <w:color w:val="646464"/>
        <w:sz w:val="14"/>
      </w:rPr>
      <w:t xml:space="preserve"> </w:t>
    </w:r>
    <w:proofErr w:type="spellStart"/>
    <w:r>
      <w:rPr>
        <w:color w:val="646464"/>
        <w:sz w:val="14"/>
      </w:rPr>
      <w:t>třetím</w:t>
    </w:r>
    <w:proofErr w:type="spellEnd"/>
    <w:r>
      <w:rPr>
        <w:color w:val="646464"/>
        <w:sz w:val="14"/>
      </w:rPr>
      <w:t xml:space="preserve"> </w:t>
    </w:r>
    <w:proofErr w:type="spellStart"/>
    <w:r>
      <w:rPr>
        <w:color w:val="646464"/>
        <w:sz w:val="14"/>
      </w:rPr>
      <w:t>osobám</w:t>
    </w:r>
    <w:proofErr w:type="spellEnd"/>
    <w:r>
      <w:rPr>
        <w:color w:val="646464"/>
        <w:sz w:val="14"/>
      </w:rPr>
      <w:t xml:space="preserve"> </w:t>
    </w:r>
    <w:proofErr w:type="spellStart"/>
    <w:r>
      <w:rPr>
        <w:color w:val="646464"/>
        <w:sz w:val="14"/>
      </w:rPr>
      <w:t>mimo</w:t>
    </w:r>
    <w:proofErr w:type="spellEnd"/>
    <w:r>
      <w:rPr>
        <w:color w:val="646464"/>
        <w:sz w:val="14"/>
      </w:rPr>
      <w:t xml:space="preserve"> </w:t>
    </w:r>
    <w:proofErr w:type="spellStart"/>
    <w:r>
      <w:rPr>
        <w:color w:val="646464"/>
        <w:sz w:val="14"/>
      </w:rPr>
      <w:t>povolený</w:t>
    </w:r>
    <w:proofErr w:type="spellEnd"/>
    <w:r>
      <w:rPr>
        <w:color w:val="646464"/>
        <w:sz w:val="14"/>
      </w:rPr>
      <w:t xml:space="preserve"> </w:t>
    </w:r>
    <w:proofErr w:type="spellStart"/>
    <w:r>
      <w:rPr>
        <w:color w:val="646464"/>
        <w:sz w:val="14"/>
      </w:rPr>
      <w:t>účel</w:t>
    </w:r>
    <w:proofErr w:type="spellEnd"/>
    <w:r>
      <w:rPr>
        <w:color w:val="646464"/>
        <w:sz w:val="1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FBE2A" w14:textId="77777777" w:rsidR="00783880" w:rsidRDefault="00783880">
      <w:pPr>
        <w:spacing w:after="0" w:line="240" w:lineRule="auto"/>
      </w:pPr>
      <w:r>
        <w:separator/>
      </w:r>
    </w:p>
  </w:footnote>
  <w:footnote w:type="continuationSeparator" w:id="0">
    <w:p w14:paraId="7D6B7C6D" w14:textId="77777777" w:rsidR="00783880" w:rsidRDefault="00783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0A96" w14:textId="77777777" w:rsidR="00B90B28" w:rsidRDefault="00783880">
    <w:pPr>
      <w:pStyle w:val="Zhlav"/>
      <w:jc w:val="right"/>
    </w:pPr>
    <w:r>
      <w:rPr>
        <w:color w:val="787878"/>
        <w:sz w:val="15"/>
      </w:rPr>
      <w:t>BEST SERIES | PŘÍLOHA Č.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1592735432">
    <w:abstractNumId w:val="8"/>
  </w:num>
  <w:num w:numId="2" w16cid:durableId="1071656873">
    <w:abstractNumId w:val="6"/>
  </w:num>
  <w:num w:numId="3" w16cid:durableId="1534683608">
    <w:abstractNumId w:val="5"/>
  </w:num>
  <w:num w:numId="4" w16cid:durableId="970862330">
    <w:abstractNumId w:val="4"/>
  </w:num>
  <w:num w:numId="5" w16cid:durableId="1066680166">
    <w:abstractNumId w:val="7"/>
  </w:num>
  <w:num w:numId="6" w16cid:durableId="1408503661">
    <w:abstractNumId w:val="3"/>
  </w:num>
  <w:num w:numId="7" w16cid:durableId="2128547712">
    <w:abstractNumId w:val="2"/>
  </w:num>
  <w:num w:numId="8" w16cid:durableId="1126970495">
    <w:abstractNumId w:val="1"/>
  </w:num>
  <w:num w:numId="9" w16cid:durableId="271522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6DF"/>
    <w:rsid w:val="00243800"/>
    <w:rsid w:val="0029639D"/>
    <w:rsid w:val="00326F90"/>
    <w:rsid w:val="00783880"/>
    <w:rsid w:val="00AA1D8D"/>
    <w:rsid w:val="00B23B54"/>
    <w:rsid w:val="00B47730"/>
    <w:rsid w:val="00B90B28"/>
    <w:rsid w:val="00CB0664"/>
    <w:rsid w:val="00E83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039EB5-4567-4AE7-BE6A-2D872BAF2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80" w:line="252" w:lineRule="auto"/>
    </w:pPr>
    <w:rPr>
      <w:rFonts w:ascii="Arial" w:hAnsi="Arial"/>
      <w:sz w:val="19"/>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spacing w:after="160"/>
    </w:pPr>
    <w:rPr>
      <w:rFonts w:asciiTheme="majorHAnsi" w:eastAsiaTheme="majorEastAsia" w:hAnsiTheme="majorHAnsi" w:cstheme="majorBidi"/>
      <w:i/>
      <w:iCs/>
      <w:color w:val="5A5A5A"/>
      <w:spacing w:val="15"/>
      <w:sz w:val="20"/>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Section">
    <w:name w:val="Spec Section"/>
    <w:pPr>
      <w:keepNext/>
      <w:spacing w:before="180" w:after="100"/>
      <w:jc w:val="center"/>
    </w:pPr>
    <w:rPr>
      <w:rFonts w:ascii="Arial" w:hAnsi="Arial"/>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1400</Words>
  <Characters>8934</Characters>
  <Application>Microsoft Office Word</Application>
  <DocSecurity>0</DocSecurity>
  <Lines>148</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Tomáš  Holý</cp:lastModifiedBy>
  <cp:revision>6</cp:revision>
  <dcterms:created xsi:type="dcterms:W3CDTF">2013-12-23T23:15:00Z</dcterms:created>
  <dcterms:modified xsi:type="dcterms:W3CDTF">2026-08-28T06:10:00Z</dcterms:modified>
  <cp:category/>
</cp:coreProperties>
</file>