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3999E" w14:textId="236EA7C4" w:rsidR="00981ED7" w:rsidRDefault="00981ED7" w:rsidP="00981ED7">
      <w:pPr>
        <w:jc w:val="center"/>
        <w:rPr>
          <w:b/>
          <w:sz w:val="40"/>
        </w:rPr>
      </w:pPr>
      <w:r>
        <w:rPr>
          <w:b/>
          <w:noProof/>
          <w:sz w:val="40"/>
        </w:rPr>
        <w:drawing>
          <wp:inline distT="0" distB="0" distL="0" distR="0" wp14:anchorId="4550FED1" wp14:editId="5F6DE512">
            <wp:extent cx="4409955" cy="440430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500186" cy="4494420"/>
                    </a:xfrm>
                    <a:prstGeom prst="rect">
                      <a:avLst/>
                    </a:prstGeom>
                  </pic:spPr>
                </pic:pic>
              </a:graphicData>
            </a:graphic>
          </wp:inline>
        </w:drawing>
      </w:r>
    </w:p>
    <w:p w14:paraId="29691067" w14:textId="77777777" w:rsidR="00981ED7" w:rsidRDefault="00981ED7" w:rsidP="00981ED7">
      <w:pPr>
        <w:jc w:val="center"/>
        <w:rPr>
          <w:b/>
          <w:sz w:val="40"/>
        </w:rPr>
      </w:pPr>
    </w:p>
    <w:p w14:paraId="338891D8" w14:textId="77777777" w:rsidR="00981ED7" w:rsidRPr="00981ED7" w:rsidRDefault="00981ED7" w:rsidP="00981ED7">
      <w:pPr>
        <w:jc w:val="center"/>
        <w:rPr>
          <w:b/>
          <w:bCs/>
          <w:sz w:val="48"/>
        </w:rPr>
      </w:pPr>
      <w:r w:rsidRPr="00981ED7">
        <w:rPr>
          <w:b/>
          <w:bCs/>
          <w:sz w:val="48"/>
        </w:rPr>
        <w:t>Fundamentals of Psychology</w:t>
      </w:r>
    </w:p>
    <w:p w14:paraId="2642670C" w14:textId="195F5578" w:rsidR="00981ED7" w:rsidRPr="00981ED7" w:rsidRDefault="00981ED7" w:rsidP="00981ED7">
      <w:pPr>
        <w:jc w:val="center"/>
        <w:rPr>
          <w:b/>
          <w:bCs/>
          <w:sz w:val="32"/>
        </w:rPr>
      </w:pPr>
      <w:proofErr w:type="gramStart"/>
      <w:r w:rsidRPr="00134C0C">
        <w:rPr>
          <w:sz w:val="32"/>
        </w:rPr>
        <w:t>( Course</w:t>
      </w:r>
      <w:proofErr w:type="gramEnd"/>
      <w:r w:rsidRPr="00134C0C">
        <w:rPr>
          <w:sz w:val="32"/>
        </w:rPr>
        <w:t xml:space="preserve"> Code: </w:t>
      </w:r>
      <w:r w:rsidRPr="00981ED7">
        <w:rPr>
          <w:b/>
          <w:bCs/>
          <w:sz w:val="32"/>
        </w:rPr>
        <w:t>HUM</w:t>
      </w:r>
      <w:proofErr w:type="gramStart"/>
      <w:r w:rsidRPr="00981ED7">
        <w:rPr>
          <w:b/>
          <w:bCs/>
          <w:sz w:val="32"/>
        </w:rPr>
        <w:t>122 </w:t>
      </w:r>
      <w:r w:rsidRPr="00134C0C">
        <w:rPr>
          <w:sz w:val="32"/>
        </w:rPr>
        <w:t>)</w:t>
      </w:r>
      <w:proofErr w:type="gramEnd"/>
    </w:p>
    <w:p w14:paraId="5C77F0C1" w14:textId="77777777" w:rsidR="00981ED7" w:rsidRPr="00134C0C" w:rsidRDefault="00981ED7" w:rsidP="00981ED7">
      <w:pPr>
        <w:jc w:val="center"/>
        <w:rPr>
          <w:sz w:val="32"/>
        </w:rPr>
      </w:pPr>
    </w:p>
    <w:p w14:paraId="005BFB34" w14:textId="16CE3DC4" w:rsidR="00981ED7" w:rsidRPr="00981ED7" w:rsidRDefault="00981ED7" w:rsidP="00981ED7">
      <w:pPr>
        <w:jc w:val="center"/>
        <w:rPr>
          <w:sz w:val="32"/>
          <w:szCs w:val="21"/>
        </w:rPr>
      </w:pPr>
      <w:r w:rsidRPr="00981ED7">
        <w:rPr>
          <w:b/>
          <w:sz w:val="32"/>
          <w:szCs w:val="21"/>
        </w:rPr>
        <w:t>Name</w:t>
      </w:r>
      <w:r>
        <w:rPr>
          <w:b/>
          <w:sz w:val="32"/>
          <w:szCs w:val="21"/>
        </w:rPr>
        <w:t>:</w:t>
      </w:r>
      <w:r w:rsidRPr="00981ED7">
        <w:rPr>
          <w:b/>
          <w:sz w:val="32"/>
          <w:szCs w:val="21"/>
        </w:rPr>
        <w:t xml:space="preserve"> </w:t>
      </w:r>
      <w:r w:rsidRPr="00981ED7">
        <w:rPr>
          <w:sz w:val="32"/>
          <w:szCs w:val="21"/>
        </w:rPr>
        <w:t>Muhammad Abdullah</w:t>
      </w:r>
    </w:p>
    <w:p w14:paraId="63C09A42" w14:textId="77777777" w:rsidR="00981ED7" w:rsidRPr="00981ED7" w:rsidRDefault="00981ED7" w:rsidP="00981ED7">
      <w:pPr>
        <w:jc w:val="center"/>
        <w:rPr>
          <w:sz w:val="32"/>
          <w:szCs w:val="21"/>
        </w:rPr>
      </w:pPr>
      <w:r w:rsidRPr="00981ED7">
        <w:rPr>
          <w:b/>
          <w:sz w:val="32"/>
          <w:szCs w:val="21"/>
        </w:rPr>
        <w:t xml:space="preserve">Roll No # </w:t>
      </w:r>
      <w:r w:rsidRPr="00981ED7">
        <w:rPr>
          <w:sz w:val="32"/>
          <w:szCs w:val="21"/>
        </w:rPr>
        <w:t>FA24-BSE-042</w:t>
      </w:r>
    </w:p>
    <w:p w14:paraId="6EEAC1CC" w14:textId="6F94867A" w:rsidR="00981ED7" w:rsidRDefault="00981ED7" w:rsidP="00981ED7">
      <w:pPr>
        <w:jc w:val="center"/>
        <w:rPr>
          <w:sz w:val="32"/>
          <w:szCs w:val="21"/>
        </w:rPr>
      </w:pPr>
      <w:r w:rsidRPr="00981ED7">
        <w:rPr>
          <w:b/>
          <w:sz w:val="32"/>
          <w:szCs w:val="21"/>
        </w:rPr>
        <w:t xml:space="preserve">Instructor Name: </w:t>
      </w:r>
      <w:r w:rsidRPr="00981ED7">
        <w:rPr>
          <w:bCs/>
          <w:sz w:val="32"/>
          <w:szCs w:val="21"/>
        </w:rPr>
        <w:t>Mam</w:t>
      </w:r>
      <w:r>
        <w:rPr>
          <w:bCs/>
          <w:sz w:val="32"/>
          <w:szCs w:val="21"/>
        </w:rPr>
        <w:t xml:space="preserve"> </w:t>
      </w:r>
      <w:r w:rsidRPr="00981ED7">
        <w:rPr>
          <w:bCs/>
          <w:sz w:val="32"/>
          <w:szCs w:val="21"/>
        </w:rPr>
        <w:t>Uzma</w:t>
      </w:r>
      <w:r w:rsidRPr="00981ED7">
        <w:rPr>
          <w:sz w:val="32"/>
          <w:szCs w:val="21"/>
        </w:rPr>
        <w:t xml:space="preserve"> Naz</w:t>
      </w:r>
    </w:p>
    <w:p w14:paraId="147459AC" w14:textId="77777777" w:rsidR="00981ED7" w:rsidRPr="00981ED7" w:rsidRDefault="00981ED7" w:rsidP="00981ED7">
      <w:pPr>
        <w:jc w:val="center"/>
        <w:rPr>
          <w:sz w:val="32"/>
          <w:szCs w:val="21"/>
        </w:rPr>
      </w:pPr>
    </w:p>
    <w:p w14:paraId="633355BE" w14:textId="08E2294F" w:rsidR="00981ED7" w:rsidRPr="00981ED7" w:rsidRDefault="00981ED7" w:rsidP="00981ED7">
      <w:pPr>
        <w:jc w:val="center"/>
        <w:rPr>
          <w:b/>
          <w:sz w:val="40"/>
        </w:rPr>
      </w:pPr>
      <w:r>
        <w:rPr>
          <w:b/>
          <w:sz w:val="40"/>
        </w:rPr>
        <w:t>Assignment</w:t>
      </w:r>
      <w:r>
        <w:rPr>
          <w:b/>
          <w:sz w:val="40"/>
        </w:rPr>
        <w:t># 1</w:t>
      </w:r>
    </w:p>
    <w:p w14:paraId="3FE80029" w14:textId="4172910C" w:rsidR="007D22AE" w:rsidRPr="007D22AE" w:rsidRDefault="007D22AE" w:rsidP="007D22AE">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7D22AE">
        <w:rPr>
          <w:rFonts w:ascii="Times New Roman" w:eastAsia="Times New Roman" w:hAnsi="Times New Roman" w:cs="Times New Roman"/>
          <w:b/>
          <w:bCs/>
          <w:kern w:val="36"/>
          <w:sz w:val="32"/>
          <w:szCs w:val="32"/>
          <w14:ligatures w14:val="none"/>
        </w:rPr>
        <w:lastRenderedPageBreak/>
        <w:t>Comparison of Classical Conditioning and Operant Conditioning</w:t>
      </w:r>
    </w:p>
    <w:p w14:paraId="425B0062" w14:textId="77777777" w:rsidR="007D22AE" w:rsidRPr="007D22AE" w:rsidRDefault="007D22AE" w:rsidP="007D22AE">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7D22AE">
        <w:rPr>
          <w:rFonts w:ascii="Times New Roman" w:eastAsia="Times New Roman" w:hAnsi="Times New Roman" w:cs="Times New Roman"/>
          <w:b/>
          <w:bCs/>
          <w:kern w:val="0"/>
          <w:sz w:val="28"/>
          <w:szCs w:val="28"/>
          <w14:ligatures w14:val="none"/>
        </w:rPr>
        <w:t>Introduction</w:t>
      </w:r>
    </w:p>
    <w:p w14:paraId="172E3672" w14:textId="10E98E9A" w:rsidR="00981ED7" w:rsidRDefault="00981ED7" w:rsidP="00981ED7">
      <w:pPr>
        <w:spacing w:after="100" w:afterAutospacing="1" w:line="240" w:lineRule="auto"/>
        <w:outlineLvl w:val="1"/>
        <w:rPr>
          <w:rFonts w:ascii="Times New Roman" w:eastAsia="Times New Roman" w:hAnsi="Times New Roman" w:cs="Times New Roman"/>
          <w:kern w:val="0"/>
          <w14:ligatures w14:val="none"/>
        </w:rPr>
      </w:pPr>
      <w:r w:rsidRPr="00981ED7">
        <w:rPr>
          <w:rFonts w:ascii="Times New Roman" w:eastAsia="Times New Roman" w:hAnsi="Times New Roman" w:cs="Times New Roman"/>
          <w:kern w:val="0"/>
          <w14:ligatures w14:val="none"/>
        </w:rPr>
        <w:t xml:space="preserve">One of the major themes in psychology is learning which is described as a comparatively permanent modification of behavior as a result of experience. There are two prominent theories of learning which include </w:t>
      </w:r>
      <w:r w:rsidRPr="00981ED7">
        <w:rPr>
          <w:rFonts w:ascii="Times New Roman" w:eastAsia="Times New Roman" w:hAnsi="Times New Roman" w:cs="Times New Roman"/>
          <w:b/>
          <w:bCs/>
          <w:kern w:val="0"/>
          <w14:ligatures w14:val="none"/>
        </w:rPr>
        <w:t>Classical Conditioning and Operant Conditioning</w:t>
      </w:r>
      <w:r w:rsidRPr="00981ED7">
        <w:rPr>
          <w:rFonts w:ascii="Times New Roman" w:eastAsia="Times New Roman" w:hAnsi="Times New Roman" w:cs="Times New Roman"/>
          <w:kern w:val="0"/>
          <w14:ligatures w14:val="none"/>
        </w:rPr>
        <w:t>, which explain the way human beings and animals learn.</w:t>
      </w:r>
      <w:r>
        <w:rPr>
          <w:rFonts w:ascii="Times New Roman" w:eastAsia="Times New Roman" w:hAnsi="Times New Roman" w:cs="Times New Roman"/>
          <w:kern w:val="0"/>
          <w14:ligatures w14:val="none"/>
        </w:rPr>
        <w:t xml:space="preserve"> </w:t>
      </w:r>
      <w:r w:rsidRPr="00981ED7">
        <w:rPr>
          <w:rFonts w:ascii="Times New Roman" w:eastAsia="Times New Roman" w:hAnsi="Times New Roman" w:cs="Times New Roman"/>
          <w:kern w:val="0"/>
          <w14:ligatures w14:val="none"/>
        </w:rPr>
        <w:t>They differ greatly in terms of their course of action and the attention they give despite having a common objective of explaining the learning process.</w:t>
      </w:r>
    </w:p>
    <w:p w14:paraId="4679F9BC" w14:textId="601816C4" w:rsidR="007D22AE" w:rsidRPr="007D22AE" w:rsidRDefault="007D22AE" w:rsidP="00981ED7">
      <w:pPr>
        <w:spacing w:after="100" w:afterAutospacing="1" w:line="240" w:lineRule="auto"/>
        <w:outlineLvl w:val="1"/>
        <w:rPr>
          <w:rFonts w:ascii="Times New Roman" w:eastAsia="Times New Roman" w:hAnsi="Times New Roman" w:cs="Times New Roman"/>
          <w:b/>
          <w:bCs/>
          <w:kern w:val="0"/>
          <w:sz w:val="28"/>
          <w:szCs w:val="28"/>
          <w14:ligatures w14:val="none"/>
        </w:rPr>
      </w:pPr>
      <w:r w:rsidRPr="007D22AE">
        <w:rPr>
          <w:rFonts w:ascii="Times New Roman" w:eastAsia="Times New Roman" w:hAnsi="Times New Roman" w:cs="Times New Roman"/>
          <w:b/>
          <w:bCs/>
          <w:kern w:val="0"/>
          <w:sz w:val="28"/>
          <w:szCs w:val="28"/>
          <w14:ligatures w14:val="none"/>
        </w:rPr>
        <w:t>Comparison Chart</w:t>
      </w:r>
    </w:p>
    <w:tbl>
      <w:tblPr>
        <w:tblStyle w:val="TableGrid"/>
        <w:tblW w:w="0" w:type="auto"/>
        <w:tblLook w:val="04A0" w:firstRow="1" w:lastRow="0" w:firstColumn="1" w:lastColumn="0" w:noHBand="0" w:noVBand="1"/>
      </w:tblPr>
      <w:tblGrid>
        <w:gridCol w:w="1885"/>
        <w:gridCol w:w="3512"/>
        <w:gridCol w:w="3953"/>
      </w:tblGrid>
      <w:tr w:rsidR="007D22AE" w:rsidRPr="007D22AE" w14:paraId="4D5BF323" w14:textId="77777777" w:rsidTr="007D22AE">
        <w:tc>
          <w:tcPr>
            <w:tcW w:w="1885" w:type="dxa"/>
            <w:hideMark/>
          </w:tcPr>
          <w:p w14:paraId="506E6C4D" w14:textId="77777777" w:rsidR="007D22AE" w:rsidRPr="007D22AE" w:rsidRDefault="007D22AE" w:rsidP="007D22AE">
            <w:pPr>
              <w:jc w:val="center"/>
              <w:rPr>
                <w:rFonts w:ascii="Times New Roman" w:eastAsia="Times New Roman" w:hAnsi="Times New Roman" w:cs="Times New Roman"/>
                <w:b/>
                <w:bCs/>
                <w:kern w:val="0"/>
                <w14:ligatures w14:val="none"/>
              </w:rPr>
            </w:pPr>
            <w:r w:rsidRPr="007D22AE">
              <w:rPr>
                <w:rFonts w:ascii="Times New Roman" w:eastAsia="Times New Roman" w:hAnsi="Times New Roman" w:cs="Times New Roman"/>
                <w:b/>
                <w:bCs/>
                <w:kern w:val="0"/>
                <w14:ligatures w14:val="none"/>
              </w:rPr>
              <w:t>Aspect</w:t>
            </w:r>
          </w:p>
        </w:tc>
        <w:tc>
          <w:tcPr>
            <w:tcW w:w="3512" w:type="dxa"/>
            <w:hideMark/>
          </w:tcPr>
          <w:p w14:paraId="373D98FE" w14:textId="77777777" w:rsidR="007D22AE" w:rsidRPr="007D22AE" w:rsidRDefault="007D22AE" w:rsidP="007D22AE">
            <w:pPr>
              <w:jc w:val="center"/>
              <w:rPr>
                <w:rFonts w:ascii="Times New Roman" w:eastAsia="Times New Roman" w:hAnsi="Times New Roman" w:cs="Times New Roman"/>
                <w:b/>
                <w:bCs/>
                <w:kern w:val="0"/>
                <w14:ligatures w14:val="none"/>
              </w:rPr>
            </w:pPr>
            <w:r w:rsidRPr="007D22AE">
              <w:rPr>
                <w:rFonts w:ascii="Times New Roman" w:eastAsia="Times New Roman" w:hAnsi="Times New Roman" w:cs="Times New Roman"/>
                <w:b/>
                <w:bCs/>
                <w:kern w:val="0"/>
                <w14:ligatures w14:val="none"/>
              </w:rPr>
              <w:t>Classical Conditioning</w:t>
            </w:r>
          </w:p>
        </w:tc>
        <w:tc>
          <w:tcPr>
            <w:tcW w:w="0" w:type="auto"/>
            <w:hideMark/>
          </w:tcPr>
          <w:p w14:paraId="51232C01" w14:textId="77777777" w:rsidR="007D22AE" w:rsidRPr="007D22AE" w:rsidRDefault="007D22AE" w:rsidP="007D22AE">
            <w:pPr>
              <w:jc w:val="center"/>
              <w:rPr>
                <w:rFonts w:ascii="Times New Roman" w:eastAsia="Times New Roman" w:hAnsi="Times New Roman" w:cs="Times New Roman"/>
                <w:b/>
                <w:bCs/>
                <w:kern w:val="0"/>
                <w14:ligatures w14:val="none"/>
              </w:rPr>
            </w:pPr>
            <w:r w:rsidRPr="007D22AE">
              <w:rPr>
                <w:rFonts w:ascii="Times New Roman" w:eastAsia="Times New Roman" w:hAnsi="Times New Roman" w:cs="Times New Roman"/>
                <w:b/>
                <w:bCs/>
                <w:kern w:val="0"/>
                <w14:ligatures w14:val="none"/>
              </w:rPr>
              <w:t>Operant Conditioning</w:t>
            </w:r>
          </w:p>
        </w:tc>
      </w:tr>
      <w:tr w:rsidR="007D22AE" w:rsidRPr="007D22AE" w14:paraId="29605581" w14:textId="77777777" w:rsidTr="007D22AE">
        <w:tc>
          <w:tcPr>
            <w:tcW w:w="1885" w:type="dxa"/>
            <w:hideMark/>
          </w:tcPr>
          <w:p w14:paraId="5B8B5836"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b/>
                <w:bCs/>
                <w:kern w:val="0"/>
                <w14:ligatures w14:val="none"/>
              </w:rPr>
              <w:t>Definition</w:t>
            </w:r>
          </w:p>
        </w:tc>
        <w:tc>
          <w:tcPr>
            <w:tcW w:w="3512" w:type="dxa"/>
            <w:hideMark/>
          </w:tcPr>
          <w:p w14:paraId="0BC3E8EF" w14:textId="786A904B"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w:t>
            </w:r>
            <w:r w:rsidRPr="00981ED7">
              <w:rPr>
                <w:rFonts w:ascii="Times New Roman" w:eastAsia="Times New Roman" w:hAnsi="Times New Roman" w:cs="Times New Roman"/>
                <w:kern w:val="0"/>
                <w14:ligatures w14:val="none"/>
              </w:rPr>
              <w:t>A type of learning where a stimulus learns the ability to cause a reflexive response which was initially caused by another stimulus.</w:t>
            </w:r>
            <w:r w:rsidRPr="007D22AE">
              <w:rPr>
                <w:rFonts w:ascii="Times New Roman" w:eastAsia="Times New Roman" w:hAnsi="Times New Roman" w:cs="Times New Roman"/>
                <w:kern w:val="0"/>
                <w14:ligatures w14:val="none"/>
              </w:rPr>
              <w:t xml:space="preserve">” </w:t>
            </w:r>
          </w:p>
        </w:tc>
        <w:tc>
          <w:tcPr>
            <w:tcW w:w="0" w:type="auto"/>
            <w:hideMark/>
          </w:tcPr>
          <w:p w14:paraId="75CBE014" w14:textId="18C87F21"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w:t>
            </w:r>
            <w:r w:rsidRPr="00981ED7">
              <w:rPr>
                <w:rFonts w:ascii="Times New Roman" w:eastAsia="Times New Roman" w:hAnsi="Times New Roman" w:cs="Times New Roman"/>
                <w:kern w:val="0"/>
                <w14:ligatures w14:val="none"/>
              </w:rPr>
              <w:t>A learning process is a process where the likelihood of the response to occur is boosted or diminished as a result of reinforcement or punishment.</w:t>
            </w:r>
            <w:r w:rsidRPr="007D22AE">
              <w:rPr>
                <w:rFonts w:ascii="Times New Roman" w:eastAsia="Times New Roman" w:hAnsi="Times New Roman" w:cs="Times New Roman"/>
                <w:kern w:val="0"/>
                <w14:ligatures w14:val="none"/>
              </w:rPr>
              <w:t>”</w:t>
            </w:r>
          </w:p>
        </w:tc>
      </w:tr>
      <w:tr w:rsidR="007D22AE" w:rsidRPr="007D22AE" w14:paraId="27DBA398" w14:textId="77777777" w:rsidTr="007D22AE">
        <w:tc>
          <w:tcPr>
            <w:tcW w:w="1885" w:type="dxa"/>
            <w:hideMark/>
          </w:tcPr>
          <w:p w14:paraId="6FBD0177"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b/>
                <w:bCs/>
                <w:kern w:val="0"/>
                <w14:ligatures w14:val="none"/>
              </w:rPr>
              <w:t>Key Psychologist(s)</w:t>
            </w:r>
          </w:p>
        </w:tc>
        <w:tc>
          <w:tcPr>
            <w:tcW w:w="3512" w:type="dxa"/>
            <w:hideMark/>
          </w:tcPr>
          <w:p w14:paraId="40EE16A2" w14:textId="5EC1C4B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 xml:space="preserve">Ivan Pavlov </w:t>
            </w:r>
            <w:r w:rsidRPr="00981ED7">
              <w:rPr>
                <w:rFonts w:ascii="Times New Roman" w:eastAsia="Times New Roman" w:hAnsi="Times New Roman" w:cs="Times New Roman"/>
                <w:kern w:val="0"/>
                <w14:ligatures w14:val="none"/>
              </w:rPr>
              <w:br/>
            </w:r>
            <w:r w:rsidRPr="007D22AE">
              <w:rPr>
                <w:rFonts w:ascii="Times New Roman" w:eastAsia="Times New Roman" w:hAnsi="Times New Roman" w:cs="Times New Roman"/>
                <w:kern w:val="0"/>
                <w14:ligatures w14:val="none"/>
              </w:rPr>
              <w:t>(experiment with dogs).</w:t>
            </w:r>
          </w:p>
        </w:tc>
        <w:tc>
          <w:tcPr>
            <w:tcW w:w="0" w:type="auto"/>
            <w:hideMark/>
          </w:tcPr>
          <w:p w14:paraId="08E72DFB"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Edward Thorndike (</w:t>
            </w:r>
            <w:r w:rsidRPr="007D22AE">
              <w:rPr>
                <w:rFonts w:ascii="Times New Roman" w:eastAsia="Times New Roman" w:hAnsi="Times New Roman" w:cs="Times New Roman"/>
                <w:i/>
                <w:iCs/>
                <w:kern w:val="0"/>
                <w14:ligatures w14:val="none"/>
              </w:rPr>
              <w:t>Law of Effect</w:t>
            </w:r>
            <w:r w:rsidRPr="007D22AE">
              <w:rPr>
                <w:rFonts w:ascii="Times New Roman" w:eastAsia="Times New Roman" w:hAnsi="Times New Roman" w:cs="Times New Roman"/>
                <w:kern w:val="0"/>
                <w14:ligatures w14:val="none"/>
              </w:rPr>
              <w:t>) and B. F. Skinner (</w:t>
            </w:r>
            <w:r w:rsidRPr="007D22AE">
              <w:rPr>
                <w:rFonts w:ascii="Times New Roman" w:eastAsia="Times New Roman" w:hAnsi="Times New Roman" w:cs="Times New Roman"/>
                <w:i/>
                <w:iCs/>
                <w:kern w:val="0"/>
                <w14:ligatures w14:val="none"/>
              </w:rPr>
              <w:t>Skinner Box</w:t>
            </w:r>
            <w:r w:rsidRPr="007D22AE">
              <w:rPr>
                <w:rFonts w:ascii="Times New Roman" w:eastAsia="Times New Roman" w:hAnsi="Times New Roman" w:cs="Times New Roman"/>
                <w:kern w:val="0"/>
                <w14:ligatures w14:val="none"/>
              </w:rPr>
              <w:t xml:space="preserve"> experiment).</w:t>
            </w:r>
          </w:p>
        </w:tc>
      </w:tr>
      <w:tr w:rsidR="007D22AE" w:rsidRPr="007D22AE" w14:paraId="54A8ABC8" w14:textId="77777777" w:rsidTr="007D22AE">
        <w:trPr>
          <w:trHeight w:val="674"/>
        </w:trPr>
        <w:tc>
          <w:tcPr>
            <w:tcW w:w="1885" w:type="dxa"/>
            <w:hideMark/>
          </w:tcPr>
          <w:p w14:paraId="301FB48B"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b/>
                <w:bCs/>
                <w:kern w:val="0"/>
                <w14:ligatures w14:val="none"/>
              </w:rPr>
              <w:t>Nature of Behavior</w:t>
            </w:r>
          </w:p>
        </w:tc>
        <w:tc>
          <w:tcPr>
            <w:tcW w:w="3512" w:type="dxa"/>
            <w:hideMark/>
          </w:tcPr>
          <w:p w14:paraId="4B5E066C"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Involuntary, automatic responses (reflexes).</w:t>
            </w:r>
          </w:p>
        </w:tc>
        <w:tc>
          <w:tcPr>
            <w:tcW w:w="0" w:type="auto"/>
            <w:hideMark/>
          </w:tcPr>
          <w:p w14:paraId="71293379"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Voluntary, goal-directed actions.</w:t>
            </w:r>
          </w:p>
        </w:tc>
      </w:tr>
      <w:tr w:rsidR="007D22AE" w:rsidRPr="007D22AE" w14:paraId="13B35A17" w14:textId="77777777" w:rsidTr="007D22AE">
        <w:trPr>
          <w:trHeight w:val="1259"/>
        </w:trPr>
        <w:tc>
          <w:tcPr>
            <w:tcW w:w="1885" w:type="dxa"/>
            <w:hideMark/>
          </w:tcPr>
          <w:p w14:paraId="65D2F70A"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b/>
                <w:bCs/>
                <w:kern w:val="0"/>
                <w14:ligatures w14:val="none"/>
              </w:rPr>
              <w:t>Core Concepts</w:t>
            </w:r>
          </w:p>
        </w:tc>
        <w:tc>
          <w:tcPr>
            <w:tcW w:w="3512" w:type="dxa"/>
            <w:hideMark/>
          </w:tcPr>
          <w:p w14:paraId="7C3FABF6" w14:textId="77777777" w:rsidR="007D22AE" w:rsidRPr="00981ED7"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 xml:space="preserve">- Unconditioned Stimulus (US) </w:t>
            </w:r>
          </w:p>
          <w:p w14:paraId="04C65BC2" w14:textId="77777777" w:rsidR="007D22AE" w:rsidRPr="00981ED7"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 xml:space="preserve">- Unconditioned Response (UR) </w:t>
            </w:r>
          </w:p>
          <w:p w14:paraId="43DE76EC" w14:textId="77777777" w:rsidR="007D22AE" w:rsidRPr="00981ED7"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 xml:space="preserve">- Conditioned Stimulus (CS) </w:t>
            </w:r>
          </w:p>
          <w:p w14:paraId="695C1D3C" w14:textId="48BADDDE"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 Conditioned Response (CR)</w:t>
            </w:r>
          </w:p>
        </w:tc>
        <w:tc>
          <w:tcPr>
            <w:tcW w:w="0" w:type="auto"/>
            <w:hideMark/>
          </w:tcPr>
          <w:p w14:paraId="40C73792" w14:textId="77777777" w:rsidR="007D22AE" w:rsidRPr="00981ED7"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 xml:space="preserve">- Reinforcement (positive/negative) </w:t>
            </w:r>
          </w:p>
          <w:p w14:paraId="64C79D54" w14:textId="42CCAAF4" w:rsidR="007D22AE" w:rsidRPr="00981ED7"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 xml:space="preserve">- Punishment (positive/negative) </w:t>
            </w:r>
          </w:p>
          <w:p w14:paraId="5FCBC500" w14:textId="77777777" w:rsidR="007D22AE" w:rsidRPr="00981ED7"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 xml:space="preserve">- Extinction </w:t>
            </w:r>
          </w:p>
          <w:p w14:paraId="0DDA8880" w14:textId="58EB8EA2"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 Shaping</w:t>
            </w:r>
          </w:p>
        </w:tc>
      </w:tr>
      <w:tr w:rsidR="007D22AE" w:rsidRPr="007D22AE" w14:paraId="15CC2A23" w14:textId="77777777" w:rsidTr="007D22AE">
        <w:tc>
          <w:tcPr>
            <w:tcW w:w="1885" w:type="dxa"/>
            <w:hideMark/>
          </w:tcPr>
          <w:p w14:paraId="6293D1AF"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b/>
                <w:bCs/>
                <w:kern w:val="0"/>
                <w14:ligatures w14:val="none"/>
              </w:rPr>
              <w:t>Process</w:t>
            </w:r>
          </w:p>
        </w:tc>
        <w:tc>
          <w:tcPr>
            <w:tcW w:w="3512" w:type="dxa"/>
            <w:hideMark/>
          </w:tcPr>
          <w:p w14:paraId="5BE022A7"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 xml:space="preserve">Association between </w:t>
            </w:r>
            <w:r w:rsidRPr="007D22AE">
              <w:rPr>
                <w:rFonts w:ascii="Times New Roman" w:eastAsia="Times New Roman" w:hAnsi="Times New Roman" w:cs="Times New Roman"/>
                <w:b/>
                <w:bCs/>
                <w:kern w:val="0"/>
                <w14:ligatures w14:val="none"/>
              </w:rPr>
              <w:t>two stimuli</w:t>
            </w:r>
            <w:r w:rsidRPr="007D22AE">
              <w:rPr>
                <w:rFonts w:ascii="Times New Roman" w:eastAsia="Times New Roman" w:hAnsi="Times New Roman" w:cs="Times New Roman"/>
                <w:kern w:val="0"/>
                <w14:ligatures w14:val="none"/>
              </w:rPr>
              <w:t>: a neutral stimulus becomes conditioned through pairing with an unconditioned stimulus.</w:t>
            </w:r>
          </w:p>
        </w:tc>
        <w:tc>
          <w:tcPr>
            <w:tcW w:w="0" w:type="auto"/>
            <w:hideMark/>
          </w:tcPr>
          <w:p w14:paraId="409E5914"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 xml:space="preserve">Association between </w:t>
            </w:r>
            <w:r w:rsidRPr="007D22AE">
              <w:rPr>
                <w:rFonts w:ascii="Times New Roman" w:eastAsia="Times New Roman" w:hAnsi="Times New Roman" w:cs="Times New Roman"/>
                <w:b/>
                <w:bCs/>
                <w:kern w:val="0"/>
                <w14:ligatures w14:val="none"/>
              </w:rPr>
              <w:t>behavior and consequence</w:t>
            </w:r>
            <w:r w:rsidRPr="007D22AE">
              <w:rPr>
                <w:rFonts w:ascii="Times New Roman" w:eastAsia="Times New Roman" w:hAnsi="Times New Roman" w:cs="Times New Roman"/>
                <w:kern w:val="0"/>
                <w14:ligatures w14:val="none"/>
              </w:rPr>
              <w:t>: behavior increases or decreases depending on reinforcement or punishment.</w:t>
            </w:r>
          </w:p>
        </w:tc>
      </w:tr>
      <w:tr w:rsidR="007D22AE" w:rsidRPr="007D22AE" w14:paraId="0C263930" w14:textId="77777777" w:rsidTr="007D22AE">
        <w:tc>
          <w:tcPr>
            <w:tcW w:w="1885" w:type="dxa"/>
            <w:hideMark/>
          </w:tcPr>
          <w:p w14:paraId="54793A55"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b/>
                <w:bCs/>
                <w:kern w:val="0"/>
                <w14:ligatures w14:val="none"/>
              </w:rPr>
              <w:t>Classic Experiment</w:t>
            </w:r>
          </w:p>
        </w:tc>
        <w:tc>
          <w:tcPr>
            <w:tcW w:w="3512" w:type="dxa"/>
            <w:hideMark/>
          </w:tcPr>
          <w:p w14:paraId="49BFC2DE"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Pavlov’s dogs: Bell (neutral/CS) paired with food (US) → salivation (UR). Eventually, bell alone (CS) → salivation (CR).</w:t>
            </w:r>
          </w:p>
        </w:tc>
        <w:tc>
          <w:tcPr>
            <w:tcW w:w="0" w:type="auto"/>
            <w:hideMark/>
          </w:tcPr>
          <w:p w14:paraId="5CA39F61"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Skinner’s box: Rat presses lever → receives food pellet (reinforcement). The frequency of lever-pressing increases.</w:t>
            </w:r>
          </w:p>
        </w:tc>
      </w:tr>
      <w:tr w:rsidR="007D22AE" w:rsidRPr="007D22AE" w14:paraId="2B81F81F" w14:textId="77777777" w:rsidTr="007D22AE">
        <w:tc>
          <w:tcPr>
            <w:tcW w:w="1885" w:type="dxa"/>
            <w:hideMark/>
          </w:tcPr>
          <w:p w14:paraId="316C9DF6"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b/>
                <w:bCs/>
                <w:kern w:val="0"/>
                <w14:ligatures w14:val="none"/>
              </w:rPr>
              <w:t>Examples in Human Behavior</w:t>
            </w:r>
          </w:p>
        </w:tc>
        <w:tc>
          <w:tcPr>
            <w:tcW w:w="3512" w:type="dxa"/>
            <w:hideMark/>
          </w:tcPr>
          <w:p w14:paraId="35C74C7F" w14:textId="77777777" w:rsidR="007D22AE" w:rsidRPr="00981ED7"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 xml:space="preserve">- Fear of bridges, phobias, and conditioned anxiety. </w:t>
            </w:r>
          </w:p>
          <w:p w14:paraId="50544849" w14:textId="77777777" w:rsidR="007D22AE" w:rsidRPr="00981ED7"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 xml:space="preserve">- Salivating when hearing an </w:t>
            </w:r>
          </w:p>
          <w:p w14:paraId="2EF4B0B3" w14:textId="233F595F"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ice-cream truck bell.</w:t>
            </w:r>
          </w:p>
        </w:tc>
        <w:tc>
          <w:tcPr>
            <w:tcW w:w="0" w:type="auto"/>
            <w:hideMark/>
          </w:tcPr>
          <w:p w14:paraId="401764C3" w14:textId="77777777" w:rsidR="007D22AE" w:rsidRPr="00981ED7"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 xml:space="preserve">- Students studying harder after receiving good grades. </w:t>
            </w:r>
          </w:p>
          <w:p w14:paraId="7C2B7DB1" w14:textId="39CE72D0"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 Child cleans room to avoid being scolded (negative reinforcement).</w:t>
            </w:r>
          </w:p>
        </w:tc>
      </w:tr>
      <w:tr w:rsidR="007D22AE" w:rsidRPr="007D22AE" w14:paraId="2FA67D73" w14:textId="77777777" w:rsidTr="007D22AE">
        <w:tc>
          <w:tcPr>
            <w:tcW w:w="1885" w:type="dxa"/>
            <w:hideMark/>
          </w:tcPr>
          <w:p w14:paraId="34188AAA"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b/>
                <w:bCs/>
                <w:kern w:val="0"/>
                <w14:ligatures w14:val="none"/>
              </w:rPr>
              <w:lastRenderedPageBreak/>
              <w:t>Focus of Learning</w:t>
            </w:r>
          </w:p>
        </w:tc>
        <w:tc>
          <w:tcPr>
            <w:tcW w:w="3512" w:type="dxa"/>
            <w:hideMark/>
          </w:tcPr>
          <w:p w14:paraId="2C8C6796"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Learning is passive; the subject responds automatically to stimuli.</w:t>
            </w:r>
          </w:p>
        </w:tc>
        <w:tc>
          <w:tcPr>
            <w:tcW w:w="0" w:type="auto"/>
            <w:hideMark/>
          </w:tcPr>
          <w:p w14:paraId="216EB871" w14:textId="77777777" w:rsidR="007D22AE" w:rsidRPr="007D22AE" w:rsidRDefault="007D22AE" w:rsidP="00981ED7">
            <w:pPr>
              <w:spacing w:line="276"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Learning is active; the subject “operates” on the environment.</w:t>
            </w:r>
          </w:p>
        </w:tc>
      </w:tr>
    </w:tbl>
    <w:p w14:paraId="02738D9C" w14:textId="30F7EEA0" w:rsidR="007D22AE" w:rsidRPr="007D22AE" w:rsidRDefault="007D22AE" w:rsidP="007D22AE">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7D22AE">
        <w:rPr>
          <w:rFonts w:ascii="Times New Roman" w:eastAsia="Times New Roman" w:hAnsi="Times New Roman" w:cs="Times New Roman"/>
          <w:b/>
          <w:bCs/>
          <w:kern w:val="0"/>
          <w:sz w:val="28"/>
          <w:szCs w:val="28"/>
          <w14:ligatures w14:val="none"/>
        </w:rPr>
        <w:t>How They Explain Human Behavior</w:t>
      </w:r>
    </w:p>
    <w:p w14:paraId="260C5026" w14:textId="77777777" w:rsidR="007D22AE" w:rsidRPr="007D22AE" w:rsidRDefault="007D22AE" w:rsidP="007D22AE">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7D22AE">
        <w:rPr>
          <w:rFonts w:ascii="Times New Roman" w:eastAsia="Times New Roman" w:hAnsi="Times New Roman" w:cs="Times New Roman"/>
          <w:b/>
          <w:bCs/>
          <w:kern w:val="0"/>
          <w:sz w:val="28"/>
          <w:szCs w:val="28"/>
          <w14:ligatures w14:val="none"/>
        </w:rPr>
        <w:t>Classical Conditioning</w:t>
      </w:r>
    </w:p>
    <w:p w14:paraId="713799A7" w14:textId="77777777" w:rsidR="007D22AE" w:rsidRDefault="007D22AE" w:rsidP="007D22AE">
      <w:pPr>
        <w:spacing w:before="100" w:beforeAutospacing="1" w:after="100" w:afterAutospacing="1" w:line="240" w:lineRule="auto"/>
        <w:outlineLvl w:val="2"/>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Classical conditioning purposes the way human beings acquire automatic reactions and feelings. Dork, as an example, conditioned fears form a great number of phobias. By relating a painful dental drill (US) with the sound of dentist office (CS), the child can induce anxiety later by just hearing the sound (CR). It demonstrates that environment and repeated associations can make our unwilling responses form the involuntary responses we have.</w:t>
      </w:r>
    </w:p>
    <w:p w14:paraId="52CCD057" w14:textId="467AD484" w:rsidR="007D22AE" w:rsidRPr="007D22AE" w:rsidRDefault="007D22AE" w:rsidP="007D22AE">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7D22AE">
        <w:rPr>
          <w:rFonts w:ascii="Times New Roman" w:eastAsia="Times New Roman" w:hAnsi="Times New Roman" w:cs="Times New Roman"/>
          <w:b/>
          <w:bCs/>
          <w:kern w:val="0"/>
          <w:sz w:val="28"/>
          <w:szCs w:val="28"/>
          <w14:ligatures w14:val="none"/>
        </w:rPr>
        <w:t>Operant Conditioning</w:t>
      </w:r>
    </w:p>
    <w:p w14:paraId="503BB14F" w14:textId="77777777" w:rsidR="00981ED7" w:rsidRDefault="007D22AE" w:rsidP="007D22A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t>
      </w:r>
      <w:r w:rsidRPr="007D22AE">
        <w:rPr>
          <w:rFonts w:ascii="Times New Roman" w:eastAsia="Times New Roman" w:hAnsi="Times New Roman" w:cs="Times New Roman"/>
          <w:kern w:val="0"/>
          <w14:ligatures w14:val="none"/>
        </w:rPr>
        <w:t>perant conditioning</w:t>
      </w:r>
      <w:r>
        <w:rPr>
          <w:rFonts w:ascii="Times New Roman" w:eastAsia="Times New Roman" w:hAnsi="Times New Roman" w:cs="Times New Roman"/>
          <w:kern w:val="0"/>
          <w14:ligatures w14:val="none"/>
        </w:rPr>
        <w:t xml:space="preserve"> </w:t>
      </w:r>
      <w:r w:rsidRPr="007D22AE">
        <w:rPr>
          <w:rFonts w:ascii="Times New Roman" w:eastAsia="Times New Roman" w:hAnsi="Times New Roman" w:cs="Times New Roman"/>
          <w:kern w:val="0"/>
          <w14:ligatures w14:val="none"/>
        </w:rPr>
        <w:t xml:space="preserve">follows the formation of choices and habits based on consequences. </w:t>
      </w:r>
    </w:p>
    <w:p w14:paraId="32BC37EA" w14:textId="04D8C436" w:rsidR="007D22AE" w:rsidRPr="007D22AE" w:rsidRDefault="007D22AE" w:rsidP="007D22AE">
      <w:pPr>
        <w:spacing w:after="0" w:line="240"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b/>
          <w:bCs/>
          <w:kern w:val="0"/>
          <w14:ligatures w14:val="none"/>
        </w:rPr>
        <w:t xml:space="preserve">The </w:t>
      </w:r>
      <w:r w:rsidR="00981ED7">
        <w:rPr>
          <w:rFonts w:ascii="Times New Roman" w:eastAsia="Times New Roman" w:hAnsi="Times New Roman" w:cs="Times New Roman"/>
          <w:b/>
          <w:bCs/>
          <w:kern w:val="0"/>
          <w14:ligatures w14:val="none"/>
        </w:rPr>
        <w:t>La</w:t>
      </w:r>
      <w:r w:rsidRPr="007D22AE">
        <w:rPr>
          <w:rFonts w:ascii="Times New Roman" w:eastAsia="Times New Roman" w:hAnsi="Times New Roman" w:cs="Times New Roman"/>
          <w:b/>
          <w:bCs/>
          <w:kern w:val="0"/>
          <w14:ligatures w14:val="none"/>
        </w:rPr>
        <w:t xml:space="preserve">w of </w:t>
      </w:r>
      <w:r w:rsidR="00981ED7">
        <w:rPr>
          <w:rFonts w:ascii="Times New Roman" w:eastAsia="Times New Roman" w:hAnsi="Times New Roman" w:cs="Times New Roman"/>
          <w:b/>
          <w:bCs/>
          <w:kern w:val="0"/>
          <w14:ligatures w14:val="none"/>
        </w:rPr>
        <w:t>E</w:t>
      </w:r>
      <w:r w:rsidRPr="007D22AE">
        <w:rPr>
          <w:rFonts w:ascii="Times New Roman" w:eastAsia="Times New Roman" w:hAnsi="Times New Roman" w:cs="Times New Roman"/>
          <w:b/>
          <w:bCs/>
          <w:kern w:val="0"/>
          <w14:ligatures w14:val="none"/>
        </w:rPr>
        <w:t xml:space="preserve">ffect proposed by Thorndike </w:t>
      </w:r>
      <w:r w:rsidRPr="007D22AE">
        <w:rPr>
          <w:rFonts w:ascii="Times New Roman" w:eastAsia="Times New Roman" w:hAnsi="Times New Roman" w:cs="Times New Roman"/>
          <w:kern w:val="0"/>
          <w14:ligatures w14:val="none"/>
        </w:rPr>
        <w:t xml:space="preserve">dictated that a behavior that results in gratifying consequences had greater chances of being repeated, whereas behavior that had negative consequences had less chances. Skinner added </w:t>
      </w:r>
      <w:r w:rsidRPr="007D22AE">
        <w:rPr>
          <w:rFonts w:ascii="Times New Roman" w:eastAsia="Times New Roman" w:hAnsi="Times New Roman" w:cs="Times New Roman"/>
          <w:kern w:val="0"/>
          <w14:ligatures w14:val="none"/>
        </w:rPr>
        <w:t>resistance</w:t>
      </w:r>
      <w:r w:rsidRPr="007D22AE">
        <w:rPr>
          <w:rFonts w:ascii="Times New Roman" w:eastAsia="Times New Roman" w:hAnsi="Times New Roman" w:cs="Times New Roman"/>
          <w:kern w:val="0"/>
          <w14:ligatures w14:val="none"/>
        </w:rPr>
        <w:t xml:space="preserve"> and correction.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7D22AE">
        <w:rPr>
          <w:rFonts w:ascii="Times New Roman" w:eastAsia="Times New Roman" w:hAnsi="Times New Roman" w:cs="Times New Roman"/>
          <w:kern w:val="0"/>
          <w14:ligatures w14:val="none"/>
        </w:rPr>
        <w:t>In the above case, when students are given positive reinforcement (when they are praised to be punctual) they have higher chances of remaining punctual. On the other hand, traumatic punishment (a fine of the violation of the rules of traffic) discourages aggressive driving. This illustrates the fact that the consequences of behavior are active shapers of behavior.</w:t>
      </w:r>
    </w:p>
    <w:p w14:paraId="79B9EBB0" w14:textId="77777777" w:rsidR="007D22AE" w:rsidRPr="007D22AE" w:rsidRDefault="007D22AE" w:rsidP="007D22AE">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7D22AE">
        <w:rPr>
          <w:rFonts w:ascii="Times New Roman" w:eastAsia="Times New Roman" w:hAnsi="Times New Roman" w:cs="Times New Roman"/>
          <w:b/>
          <w:bCs/>
          <w:kern w:val="0"/>
          <w:sz w:val="28"/>
          <w:szCs w:val="28"/>
          <w14:ligatures w14:val="none"/>
        </w:rPr>
        <w:t>Conclusion</w:t>
      </w:r>
    </w:p>
    <w:p w14:paraId="3231BA14" w14:textId="6F3DBFFE" w:rsidR="007D22AE" w:rsidRDefault="007D22AE" w:rsidP="007D22AE">
      <w:pPr>
        <w:spacing w:before="100" w:beforeAutospacing="1" w:after="100" w:afterAutospacing="1" w:line="240" w:lineRule="auto"/>
        <w:rPr>
          <w:rFonts w:ascii="Times New Roman" w:eastAsia="Times New Roman" w:hAnsi="Times New Roman" w:cs="Times New Roman"/>
          <w:kern w:val="0"/>
          <w14:ligatures w14:val="none"/>
        </w:rPr>
      </w:pPr>
      <w:r w:rsidRPr="007D22AE">
        <w:rPr>
          <w:rFonts w:ascii="Times New Roman" w:eastAsia="Times New Roman" w:hAnsi="Times New Roman" w:cs="Times New Roman"/>
          <w:kern w:val="0"/>
          <w14:ligatures w14:val="none"/>
        </w:rPr>
        <w:t xml:space="preserve">Classical and operant conditioning are both important to the explanation of human behavior. </w:t>
      </w:r>
      <w:r w:rsidRPr="007D22AE">
        <w:rPr>
          <w:rFonts w:ascii="Times New Roman" w:eastAsia="Times New Roman" w:hAnsi="Times New Roman" w:cs="Times New Roman"/>
          <w:b/>
          <w:bCs/>
          <w:kern w:val="0"/>
          <w14:ligatures w14:val="none"/>
        </w:rPr>
        <w:t>Classical conditioning</w:t>
      </w:r>
      <w:r w:rsidRPr="007D22AE">
        <w:rPr>
          <w:rFonts w:ascii="Times New Roman" w:eastAsia="Times New Roman" w:hAnsi="Times New Roman" w:cs="Times New Roman"/>
          <w:kern w:val="0"/>
          <w14:ligatures w14:val="none"/>
        </w:rPr>
        <w:t xml:space="preserve"> is used to explain reflexive and automatic emotional responses and </w:t>
      </w:r>
      <w:r w:rsidRPr="007D22AE">
        <w:rPr>
          <w:rFonts w:ascii="Times New Roman" w:eastAsia="Times New Roman" w:hAnsi="Times New Roman" w:cs="Times New Roman"/>
          <w:b/>
          <w:bCs/>
          <w:kern w:val="0"/>
          <w14:ligatures w14:val="none"/>
        </w:rPr>
        <w:t>operant conditioning</w:t>
      </w:r>
      <w:r w:rsidRPr="007D22AE">
        <w:rPr>
          <w:rFonts w:ascii="Times New Roman" w:eastAsia="Times New Roman" w:hAnsi="Times New Roman" w:cs="Times New Roman"/>
          <w:kern w:val="0"/>
          <w14:ligatures w14:val="none"/>
        </w:rPr>
        <w:t xml:space="preserve"> voluntary and </w:t>
      </w:r>
      <w:r w:rsidRPr="007D22AE">
        <w:rPr>
          <w:rFonts w:ascii="Times New Roman" w:eastAsia="Times New Roman" w:hAnsi="Times New Roman" w:cs="Times New Roman"/>
          <w:kern w:val="0"/>
          <w14:ligatures w14:val="none"/>
        </w:rPr>
        <w:t>goal-oriented</w:t>
      </w:r>
      <w:r w:rsidRPr="007D22AE">
        <w:rPr>
          <w:rFonts w:ascii="Times New Roman" w:eastAsia="Times New Roman" w:hAnsi="Times New Roman" w:cs="Times New Roman"/>
          <w:kern w:val="0"/>
          <w14:ligatures w14:val="none"/>
        </w:rPr>
        <w:t xml:space="preserve"> behavior which is influenced by reinforcement and punishment. Combined, they can give the full story of how experience influences behavior showing how human beings learn through associations and consequences.</w:t>
      </w:r>
    </w:p>
    <w:p w14:paraId="11C1999C" w14:textId="6783AC36" w:rsidR="00981ED7" w:rsidRPr="00981ED7" w:rsidRDefault="00981ED7" w:rsidP="00981ED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81ED7">
        <w:rPr>
          <w:rFonts w:ascii="Times New Roman" w:eastAsia="Times New Roman" w:hAnsi="Times New Roman" w:cs="Times New Roman"/>
          <w:b/>
          <w:bCs/>
          <w:kern w:val="0"/>
          <w:sz w:val="28"/>
          <w:szCs w:val="28"/>
          <w14:ligatures w14:val="none"/>
        </w:rPr>
        <w:t>References</w:t>
      </w:r>
      <w:r>
        <w:rPr>
          <w:rFonts w:ascii="Times New Roman" w:eastAsia="Times New Roman" w:hAnsi="Times New Roman" w:cs="Times New Roman"/>
          <w:b/>
          <w:bCs/>
          <w:kern w:val="0"/>
          <w:sz w:val="28"/>
          <w:szCs w:val="28"/>
          <w14:ligatures w14:val="none"/>
        </w:rPr>
        <w:t>:</w:t>
      </w:r>
    </w:p>
    <w:p w14:paraId="4B2EC16D" w14:textId="1F97A4E0" w:rsidR="00981ED7" w:rsidRPr="00981ED7" w:rsidRDefault="00981ED7" w:rsidP="00981ED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81ED7">
        <w:rPr>
          <w:rFonts w:ascii="Times New Roman" w:eastAsia="Times New Roman" w:hAnsi="Times New Roman" w:cs="Times New Roman"/>
          <w:kern w:val="0"/>
          <w14:ligatures w14:val="none"/>
        </w:rPr>
        <w:t xml:space="preserve">Lecture 3: </w:t>
      </w:r>
      <w:r w:rsidRPr="00981ED7">
        <w:rPr>
          <w:rFonts w:ascii="Times New Roman" w:eastAsia="Times New Roman" w:hAnsi="Times New Roman" w:cs="Times New Roman"/>
          <w:i/>
          <w:iCs/>
          <w:kern w:val="0"/>
          <w14:ligatures w14:val="none"/>
        </w:rPr>
        <w:t>Learning and Behavior</w:t>
      </w:r>
    </w:p>
    <w:p w14:paraId="3235F02D" w14:textId="77777777" w:rsidR="00981ED7" w:rsidRPr="007D22AE" w:rsidRDefault="00981ED7" w:rsidP="007D22AE">
      <w:pPr>
        <w:spacing w:before="100" w:beforeAutospacing="1" w:after="100" w:afterAutospacing="1" w:line="240" w:lineRule="auto"/>
        <w:rPr>
          <w:rFonts w:ascii="Times New Roman" w:eastAsia="Times New Roman" w:hAnsi="Times New Roman" w:cs="Times New Roman"/>
          <w:kern w:val="0"/>
          <w14:ligatures w14:val="none"/>
        </w:rPr>
      </w:pPr>
    </w:p>
    <w:sectPr w:rsidR="00981ED7" w:rsidRPr="007D22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635A8" w14:textId="77777777" w:rsidR="002D1449" w:rsidRDefault="002D1449" w:rsidP="00981ED7">
      <w:pPr>
        <w:spacing w:after="0" w:line="240" w:lineRule="auto"/>
      </w:pPr>
      <w:r>
        <w:separator/>
      </w:r>
    </w:p>
  </w:endnote>
  <w:endnote w:type="continuationSeparator" w:id="0">
    <w:p w14:paraId="2CE72CEE" w14:textId="77777777" w:rsidR="002D1449" w:rsidRDefault="002D1449" w:rsidP="0098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B0D67" w14:textId="77777777" w:rsidR="002D1449" w:rsidRDefault="002D1449" w:rsidP="00981ED7">
      <w:pPr>
        <w:spacing w:after="0" w:line="240" w:lineRule="auto"/>
      </w:pPr>
      <w:r>
        <w:separator/>
      </w:r>
    </w:p>
  </w:footnote>
  <w:footnote w:type="continuationSeparator" w:id="0">
    <w:p w14:paraId="6B851AA4" w14:textId="77777777" w:rsidR="002D1449" w:rsidRDefault="002D1449" w:rsidP="00981E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F6A37"/>
    <w:multiLevelType w:val="multilevel"/>
    <w:tmpl w:val="F69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972A97"/>
    <w:multiLevelType w:val="multilevel"/>
    <w:tmpl w:val="EC0E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858960">
    <w:abstractNumId w:val="1"/>
  </w:num>
  <w:num w:numId="2" w16cid:durableId="1275404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2AE"/>
    <w:rsid w:val="001157F4"/>
    <w:rsid w:val="00252FDA"/>
    <w:rsid w:val="002D1449"/>
    <w:rsid w:val="007D22AE"/>
    <w:rsid w:val="00864F7B"/>
    <w:rsid w:val="008950BF"/>
    <w:rsid w:val="00981E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123B9"/>
  <w15:chartTrackingRefBased/>
  <w15:docId w15:val="{ED2047A9-7BCC-BB4F-92E4-59D3DC369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2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2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D2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2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2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D2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2AE"/>
    <w:rPr>
      <w:rFonts w:eastAsiaTheme="majorEastAsia" w:cstheme="majorBidi"/>
      <w:color w:val="272727" w:themeColor="text1" w:themeTint="D8"/>
    </w:rPr>
  </w:style>
  <w:style w:type="paragraph" w:styleId="Title">
    <w:name w:val="Title"/>
    <w:basedOn w:val="Normal"/>
    <w:next w:val="Normal"/>
    <w:link w:val="TitleChar"/>
    <w:uiPriority w:val="10"/>
    <w:qFormat/>
    <w:rsid w:val="007D2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2AE"/>
    <w:pPr>
      <w:spacing w:before="160"/>
      <w:jc w:val="center"/>
    </w:pPr>
    <w:rPr>
      <w:i/>
      <w:iCs/>
      <w:color w:val="404040" w:themeColor="text1" w:themeTint="BF"/>
    </w:rPr>
  </w:style>
  <w:style w:type="character" w:customStyle="1" w:styleId="QuoteChar">
    <w:name w:val="Quote Char"/>
    <w:basedOn w:val="DefaultParagraphFont"/>
    <w:link w:val="Quote"/>
    <w:uiPriority w:val="29"/>
    <w:rsid w:val="007D22AE"/>
    <w:rPr>
      <w:i/>
      <w:iCs/>
      <w:color w:val="404040" w:themeColor="text1" w:themeTint="BF"/>
    </w:rPr>
  </w:style>
  <w:style w:type="paragraph" w:styleId="ListParagraph">
    <w:name w:val="List Paragraph"/>
    <w:basedOn w:val="Normal"/>
    <w:uiPriority w:val="34"/>
    <w:qFormat/>
    <w:rsid w:val="007D22AE"/>
    <w:pPr>
      <w:ind w:left="720"/>
      <w:contextualSpacing/>
    </w:pPr>
  </w:style>
  <w:style w:type="character" w:styleId="IntenseEmphasis">
    <w:name w:val="Intense Emphasis"/>
    <w:basedOn w:val="DefaultParagraphFont"/>
    <w:uiPriority w:val="21"/>
    <w:qFormat/>
    <w:rsid w:val="007D22AE"/>
    <w:rPr>
      <w:i/>
      <w:iCs/>
      <w:color w:val="0F4761" w:themeColor="accent1" w:themeShade="BF"/>
    </w:rPr>
  </w:style>
  <w:style w:type="paragraph" w:styleId="IntenseQuote">
    <w:name w:val="Intense Quote"/>
    <w:basedOn w:val="Normal"/>
    <w:next w:val="Normal"/>
    <w:link w:val="IntenseQuoteChar"/>
    <w:uiPriority w:val="30"/>
    <w:qFormat/>
    <w:rsid w:val="007D2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2AE"/>
    <w:rPr>
      <w:i/>
      <w:iCs/>
      <w:color w:val="0F4761" w:themeColor="accent1" w:themeShade="BF"/>
    </w:rPr>
  </w:style>
  <w:style w:type="character" w:styleId="IntenseReference">
    <w:name w:val="Intense Reference"/>
    <w:basedOn w:val="DefaultParagraphFont"/>
    <w:uiPriority w:val="32"/>
    <w:qFormat/>
    <w:rsid w:val="007D22AE"/>
    <w:rPr>
      <w:b/>
      <w:bCs/>
      <w:smallCaps/>
      <w:color w:val="0F4761" w:themeColor="accent1" w:themeShade="BF"/>
      <w:spacing w:val="5"/>
    </w:rPr>
  </w:style>
  <w:style w:type="paragraph" w:styleId="NormalWeb">
    <w:name w:val="Normal (Web)"/>
    <w:basedOn w:val="Normal"/>
    <w:uiPriority w:val="99"/>
    <w:semiHidden/>
    <w:unhideWhenUsed/>
    <w:rsid w:val="007D22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D22AE"/>
    <w:rPr>
      <w:b/>
      <w:bCs/>
    </w:rPr>
  </w:style>
  <w:style w:type="character" w:styleId="Emphasis">
    <w:name w:val="Emphasis"/>
    <w:basedOn w:val="DefaultParagraphFont"/>
    <w:uiPriority w:val="20"/>
    <w:qFormat/>
    <w:rsid w:val="007D22AE"/>
    <w:rPr>
      <w:i/>
      <w:iCs/>
    </w:rPr>
  </w:style>
  <w:style w:type="table" w:styleId="PlainTable5">
    <w:name w:val="Plain Table 5"/>
    <w:basedOn w:val="TableNormal"/>
    <w:uiPriority w:val="45"/>
    <w:rsid w:val="007D22A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7D22A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7D2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D22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981E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ED7"/>
  </w:style>
  <w:style w:type="paragraph" w:styleId="Footer">
    <w:name w:val="footer"/>
    <w:basedOn w:val="Normal"/>
    <w:link w:val="FooterChar"/>
    <w:uiPriority w:val="99"/>
    <w:unhideWhenUsed/>
    <w:rsid w:val="00981E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E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1</cp:revision>
  <dcterms:created xsi:type="dcterms:W3CDTF">2025-09-22T12:02:00Z</dcterms:created>
  <dcterms:modified xsi:type="dcterms:W3CDTF">2025-09-22T12:21:00Z</dcterms:modified>
</cp:coreProperties>
</file>