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C114" w14:textId="77777777" w:rsidR="002573EB" w:rsidRPr="002573EB" w:rsidRDefault="002573EB" w:rsidP="002573EB">
      <w:pPr>
        <w:rPr>
          <w:lang w:eastAsia="en-GB"/>
        </w:rPr>
      </w:pPr>
      <w:r w:rsidRPr="002573EB">
        <w:rPr>
          <w:lang w:eastAsia="en-GB"/>
        </w:rPr>
        <w:t>Detailed Definitions of Key Terms from Chapter 5: Information Privacy</w:t>
      </w:r>
    </w:p>
    <w:p w14:paraId="1F5BF85B" w14:textId="77777777" w:rsidR="002573EB" w:rsidRPr="002573EB" w:rsidRDefault="00815B93" w:rsidP="002573EB">
      <w:pPr>
        <w:rPr>
          <w:lang w:eastAsia="en-GB"/>
        </w:rPr>
      </w:pPr>
      <w:r w:rsidRPr="00815B93">
        <w:rPr>
          <w:noProof/>
        </w:rPr>
        <w:pict w14:anchorId="72189771">
          <v:rect id="_x0000_i1030" alt="" style="width:451.3pt;height:.05pt;mso-width-percent:0;mso-height-percent:0;mso-width-percent:0;mso-height-percent:0" o:hralign="center" o:hrstd="t" o:hr="t" fillcolor="#a0a0a0" stroked="f"/>
        </w:pict>
      </w:r>
    </w:p>
    <w:p w14:paraId="2653779A" w14:textId="77777777" w:rsidR="002573EB" w:rsidRPr="002573EB" w:rsidRDefault="002573EB" w:rsidP="002573EB">
      <w:pPr>
        <w:rPr>
          <w:b/>
          <w:bCs/>
          <w:sz w:val="32"/>
          <w:szCs w:val="32"/>
          <w:lang w:eastAsia="en-GB"/>
        </w:rPr>
      </w:pPr>
      <w:r w:rsidRPr="002573EB">
        <w:rPr>
          <w:b/>
          <w:bCs/>
          <w:sz w:val="32"/>
          <w:szCs w:val="32"/>
          <w:lang w:eastAsia="en-GB"/>
        </w:rPr>
        <w:t>1. Privacy</w:t>
      </w:r>
    </w:p>
    <w:p w14:paraId="6B201FCA" w14:textId="77777777" w:rsidR="002573EB" w:rsidRPr="002573EB" w:rsidRDefault="002573EB" w:rsidP="002573EB">
      <w:pPr>
        <w:rPr>
          <w:lang w:eastAsia="en-GB"/>
        </w:rPr>
      </w:pPr>
      <w:r w:rsidRPr="002573EB">
        <w:rPr>
          <w:b/>
          <w:bCs/>
          <w:lang w:eastAsia="en-GB"/>
        </w:rPr>
        <w:t>Definition:</w:t>
      </w:r>
      <w:r w:rsidRPr="002573EB">
        <w:rPr>
          <w:lang w:eastAsia="en-GB"/>
        </w:rPr>
        <w:br/>
        <w:t>Privacy refers to a "zone of inaccessibility" where individuals can control who has physical or informational access to them. It is tied to human dignity and autonomy, allowing people to limit others' knowledge about their personal lives.</w:t>
      </w:r>
    </w:p>
    <w:p w14:paraId="4A708836" w14:textId="77777777" w:rsidR="002573EB" w:rsidRPr="002573EB" w:rsidRDefault="002573EB" w:rsidP="002573EB">
      <w:pPr>
        <w:rPr>
          <w:b/>
          <w:bCs/>
          <w:lang w:eastAsia="en-GB"/>
        </w:rPr>
      </w:pPr>
      <w:r w:rsidRPr="002573EB">
        <w:rPr>
          <w:b/>
          <w:bCs/>
          <w:lang w:eastAsia="en-GB"/>
        </w:rPr>
        <w:t>Key Aspects:</w:t>
      </w:r>
    </w:p>
    <w:p w14:paraId="5A2654F6" w14:textId="77777777" w:rsidR="002573EB" w:rsidRPr="002573EB" w:rsidRDefault="002573EB" w:rsidP="002573EB">
      <w:pPr>
        <w:rPr>
          <w:lang w:eastAsia="en-GB"/>
        </w:rPr>
      </w:pPr>
      <w:r w:rsidRPr="002573EB">
        <w:rPr>
          <w:b/>
          <w:bCs/>
          <w:lang w:eastAsia="en-GB"/>
        </w:rPr>
        <w:t>Access Control:</w:t>
      </w:r>
      <w:r w:rsidRPr="002573EB">
        <w:rPr>
          <w:lang w:eastAsia="en-GB"/>
        </w:rPr>
        <w:t> Privacy involves restricting physical proximity or knowledge about a person (e.g., monitoring, data collection).</w:t>
      </w:r>
    </w:p>
    <w:p w14:paraId="0B9636F0" w14:textId="77777777" w:rsidR="002573EB" w:rsidRPr="002573EB" w:rsidRDefault="002573EB" w:rsidP="002573EB">
      <w:pPr>
        <w:rPr>
          <w:lang w:eastAsia="en-GB"/>
        </w:rPr>
      </w:pPr>
      <w:r w:rsidRPr="002573EB">
        <w:rPr>
          <w:b/>
          <w:bCs/>
          <w:lang w:eastAsia="en-GB"/>
        </w:rPr>
        <w:t>Balancing Act:</w:t>
      </w:r>
      <w:r w:rsidRPr="002573EB">
        <w:rPr>
          <w:lang w:eastAsia="en-GB"/>
        </w:rPr>
        <w:t> While privacy fosters individual growth and trust, excessive privacy can enable harmful activities (e.g., illegal actions).</w:t>
      </w:r>
    </w:p>
    <w:p w14:paraId="1CC6594D" w14:textId="77777777" w:rsidR="002573EB" w:rsidRPr="002573EB" w:rsidRDefault="002573EB" w:rsidP="002573EB">
      <w:pPr>
        <w:rPr>
          <w:lang w:eastAsia="en-GB"/>
        </w:rPr>
      </w:pPr>
      <w:r w:rsidRPr="002573EB">
        <w:rPr>
          <w:lang w:eastAsia="en-GB"/>
        </w:rPr>
        <w:t>Philosophical Perspectives:</w:t>
      </w:r>
    </w:p>
    <w:p w14:paraId="005C96B9" w14:textId="77777777" w:rsidR="002573EB" w:rsidRPr="002573EB" w:rsidRDefault="002573EB" w:rsidP="002573EB">
      <w:pPr>
        <w:rPr>
          <w:lang w:eastAsia="en-GB"/>
        </w:rPr>
      </w:pPr>
      <w:r w:rsidRPr="002573EB">
        <w:rPr>
          <w:b/>
          <w:bCs/>
          <w:lang w:eastAsia="en-GB"/>
        </w:rPr>
        <w:t>Natural Right:</w:t>
      </w:r>
      <w:r w:rsidRPr="002573EB">
        <w:rPr>
          <w:lang w:eastAsia="en-GB"/>
        </w:rPr>
        <w:t> Some argue privacy is inherent (e.g., "right to be let alone" by Warren/Brandeis).</w:t>
      </w:r>
    </w:p>
    <w:p w14:paraId="7B0EF013" w14:textId="77777777" w:rsidR="002573EB" w:rsidRPr="002573EB" w:rsidRDefault="002573EB" w:rsidP="002573EB">
      <w:pPr>
        <w:rPr>
          <w:lang w:eastAsia="en-GB"/>
        </w:rPr>
      </w:pPr>
      <w:r w:rsidRPr="002573EB">
        <w:rPr>
          <w:b/>
          <w:bCs/>
          <w:lang w:eastAsia="en-GB"/>
        </w:rPr>
        <w:t>Property Rights:</w:t>
      </w:r>
      <w:r w:rsidRPr="002573EB">
        <w:rPr>
          <w:lang w:eastAsia="en-GB"/>
        </w:rPr>
        <w:t> Privacy stems from control over personal "property" (e.g., home, data).</w:t>
      </w:r>
    </w:p>
    <w:p w14:paraId="071D03F1" w14:textId="77777777" w:rsidR="002573EB" w:rsidRPr="002573EB" w:rsidRDefault="002573EB" w:rsidP="002573EB">
      <w:pPr>
        <w:rPr>
          <w:lang w:eastAsia="en-GB"/>
        </w:rPr>
      </w:pPr>
      <w:r w:rsidRPr="002573EB">
        <w:rPr>
          <w:b/>
          <w:bCs/>
          <w:lang w:eastAsia="en-GB"/>
        </w:rPr>
        <w:t>Example:</w:t>
      </w:r>
      <w:r w:rsidRPr="002573EB">
        <w:rPr>
          <w:lang w:eastAsia="en-GB"/>
        </w:rPr>
        <w:t> Secretly monitoring a nanny via camera raises ethical debates about violating their reasonable expectation of privacy.</w:t>
      </w:r>
    </w:p>
    <w:p w14:paraId="7F2CD9C9" w14:textId="0F7EB127" w:rsidR="002573EB" w:rsidRPr="002573EB" w:rsidRDefault="002573EB" w:rsidP="002573EB">
      <w:pPr>
        <w:rPr>
          <w:lang w:eastAsia="en-GB"/>
        </w:rPr>
      </w:pPr>
    </w:p>
    <w:p w14:paraId="76ABFEC9" w14:textId="77777777" w:rsidR="002573EB" w:rsidRPr="002573EB" w:rsidRDefault="002573EB" w:rsidP="002573EB">
      <w:pPr>
        <w:rPr>
          <w:b/>
          <w:bCs/>
          <w:sz w:val="32"/>
          <w:szCs w:val="32"/>
          <w:lang w:eastAsia="en-GB"/>
        </w:rPr>
      </w:pPr>
      <w:r w:rsidRPr="002573EB">
        <w:rPr>
          <w:b/>
          <w:bCs/>
          <w:sz w:val="32"/>
          <w:szCs w:val="32"/>
          <w:lang w:eastAsia="en-GB"/>
        </w:rPr>
        <w:t>2. Data Mining</w:t>
      </w:r>
    </w:p>
    <w:p w14:paraId="3F5A4E25" w14:textId="77777777" w:rsidR="002573EB" w:rsidRPr="002573EB" w:rsidRDefault="002573EB" w:rsidP="002573EB">
      <w:pPr>
        <w:rPr>
          <w:lang w:eastAsia="en-GB"/>
        </w:rPr>
      </w:pPr>
      <w:r w:rsidRPr="002573EB">
        <w:rPr>
          <w:b/>
          <w:bCs/>
          <w:lang w:eastAsia="en-GB"/>
        </w:rPr>
        <w:t>Definition:</w:t>
      </w:r>
      <w:r w:rsidRPr="002573EB">
        <w:rPr>
          <w:lang w:eastAsia="en-GB"/>
        </w:rPr>
        <w:br/>
        <w:t>The process of analyzing large datasets to identify patterns, correlations, or trends, often used to create profiles of individuals or predict behavior.</w:t>
      </w:r>
    </w:p>
    <w:p w14:paraId="0674B54A" w14:textId="77777777" w:rsidR="002573EB" w:rsidRPr="002573EB" w:rsidRDefault="002573EB" w:rsidP="002573EB">
      <w:pPr>
        <w:rPr>
          <w:b/>
          <w:bCs/>
          <w:lang w:eastAsia="en-GB"/>
        </w:rPr>
      </w:pPr>
      <w:r w:rsidRPr="002573EB">
        <w:rPr>
          <w:b/>
          <w:bCs/>
          <w:lang w:eastAsia="en-GB"/>
        </w:rPr>
        <w:t>Applications:</w:t>
      </w:r>
    </w:p>
    <w:p w14:paraId="465B952D" w14:textId="77777777" w:rsidR="002573EB" w:rsidRPr="002573EB" w:rsidRDefault="002573EB" w:rsidP="002573EB">
      <w:pPr>
        <w:rPr>
          <w:lang w:eastAsia="en-GB"/>
        </w:rPr>
      </w:pPr>
      <w:r w:rsidRPr="002573EB">
        <w:rPr>
          <w:b/>
          <w:bCs/>
          <w:lang w:eastAsia="en-GB"/>
        </w:rPr>
        <w:t>Personalized Services:</w:t>
      </w:r>
      <w:r w:rsidRPr="002573EB">
        <w:rPr>
          <w:lang w:eastAsia="en-GB"/>
        </w:rPr>
        <w:t> Google’s search results tailor content based on user history.</w:t>
      </w:r>
    </w:p>
    <w:p w14:paraId="4276A927" w14:textId="77777777" w:rsidR="002573EB" w:rsidRPr="002573EB" w:rsidRDefault="002573EB" w:rsidP="002573EB">
      <w:pPr>
        <w:rPr>
          <w:lang w:eastAsia="en-GB"/>
        </w:rPr>
      </w:pPr>
      <w:r w:rsidRPr="002573EB">
        <w:rPr>
          <w:lang w:eastAsia="en-GB"/>
        </w:rPr>
        <w:t>Collaborative Filtering: Netflix recommends movies by comparing your preferences with similar users.</w:t>
      </w:r>
    </w:p>
    <w:p w14:paraId="5D4413C9" w14:textId="77777777" w:rsidR="002573EB" w:rsidRPr="002573EB" w:rsidRDefault="002573EB" w:rsidP="002573EB">
      <w:pPr>
        <w:rPr>
          <w:lang w:eastAsia="en-GB"/>
        </w:rPr>
      </w:pPr>
      <w:r w:rsidRPr="002573EB">
        <w:rPr>
          <w:b/>
          <w:bCs/>
          <w:lang w:eastAsia="en-GB"/>
        </w:rPr>
        <w:t>Secondary Use:</w:t>
      </w:r>
      <w:r w:rsidRPr="002573EB">
        <w:rPr>
          <w:lang w:eastAsia="en-GB"/>
        </w:rPr>
        <w:t> Data collected for one purpose (e.g., loyalty programs) repurposed for marketing.</w:t>
      </w:r>
    </w:p>
    <w:p w14:paraId="17B7DEF6" w14:textId="77777777" w:rsidR="002573EB" w:rsidRPr="002573EB" w:rsidRDefault="002573EB" w:rsidP="002573EB">
      <w:pPr>
        <w:rPr>
          <w:b/>
          <w:bCs/>
          <w:lang w:eastAsia="en-GB"/>
        </w:rPr>
      </w:pPr>
      <w:r w:rsidRPr="002573EB">
        <w:rPr>
          <w:b/>
          <w:bCs/>
          <w:lang w:eastAsia="en-GB"/>
        </w:rPr>
        <w:t>Ethical Concerns:</w:t>
      </w:r>
    </w:p>
    <w:p w14:paraId="03F14E26" w14:textId="77777777" w:rsidR="002573EB" w:rsidRPr="002573EB" w:rsidRDefault="002573EB" w:rsidP="002573EB">
      <w:pPr>
        <w:rPr>
          <w:lang w:eastAsia="en-GB"/>
        </w:rPr>
      </w:pPr>
      <w:r w:rsidRPr="002573EB">
        <w:rPr>
          <w:b/>
          <w:bCs/>
          <w:lang w:eastAsia="en-GB"/>
        </w:rPr>
        <w:t>Profiling:</w:t>
      </w:r>
      <w:r w:rsidRPr="002573EB">
        <w:rPr>
          <w:lang w:eastAsia="en-GB"/>
        </w:rPr>
        <w:t> Can lead to discrimination (e.g., targeted ads for high-income groups).</w:t>
      </w:r>
    </w:p>
    <w:p w14:paraId="5B4FC5EB" w14:textId="77777777" w:rsidR="002573EB" w:rsidRPr="002573EB" w:rsidRDefault="002573EB" w:rsidP="002573EB">
      <w:pPr>
        <w:rPr>
          <w:lang w:eastAsia="en-GB"/>
        </w:rPr>
      </w:pPr>
      <w:r w:rsidRPr="002573EB">
        <w:rPr>
          <w:b/>
          <w:bCs/>
          <w:lang w:eastAsia="en-GB"/>
        </w:rPr>
        <w:t>Lack of Consent:</w:t>
      </w:r>
      <w:r w:rsidRPr="002573EB">
        <w:rPr>
          <w:lang w:eastAsia="en-GB"/>
        </w:rPr>
        <w:t> Users may not know how their data is reused.</w:t>
      </w:r>
    </w:p>
    <w:p w14:paraId="1E68B877" w14:textId="77777777" w:rsidR="002573EB" w:rsidRPr="002573EB" w:rsidRDefault="002573EB" w:rsidP="002573EB">
      <w:pPr>
        <w:rPr>
          <w:lang w:eastAsia="en-GB"/>
        </w:rPr>
      </w:pPr>
      <w:r w:rsidRPr="002573EB">
        <w:rPr>
          <w:b/>
          <w:bCs/>
          <w:lang w:eastAsia="en-GB"/>
        </w:rPr>
        <w:t>Example:</w:t>
      </w:r>
      <w:r w:rsidRPr="002573EB">
        <w:rPr>
          <w:lang w:eastAsia="en-GB"/>
        </w:rPr>
        <w:t> Target identified pregnant customers by analyzing purchase patterns, sparking backlash over intrusive profiling.</w:t>
      </w:r>
    </w:p>
    <w:p w14:paraId="32797CE1" w14:textId="77777777" w:rsidR="002573EB" w:rsidRPr="002573EB" w:rsidRDefault="00815B93" w:rsidP="002573EB">
      <w:pPr>
        <w:rPr>
          <w:lang w:eastAsia="en-GB"/>
        </w:rPr>
      </w:pPr>
      <w:r w:rsidRPr="00815B93">
        <w:rPr>
          <w:noProof/>
        </w:rPr>
        <w:pict w14:anchorId="49E9CC00">
          <v:rect id="_x0000_i1029" alt="" style="width:451.3pt;height:.05pt;mso-width-percent:0;mso-height-percent:0;mso-width-percent:0;mso-height-percent:0" o:hralign="center" o:hrstd="t" o:hr="t" fillcolor="#a0a0a0" stroked="f"/>
        </w:pict>
      </w:r>
    </w:p>
    <w:p w14:paraId="79B8A0CC" w14:textId="77777777" w:rsidR="002573EB" w:rsidRPr="002573EB" w:rsidRDefault="002573EB" w:rsidP="002573EB">
      <w:pPr>
        <w:rPr>
          <w:b/>
          <w:bCs/>
          <w:sz w:val="32"/>
          <w:szCs w:val="32"/>
          <w:lang w:eastAsia="en-GB"/>
        </w:rPr>
      </w:pPr>
      <w:r w:rsidRPr="002573EB">
        <w:rPr>
          <w:b/>
          <w:bCs/>
          <w:sz w:val="32"/>
          <w:szCs w:val="32"/>
          <w:lang w:eastAsia="en-GB"/>
        </w:rPr>
        <w:t>3. Public Records</w:t>
      </w:r>
    </w:p>
    <w:p w14:paraId="3AFDA2E1" w14:textId="77777777" w:rsidR="002573EB" w:rsidRPr="002573EB" w:rsidRDefault="002573EB" w:rsidP="002573EB">
      <w:pPr>
        <w:rPr>
          <w:lang w:eastAsia="en-GB"/>
        </w:rPr>
      </w:pPr>
      <w:r w:rsidRPr="002573EB">
        <w:rPr>
          <w:b/>
          <w:bCs/>
          <w:lang w:eastAsia="en-GB"/>
        </w:rPr>
        <w:t>Definition:</w:t>
      </w:r>
      <w:r w:rsidRPr="002573EB">
        <w:rPr>
          <w:lang w:eastAsia="en-GB"/>
        </w:rPr>
        <w:t> Information documented by government agencies, intended to be publicly accessible (e.g., birth certificates, property deeds).</w:t>
      </w:r>
    </w:p>
    <w:p w14:paraId="2F5E5374" w14:textId="77777777" w:rsidR="002573EB" w:rsidRPr="002573EB" w:rsidRDefault="002573EB" w:rsidP="002573EB">
      <w:pPr>
        <w:rPr>
          <w:b/>
          <w:bCs/>
          <w:lang w:eastAsia="en-GB"/>
        </w:rPr>
      </w:pPr>
      <w:r w:rsidRPr="002573EB">
        <w:rPr>
          <w:b/>
          <w:bCs/>
          <w:lang w:eastAsia="en-GB"/>
        </w:rPr>
        <w:t>Privacy Implications:</w:t>
      </w:r>
    </w:p>
    <w:p w14:paraId="50B44814" w14:textId="77777777" w:rsidR="002573EB" w:rsidRPr="002573EB" w:rsidRDefault="002573EB" w:rsidP="002573EB">
      <w:pPr>
        <w:rPr>
          <w:lang w:eastAsia="en-GB"/>
        </w:rPr>
      </w:pPr>
      <w:r w:rsidRPr="002573EB">
        <w:rPr>
          <w:b/>
          <w:bCs/>
          <w:lang w:eastAsia="en-GB"/>
        </w:rPr>
        <w:t>Digitization:</w:t>
      </w:r>
      <w:r w:rsidRPr="002573EB">
        <w:rPr>
          <w:lang w:eastAsia="en-GB"/>
        </w:rPr>
        <w:t> Easier access raises risks of misuse (e.g., stalking, identity theft).</w:t>
      </w:r>
    </w:p>
    <w:p w14:paraId="2F3E1749" w14:textId="77777777" w:rsidR="002573EB" w:rsidRPr="002573EB" w:rsidRDefault="002573EB" w:rsidP="002573EB">
      <w:pPr>
        <w:rPr>
          <w:lang w:eastAsia="en-GB"/>
        </w:rPr>
      </w:pPr>
      <w:r w:rsidRPr="002573EB">
        <w:rPr>
          <w:b/>
          <w:bCs/>
          <w:lang w:eastAsia="en-GB"/>
        </w:rPr>
        <w:t>Examples:</w:t>
      </w:r>
      <w:r w:rsidRPr="002573EB">
        <w:rPr>
          <w:lang w:eastAsia="en-GB"/>
        </w:rPr>
        <w:t> Criminal records or motor vehicle details can affect employment or loans.</w:t>
      </w:r>
    </w:p>
    <w:p w14:paraId="7C101432" w14:textId="77777777" w:rsidR="002573EB" w:rsidRPr="002573EB" w:rsidRDefault="002573EB" w:rsidP="002573EB">
      <w:pPr>
        <w:rPr>
          <w:lang w:eastAsia="en-GB"/>
        </w:rPr>
      </w:pPr>
      <w:r w:rsidRPr="002573EB">
        <w:rPr>
          <w:b/>
          <w:bCs/>
          <w:lang w:eastAsia="en-GB"/>
        </w:rPr>
        <w:t>Controversy:</w:t>
      </w:r>
      <w:r w:rsidRPr="002573EB">
        <w:rPr>
          <w:lang w:eastAsia="en-GB"/>
        </w:rPr>
        <w:t> While transparency is vital, unrestricted access can harm individuals’ reputations.</w:t>
      </w:r>
    </w:p>
    <w:p w14:paraId="0FE3C9B6" w14:textId="77777777" w:rsidR="002573EB" w:rsidRDefault="00815B93" w:rsidP="002573EB">
      <w:pPr>
        <w:rPr>
          <w:lang w:eastAsia="en-GB"/>
        </w:rPr>
      </w:pPr>
      <w:r w:rsidRPr="00815B93">
        <w:rPr>
          <w:noProof/>
        </w:rPr>
        <w:pict w14:anchorId="2944014E">
          <v:rect id="_x0000_i1028" alt="" style="width:451.3pt;height:.05pt;mso-width-percent:0;mso-height-percent:0;mso-width-percent:0;mso-height-percent:0" o:hralign="center" o:hrstd="t" o:hr="t" fillcolor="#a0a0a0" stroked="f"/>
        </w:pict>
      </w:r>
    </w:p>
    <w:p w14:paraId="48E80784" w14:textId="77777777" w:rsidR="002573EB" w:rsidRDefault="002573EB" w:rsidP="002573EB">
      <w:pPr>
        <w:rPr>
          <w:lang w:eastAsia="en-GB"/>
        </w:rPr>
      </w:pPr>
    </w:p>
    <w:p w14:paraId="57DD4696" w14:textId="77777777" w:rsidR="002573EB" w:rsidRPr="002573EB" w:rsidRDefault="002573EB" w:rsidP="002573EB">
      <w:pPr>
        <w:rPr>
          <w:lang w:eastAsia="en-GB"/>
        </w:rPr>
      </w:pPr>
    </w:p>
    <w:p w14:paraId="30BE1539" w14:textId="77777777" w:rsidR="002573EB" w:rsidRPr="002573EB" w:rsidRDefault="002573EB" w:rsidP="002573EB">
      <w:pPr>
        <w:rPr>
          <w:b/>
          <w:bCs/>
          <w:sz w:val="32"/>
          <w:szCs w:val="32"/>
          <w:lang w:eastAsia="en-GB"/>
        </w:rPr>
      </w:pPr>
      <w:r w:rsidRPr="002573EB">
        <w:rPr>
          <w:b/>
          <w:bCs/>
          <w:sz w:val="32"/>
          <w:szCs w:val="32"/>
          <w:lang w:eastAsia="en-GB"/>
        </w:rPr>
        <w:lastRenderedPageBreak/>
        <w:t>4. RFID Tags</w:t>
      </w:r>
    </w:p>
    <w:p w14:paraId="0740F7D7" w14:textId="77777777" w:rsidR="002573EB" w:rsidRPr="002573EB" w:rsidRDefault="002573EB" w:rsidP="002573EB">
      <w:pPr>
        <w:rPr>
          <w:lang w:eastAsia="en-GB"/>
        </w:rPr>
      </w:pPr>
      <w:r w:rsidRPr="002573EB">
        <w:rPr>
          <w:b/>
          <w:bCs/>
          <w:lang w:eastAsia="en-GB"/>
        </w:rPr>
        <w:t>Definition:</w:t>
      </w:r>
      <w:r w:rsidRPr="002573EB">
        <w:rPr>
          <w:lang w:eastAsia="en-GB"/>
        </w:rPr>
        <w:t> Radio Frequency Identification tags are wireless transmitters storing data, replacing barcodes for tracking items (or animals/people).</w:t>
      </w:r>
    </w:p>
    <w:p w14:paraId="62709532" w14:textId="77777777" w:rsidR="002573EB" w:rsidRPr="002573EB" w:rsidRDefault="002573EB" w:rsidP="002573EB">
      <w:pPr>
        <w:rPr>
          <w:b/>
          <w:bCs/>
          <w:lang w:eastAsia="en-GB"/>
        </w:rPr>
      </w:pPr>
      <w:r w:rsidRPr="002573EB">
        <w:rPr>
          <w:b/>
          <w:bCs/>
          <w:lang w:eastAsia="en-GB"/>
        </w:rPr>
        <w:t>Uses:</w:t>
      </w:r>
    </w:p>
    <w:p w14:paraId="141891CF" w14:textId="77777777" w:rsidR="002573EB" w:rsidRPr="002573EB" w:rsidRDefault="002573EB" w:rsidP="002573EB">
      <w:pPr>
        <w:rPr>
          <w:lang w:eastAsia="en-GB"/>
        </w:rPr>
      </w:pPr>
      <w:r w:rsidRPr="002573EB">
        <w:rPr>
          <w:b/>
          <w:bCs/>
          <w:lang w:eastAsia="en-GB"/>
        </w:rPr>
        <w:t>Inventory:</w:t>
      </w:r>
      <w:r w:rsidRPr="002573EB">
        <w:rPr>
          <w:lang w:eastAsia="en-GB"/>
        </w:rPr>
        <w:t> Retailers track products in real-time.</w:t>
      </w:r>
    </w:p>
    <w:p w14:paraId="0D9E623B" w14:textId="77777777" w:rsidR="002573EB" w:rsidRPr="002573EB" w:rsidRDefault="002573EB" w:rsidP="002573EB">
      <w:pPr>
        <w:rPr>
          <w:lang w:eastAsia="en-GB"/>
        </w:rPr>
      </w:pPr>
      <w:r w:rsidRPr="002573EB">
        <w:rPr>
          <w:b/>
          <w:bCs/>
          <w:lang w:eastAsia="en-GB"/>
        </w:rPr>
        <w:t>Implants:</w:t>
      </w:r>
      <w:r w:rsidRPr="002573EB">
        <w:rPr>
          <w:lang w:eastAsia="en-GB"/>
        </w:rPr>
        <w:t> Dogs (or humans) can be chipped for identification or medical data storage.</w:t>
      </w:r>
    </w:p>
    <w:p w14:paraId="102B3579" w14:textId="77777777" w:rsidR="002573EB" w:rsidRPr="002573EB" w:rsidRDefault="002573EB" w:rsidP="002573EB">
      <w:pPr>
        <w:rPr>
          <w:b/>
          <w:bCs/>
          <w:lang w:eastAsia="en-GB"/>
        </w:rPr>
      </w:pPr>
      <w:r w:rsidRPr="002573EB">
        <w:rPr>
          <w:b/>
          <w:bCs/>
          <w:lang w:eastAsia="en-GB"/>
        </w:rPr>
        <w:t>Privacy Risks:</w:t>
      </w:r>
    </w:p>
    <w:p w14:paraId="64AF13BC" w14:textId="77777777" w:rsidR="002573EB" w:rsidRPr="002573EB" w:rsidRDefault="002573EB" w:rsidP="002573EB">
      <w:pPr>
        <w:rPr>
          <w:lang w:eastAsia="en-GB"/>
        </w:rPr>
      </w:pPr>
      <w:r w:rsidRPr="002573EB">
        <w:rPr>
          <w:b/>
          <w:bCs/>
          <w:lang w:eastAsia="en-GB"/>
        </w:rPr>
        <w:t>Tracking:</w:t>
      </w:r>
      <w:r w:rsidRPr="002573EB">
        <w:rPr>
          <w:lang w:eastAsia="en-GB"/>
        </w:rPr>
        <w:t> Unremovable tags may monitor movements without consent.</w:t>
      </w:r>
    </w:p>
    <w:p w14:paraId="2B94F6A7" w14:textId="77777777" w:rsidR="002573EB" w:rsidRPr="002573EB" w:rsidRDefault="002573EB" w:rsidP="002573EB">
      <w:pPr>
        <w:rPr>
          <w:lang w:eastAsia="en-GB"/>
        </w:rPr>
      </w:pPr>
      <w:r w:rsidRPr="002573EB">
        <w:rPr>
          <w:b/>
          <w:bCs/>
          <w:lang w:eastAsia="en-GB"/>
        </w:rPr>
        <w:t>Example:</w:t>
      </w:r>
      <w:r w:rsidRPr="002573EB">
        <w:rPr>
          <w:lang w:eastAsia="en-GB"/>
        </w:rPr>
        <w:t> Implanted chips in humans could be hacked to steal medical/financial data.</w:t>
      </w:r>
    </w:p>
    <w:p w14:paraId="0CC738F7" w14:textId="77777777" w:rsidR="002573EB" w:rsidRPr="002573EB" w:rsidRDefault="00815B93" w:rsidP="002573EB">
      <w:pPr>
        <w:rPr>
          <w:lang w:eastAsia="en-GB"/>
        </w:rPr>
      </w:pPr>
      <w:r w:rsidRPr="002573EB">
        <w:rPr>
          <w:noProof/>
          <w:lang w:eastAsia="en-GB"/>
        </w:rPr>
        <w:pict w14:anchorId="30F2D6FE">
          <v:rect id="_x0000_i1027" alt="" style="width:451.3pt;height:.05pt;mso-width-percent:0;mso-height-percent:0;mso-width-percent:0;mso-height-percent:0" o:hralign="center" o:hrstd="t" o:hr="t" fillcolor="#a0a0a0" stroked="f"/>
        </w:pict>
      </w:r>
    </w:p>
    <w:p w14:paraId="51E11C78" w14:textId="77777777" w:rsidR="002573EB" w:rsidRPr="002573EB" w:rsidRDefault="002573EB" w:rsidP="002573EB">
      <w:pPr>
        <w:rPr>
          <w:b/>
          <w:bCs/>
          <w:sz w:val="32"/>
          <w:szCs w:val="32"/>
          <w:lang w:eastAsia="en-GB"/>
        </w:rPr>
      </w:pPr>
      <w:r w:rsidRPr="002573EB">
        <w:rPr>
          <w:b/>
          <w:bCs/>
          <w:sz w:val="32"/>
          <w:szCs w:val="32"/>
          <w:lang w:eastAsia="en-GB"/>
        </w:rPr>
        <w:t>5. Cookies and Flash Cookies</w:t>
      </w:r>
    </w:p>
    <w:p w14:paraId="440DFF09" w14:textId="77777777" w:rsidR="002573EB" w:rsidRPr="002573EB" w:rsidRDefault="002573EB" w:rsidP="002573EB">
      <w:pPr>
        <w:rPr>
          <w:b/>
          <w:bCs/>
          <w:lang w:eastAsia="en-GB"/>
        </w:rPr>
      </w:pPr>
      <w:r w:rsidRPr="002573EB">
        <w:rPr>
          <w:b/>
          <w:bCs/>
          <w:lang w:eastAsia="en-GB"/>
        </w:rPr>
        <w:t>Definition:</w:t>
      </w:r>
    </w:p>
    <w:p w14:paraId="67FDD522" w14:textId="77777777" w:rsidR="002573EB" w:rsidRPr="002573EB" w:rsidRDefault="002573EB" w:rsidP="002573EB">
      <w:pPr>
        <w:rPr>
          <w:lang w:eastAsia="en-GB"/>
        </w:rPr>
      </w:pPr>
      <w:r w:rsidRPr="002573EB">
        <w:rPr>
          <w:b/>
          <w:bCs/>
          <w:lang w:eastAsia="en-GB"/>
        </w:rPr>
        <w:t>Cookies:</w:t>
      </w:r>
      <w:r w:rsidRPr="002573EB">
        <w:rPr>
          <w:lang w:eastAsia="en-GB"/>
        </w:rPr>
        <w:t> Small files websites save on your device to track visits and preferences.</w:t>
      </w:r>
    </w:p>
    <w:p w14:paraId="0FE66387" w14:textId="77777777" w:rsidR="002573EB" w:rsidRPr="002573EB" w:rsidRDefault="002573EB" w:rsidP="002573EB">
      <w:pPr>
        <w:rPr>
          <w:lang w:eastAsia="en-GB"/>
        </w:rPr>
      </w:pPr>
      <w:r w:rsidRPr="002573EB">
        <w:rPr>
          <w:b/>
          <w:bCs/>
          <w:lang w:eastAsia="en-GB"/>
        </w:rPr>
        <w:t>Flash Cookies:</w:t>
      </w:r>
      <w:r w:rsidRPr="002573EB">
        <w:rPr>
          <w:lang w:eastAsia="en-GB"/>
        </w:rPr>
        <w:t> More persistent, storing larger data amounts and bypassing browser controls.</w:t>
      </w:r>
    </w:p>
    <w:p w14:paraId="1484F448" w14:textId="77777777" w:rsidR="002573EB" w:rsidRPr="002573EB" w:rsidRDefault="002573EB" w:rsidP="002573EB">
      <w:pPr>
        <w:rPr>
          <w:b/>
          <w:bCs/>
          <w:lang w:eastAsia="en-GB"/>
        </w:rPr>
      </w:pPr>
      <w:r w:rsidRPr="002573EB">
        <w:rPr>
          <w:b/>
          <w:bCs/>
          <w:lang w:eastAsia="en-GB"/>
        </w:rPr>
        <w:t>Privacy Issues:</w:t>
      </w:r>
    </w:p>
    <w:p w14:paraId="4B9C3783" w14:textId="77777777" w:rsidR="002573EB" w:rsidRPr="002573EB" w:rsidRDefault="002573EB" w:rsidP="002573EB">
      <w:pPr>
        <w:rPr>
          <w:lang w:eastAsia="en-GB"/>
        </w:rPr>
      </w:pPr>
      <w:r w:rsidRPr="002573EB">
        <w:rPr>
          <w:b/>
          <w:bCs/>
          <w:lang w:eastAsia="en-GB"/>
        </w:rPr>
        <w:t>Surveillance:</w:t>
      </w:r>
      <w:r w:rsidRPr="002573EB">
        <w:rPr>
          <w:lang w:eastAsia="en-GB"/>
        </w:rPr>
        <w:t> Advertisers build detailed user profiles.</w:t>
      </w:r>
    </w:p>
    <w:p w14:paraId="430A6FC3" w14:textId="77777777" w:rsidR="002573EB" w:rsidRPr="002573EB" w:rsidRDefault="002573EB" w:rsidP="002573EB">
      <w:pPr>
        <w:rPr>
          <w:lang w:eastAsia="en-GB"/>
        </w:rPr>
      </w:pPr>
      <w:r w:rsidRPr="002573EB">
        <w:rPr>
          <w:b/>
          <w:bCs/>
          <w:lang w:eastAsia="en-GB"/>
        </w:rPr>
        <w:t>Respawned Cookies:</w:t>
      </w:r>
      <w:r w:rsidRPr="002573EB">
        <w:rPr>
          <w:lang w:eastAsia="en-GB"/>
        </w:rPr>
        <w:t> Deleting browser cookies may not remove flash backups.</w:t>
      </w:r>
    </w:p>
    <w:p w14:paraId="026E5726" w14:textId="77777777" w:rsidR="002573EB" w:rsidRPr="002573EB" w:rsidRDefault="002573EB" w:rsidP="002573EB">
      <w:pPr>
        <w:rPr>
          <w:lang w:eastAsia="en-GB"/>
        </w:rPr>
      </w:pPr>
      <w:r w:rsidRPr="002573EB">
        <w:rPr>
          <w:b/>
          <w:bCs/>
          <w:lang w:eastAsia="en-GB"/>
        </w:rPr>
        <w:t>Example:</w:t>
      </w:r>
      <w:r w:rsidRPr="002573EB">
        <w:rPr>
          <w:lang w:eastAsia="en-GB"/>
        </w:rPr>
        <w:t> TiVo’s second-by-second TV viewing data is sold to advertisers.</w:t>
      </w:r>
    </w:p>
    <w:p w14:paraId="5E11EEF8" w14:textId="77777777" w:rsidR="002573EB" w:rsidRPr="002573EB" w:rsidRDefault="00815B93" w:rsidP="002573EB">
      <w:pPr>
        <w:rPr>
          <w:lang w:eastAsia="en-GB"/>
        </w:rPr>
      </w:pPr>
      <w:r w:rsidRPr="002573EB">
        <w:rPr>
          <w:noProof/>
          <w:lang w:eastAsia="en-GB"/>
        </w:rPr>
        <w:pict w14:anchorId="6F2E96F4">
          <v:rect id="_x0000_i1026" alt="" style="width:451.3pt;height:.05pt;mso-width-percent:0;mso-height-percent:0;mso-width-percent:0;mso-height-percent:0" o:hralign="center" o:hrstd="t" o:hr="t" fillcolor="#a0a0a0" stroked="f"/>
        </w:pict>
      </w:r>
    </w:p>
    <w:p w14:paraId="5A8019D1" w14:textId="77777777" w:rsidR="002573EB" w:rsidRPr="002573EB" w:rsidRDefault="002573EB" w:rsidP="002573EB">
      <w:pPr>
        <w:rPr>
          <w:b/>
          <w:bCs/>
          <w:sz w:val="32"/>
          <w:szCs w:val="32"/>
          <w:lang w:eastAsia="en-GB"/>
        </w:rPr>
      </w:pPr>
      <w:r w:rsidRPr="002573EB">
        <w:rPr>
          <w:b/>
          <w:bCs/>
          <w:sz w:val="32"/>
          <w:szCs w:val="32"/>
          <w:lang w:eastAsia="en-GB"/>
        </w:rPr>
        <w:t>6. Opt-In vs. Opt-Out</w:t>
      </w:r>
    </w:p>
    <w:p w14:paraId="7F6B4DE0" w14:textId="77777777" w:rsidR="002573EB" w:rsidRPr="002573EB" w:rsidRDefault="002573EB" w:rsidP="002573EB">
      <w:pPr>
        <w:numPr>
          <w:ilvl w:val="0"/>
          <w:numId w:val="23"/>
        </w:numPr>
        <w:rPr>
          <w:lang w:eastAsia="en-GB"/>
        </w:rPr>
      </w:pPr>
      <w:r w:rsidRPr="002573EB">
        <w:rPr>
          <w:b/>
          <w:bCs/>
          <w:lang w:eastAsia="en-GB"/>
        </w:rPr>
        <w:t>Opt-In</w:t>
      </w:r>
      <w:r w:rsidRPr="002573EB">
        <w:rPr>
          <w:lang w:eastAsia="en-GB"/>
        </w:rPr>
        <w:t>: Users must actively consent to data collection. It's more privacy-friendly and gives users control, like in the EU's GDPR.</w:t>
      </w:r>
    </w:p>
    <w:p w14:paraId="5297913F" w14:textId="77777777" w:rsidR="002573EB" w:rsidRPr="002573EB" w:rsidRDefault="002573EB" w:rsidP="002573EB">
      <w:pPr>
        <w:numPr>
          <w:ilvl w:val="0"/>
          <w:numId w:val="23"/>
        </w:numPr>
        <w:rPr>
          <w:lang w:eastAsia="en-GB"/>
        </w:rPr>
      </w:pPr>
      <w:r w:rsidRPr="002573EB">
        <w:rPr>
          <w:b/>
          <w:bCs/>
          <w:lang w:eastAsia="en-GB"/>
        </w:rPr>
        <w:t>Opt-Out</w:t>
      </w:r>
      <w:r w:rsidRPr="002573EB">
        <w:rPr>
          <w:lang w:eastAsia="en-GB"/>
        </w:rPr>
        <w:t>: Data is collected unless users actively opt out. It's better for businesses but raises privacy concerns, as users might not be aware of their data being used.</w:t>
      </w:r>
    </w:p>
    <w:p w14:paraId="1BABF5EE" w14:textId="77777777" w:rsidR="002573EB" w:rsidRPr="002573EB" w:rsidRDefault="002573EB" w:rsidP="002573EB">
      <w:pPr>
        <w:rPr>
          <w:b/>
          <w:bCs/>
          <w:sz w:val="32"/>
          <w:szCs w:val="32"/>
          <w:lang w:eastAsia="en-GB"/>
        </w:rPr>
      </w:pPr>
      <w:r w:rsidRPr="002573EB">
        <w:rPr>
          <w:b/>
          <w:bCs/>
          <w:sz w:val="32"/>
          <w:szCs w:val="32"/>
          <w:lang w:eastAsia="en-GB"/>
        </w:rPr>
        <w:t>7. Consumer Backlash Examples</w:t>
      </w:r>
    </w:p>
    <w:p w14:paraId="2F066F59" w14:textId="77777777" w:rsidR="002573EB" w:rsidRPr="002573EB" w:rsidRDefault="002573EB" w:rsidP="002573EB">
      <w:pPr>
        <w:numPr>
          <w:ilvl w:val="0"/>
          <w:numId w:val="24"/>
        </w:numPr>
        <w:rPr>
          <w:lang w:eastAsia="en-GB"/>
        </w:rPr>
      </w:pPr>
      <w:r w:rsidRPr="002573EB">
        <w:rPr>
          <w:b/>
          <w:bCs/>
          <w:lang w:eastAsia="en-GB"/>
        </w:rPr>
        <w:t>Lotus Marketplace</w:t>
      </w:r>
      <w:r w:rsidRPr="002573EB">
        <w:rPr>
          <w:lang w:eastAsia="en-GB"/>
        </w:rPr>
        <w:t xml:space="preserve">: Sold personal data without consent, resulting in </w:t>
      </w:r>
      <w:r w:rsidRPr="002573EB">
        <w:rPr>
          <w:b/>
          <w:bCs/>
          <w:lang w:eastAsia="en-GB"/>
        </w:rPr>
        <w:t>30,000 complaints</w:t>
      </w:r>
      <w:r w:rsidRPr="002573EB">
        <w:rPr>
          <w:lang w:eastAsia="en-GB"/>
        </w:rPr>
        <w:t>. The backlash forced the company to cancel the service.</w:t>
      </w:r>
    </w:p>
    <w:p w14:paraId="24EA728A" w14:textId="77777777" w:rsidR="002573EB" w:rsidRPr="002573EB" w:rsidRDefault="002573EB" w:rsidP="002573EB">
      <w:pPr>
        <w:numPr>
          <w:ilvl w:val="0"/>
          <w:numId w:val="24"/>
        </w:numPr>
        <w:rPr>
          <w:lang w:eastAsia="en-GB"/>
        </w:rPr>
      </w:pPr>
      <w:r w:rsidRPr="002573EB">
        <w:rPr>
          <w:b/>
          <w:bCs/>
          <w:lang w:eastAsia="en-GB"/>
        </w:rPr>
        <w:t>Netflix Prize</w:t>
      </w:r>
      <w:r w:rsidRPr="002573EB">
        <w:rPr>
          <w:lang w:eastAsia="en-GB"/>
        </w:rPr>
        <w:t xml:space="preserve">: Released anonymized user data for a competition, but it could be re-identified. This led to a lawsuit and Netflix </w:t>
      </w:r>
      <w:r w:rsidRPr="002573EB">
        <w:rPr>
          <w:b/>
          <w:bCs/>
          <w:lang w:eastAsia="en-GB"/>
        </w:rPr>
        <w:t>cancelling</w:t>
      </w:r>
      <w:r w:rsidRPr="002573EB">
        <w:rPr>
          <w:lang w:eastAsia="en-GB"/>
        </w:rPr>
        <w:t xml:space="preserve"> the program.</w:t>
      </w:r>
    </w:p>
    <w:p w14:paraId="5138DD5E" w14:textId="77777777" w:rsidR="002573EB" w:rsidRPr="002573EB" w:rsidRDefault="002573EB" w:rsidP="002573EB">
      <w:pPr>
        <w:numPr>
          <w:ilvl w:val="0"/>
          <w:numId w:val="24"/>
        </w:numPr>
        <w:rPr>
          <w:lang w:eastAsia="en-GB"/>
        </w:rPr>
      </w:pPr>
      <w:r w:rsidRPr="002573EB">
        <w:rPr>
          <w:b/>
          <w:bCs/>
          <w:lang w:eastAsia="en-GB"/>
        </w:rPr>
        <w:t>Instagram</w:t>
      </w:r>
      <w:r w:rsidRPr="002573EB">
        <w:rPr>
          <w:lang w:eastAsia="en-GB"/>
        </w:rPr>
        <w:t>: Changed its policy to allow ads using users’ photos without consent. After a backlash, Instagram reversed the policy.</w:t>
      </w:r>
    </w:p>
    <w:p w14:paraId="0D9132B2" w14:textId="77777777" w:rsidR="002573EB" w:rsidRPr="002573EB" w:rsidRDefault="002573EB" w:rsidP="002573EB">
      <w:pPr>
        <w:rPr>
          <w:lang w:eastAsia="en-GB"/>
        </w:rPr>
      </w:pPr>
      <w:r w:rsidRPr="002573EB">
        <w:rPr>
          <w:b/>
          <w:bCs/>
          <w:lang w:eastAsia="en-GB"/>
        </w:rPr>
        <w:t>Lesson</w:t>
      </w:r>
      <w:r w:rsidRPr="002573EB">
        <w:rPr>
          <w:lang w:eastAsia="en-GB"/>
        </w:rPr>
        <w:t>: Companies face backlash when they cross privacy boundaries, often leading to cancellations and reputation damage.</w:t>
      </w:r>
    </w:p>
    <w:p w14:paraId="396078D9" w14:textId="24CD31F0" w:rsidR="007E57CE" w:rsidRPr="002573EB" w:rsidRDefault="00815B93" w:rsidP="002573EB">
      <w:pPr>
        <w:rPr>
          <w:lang w:eastAsia="en-GB"/>
        </w:rPr>
      </w:pPr>
      <w:r w:rsidRPr="002573EB">
        <w:rPr>
          <w:noProof/>
          <w:lang w:eastAsia="en-GB"/>
        </w:rPr>
        <w:pict w14:anchorId="6D3A3BC1">
          <v:rect id="_x0000_i1025" alt="" style="width:451.3pt;height:.05pt;mso-width-percent:0;mso-height-percent:0;mso-width-percent:0;mso-height-percent:0" o:hralign="center" o:hrstd="t" o:hr="t" fillcolor="#a0a0a0" stroked="f"/>
        </w:pict>
      </w:r>
    </w:p>
    <w:sectPr w:rsidR="007E57CE" w:rsidRPr="00257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A0E"/>
    <w:multiLevelType w:val="multilevel"/>
    <w:tmpl w:val="11D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5D59"/>
    <w:multiLevelType w:val="multilevel"/>
    <w:tmpl w:val="D9E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6FBF"/>
    <w:multiLevelType w:val="multilevel"/>
    <w:tmpl w:val="8DB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0F7E"/>
    <w:multiLevelType w:val="multilevel"/>
    <w:tmpl w:val="06C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C3F64"/>
    <w:multiLevelType w:val="multilevel"/>
    <w:tmpl w:val="452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87080"/>
    <w:multiLevelType w:val="multilevel"/>
    <w:tmpl w:val="7A9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C7AA7"/>
    <w:multiLevelType w:val="multilevel"/>
    <w:tmpl w:val="44C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498F"/>
    <w:multiLevelType w:val="multilevel"/>
    <w:tmpl w:val="6D4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57B0"/>
    <w:multiLevelType w:val="multilevel"/>
    <w:tmpl w:val="A42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63065"/>
    <w:multiLevelType w:val="multilevel"/>
    <w:tmpl w:val="8FB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D35D8"/>
    <w:multiLevelType w:val="multilevel"/>
    <w:tmpl w:val="9DF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E2AAC"/>
    <w:multiLevelType w:val="multilevel"/>
    <w:tmpl w:val="A22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47AB3"/>
    <w:multiLevelType w:val="multilevel"/>
    <w:tmpl w:val="EDFE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0657D"/>
    <w:multiLevelType w:val="multilevel"/>
    <w:tmpl w:val="740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12EA4"/>
    <w:multiLevelType w:val="multilevel"/>
    <w:tmpl w:val="13E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57AA9"/>
    <w:multiLevelType w:val="multilevel"/>
    <w:tmpl w:val="FD0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60FE7"/>
    <w:multiLevelType w:val="multilevel"/>
    <w:tmpl w:val="71A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3084B"/>
    <w:multiLevelType w:val="multilevel"/>
    <w:tmpl w:val="CD0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5450A"/>
    <w:multiLevelType w:val="multilevel"/>
    <w:tmpl w:val="A7A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06039"/>
    <w:multiLevelType w:val="multilevel"/>
    <w:tmpl w:val="72AE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D4AB5"/>
    <w:multiLevelType w:val="multilevel"/>
    <w:tmpl w:val="6B7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F3DD6"/>
    <w:multiLevelType w:val="multilevel"/>
    <w:tmpl w:val="F9AE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35B6B"/>
    <w:multiLevelType w:val="multilevel"/>
    <w:tmpl w:val="D17C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00B27"/>
    <w:multiLevelType w:val="multilevel"/>
    <w:tmpl w:val="18C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7440">
    <w:abstractNumId w:val="22"/>
  </w:num>
  <w:num w:numId="2" w16cid:durableId="1766997876">
    <w:abstractNumId w:val="6"/>
  </w:num>
  <w:num w:numId="3" w16cid:durableId="1461609562">
    <w:abstractNumId w:val="3"/>
  </w:num>
  <w:num w:numId="4" w16cid:durableId="1762021589">
    <w:abstractNumId w:val="13"/>
  </w:num>
  <w:num w:numId="5" w16cid:durableId="2073891852">
    <w:abstractNumId w:val="15"/>
  </w:num>
  <w:num w:numId="6" w16cid:durableId="1167013587">
    <w:abstractNumId w:val="17"/>
  </w:num>
  <w:num w:numId="7" w16cid:durableId="307366685">
    <w:abstractNumId w:val="23"/>
  </w:num>
  <w:num w:numId="8" w16cid:durableId="651254323">
    <w:abstractNumId w:val="8"/>
  </w:num>
  <w:num w:numId="9" w16cid:durableId="174198070">
    <w:abstractNumId w:val="11"/>
  </w:num>
  <w:num w:numId="10" w16cid:durableId="825978918">
    <w:abstractNumId w:val="5"/>
  </w:num>
  <w:num w:numId="11" w16cid:durableId="407072218">
    <w:abstractNumId w:val="12"/>
  </w:num>
  <w:num w:numId="12" w16cid:durableId="2114127715">
    <w:abstractNumId w:val="9"/>
  </w:num>
  <w:num w:numId="13" w16cid:durableId="982734298">
    <w:abstractNumId w:val="7"/>
  </w:num>
  <w:num w:numId="14" w16cid:durableId="447437112">
    <w:abstractNumId w:val="18"/>
  </w:num>
  <w:num w:numId="15" w16cid:durableId="697193897">
    <w:abstractNumId w:val="0"/>
  </w:num>
  <w:num w:numId="16" w16cid:durableId="1841967034">
    <w:abstractNumId w:val="4"/>
  </w:num>
  <w:num w:numId="17" w16cid:durableId="736439527">
    <w:abstractNumId w:val="10"/>
  </w:num>
  <w:num w:numId="18" w16cid:durableId="1224415170">
    <w:abstractNumId w:val="21"/>
  </w:num>
  <w:num w:numId="19" w16cid:durableId="1475021357">
    <w:abstractNumId w:val="14"/>
  </w:num>
  <w:num w:numId="20" w16cid:durableId="164059887">
    <w:abstractNumId w:val="2"/>
  </w:num>
  <w:num w:numId="21" w16cid:durableId="1365978320">
    <w:abstractNumId w:val="16"/>
  </w:num>
  <w:num w:numId="22" w16cid:durableId="1724980107">
    <w:abstractNumId w:val="19"/>
  </w:num>
  <w:num w:numId="23" w16cid:durableId="1281258707">
    <w:abstractNumId w:val="20"/>
  </w:num>
  <w:num w:numId="24" w16cid:durableId="443310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C7B5C"/>
    <w:rsid w:val="002573EB"/>
    <w:rsid w:val="00574E19"/>
    <w:rsid w:val="007E57CE"/>
    <w:rsid w:val="00815B93"/>
    <w:rsid w:val="00A27C2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8A28"/>
  <w15:chartTrackingRefBased/>
  <w15:docId w15:val="{B640302F-B85F-6547-892E-3781CCE9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7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3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3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3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3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7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3EB"/>
    <w:rPr>
      <w:rFonts w:eastAsiaTheme="majorEastAsia" w:cstheme="majorBidi"/>
      <w:color w:val="272727" w:themeColor="text1" w:themeTint="D8"/>
    </w:rPr>
  </w:style>
  <w:style w:type="paragraph" w:styleId="Title">
    <w:name w:val="Title"/>
    <w:basedOn w:val="Normal"/>
    <w:next w:val="Normal"/>
    <w:link w:val="TitleChar"/>
    <w:uiPriority w:val="10"/>
    <w:qFormat/>
    <w:rsid w:val="002573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3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3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3EB"/>
    <w:rPr>
      <w:i/>
      <w:iCs/>
      <w:color w:val="404040" w:themeColor="text1" w:themeTint="BF"/>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2573EB"/>
    <w:rPr>
      <w:i/>
      <w:iCs/>
      <w:color w:val="0F4761" w:themeColor="accent1" w:themeShade="BF"/>
    </w:rPr>
  </w:style>
  <w:style w:type="paragraph" w:styleId="IntenseQuote">
    <w:name w:val="Intense Quote"/>
    <w:basedOn w:val="Normal"/>
    <w:next w:val="Normal"/>
    <w:link w:val="IntenseQuoteChar"/>
    <w:uiPriority w:val="30"/>
    <w:qFormat/>
    <w:rsid w:val="00257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3EB"/>
    <w:rPr>
      <w:i/>
      <w:iCs/>
      <w:color w:val="0F4761" w:themeColor="accent1" w:themeShade="BF"/>
    </w:rPr>
  </w:style>
  <w:style w:type="character" w:styleId="IntenseReference">
    <w:name w:val="Intense Reference"/>
    <w:basedOn w:val="DefaultParagraphFont"/>
    <w:uiPriority w:val="32"/>
    <w:qFormat/>
    <w:rsid w:val="002573EB"/>
    <w:rPr>
      <w:b/>
      <w:bCs/>
      <w:smallCaps/>
      <w:color w:val="0F4761" w:themeColor="accent1" w:themeShade="BF"/>
      <w:spacing w:val="5"/>
    </w:rPr>
  </w:style>
  <w:style w:type="character" w:styleId="Strong">
    <w:name w:val="Strong"/>
    <w:basedOn w:val="DefaultParagraphFont"/>
    <w:uiPriority w:val="22"/>
    <w:qFormat/>
    <w:rsid w:val="002573EB"/>
    <w:rPr>
      <w:b/>
      <w:bCs/>
    </w:rPr>
  </w:style>
  <w:style w:type="paragraph" w:customStyle="1" w:styleId="ds-markdown-paragraph">
    <w:name w:val="ds-markdown-paragraph"/>
    <w:basedOn w:val="Normal"/>
    <w:rsid w:val="002573E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38607">
      <w:bodyDiv w:val="1"/>
      <w:marLeft w:val="0"/>
      <w:marRight w:val="0"/>
      <w:marTop w:val="0"/>
      <w:marBottom w:val="0"/>
      <w:divBdr>
        <w:top w:val="none" w:sz="0" w:space="0" w:color="auto"/>
        <w:left w:val="none" w:sz="0" w:space="0" w:color="auto"/>
        <w:bottom w:val="none" w:sz="0" w:space="0" w:color="auto"/>
        <w:right w:val="none" w:sz="0" w:space="0" w:color="auto"/>
      </w:divBdr>
    </w:div>
    <w:div w:id="1621063184">
      <w:bodyDiv w:val="1"/>
      <w:marLeft w:val="0"/>
      <w:marRight w:val="0"/>
      <w:marTop w:val="0"/>
      <w:marBottom w:val="0"/>
      <w:divBdr>
        <w:top w:val="none" w:sz="0" w:space="0" w:color="auto"/>
        <w:left w:val="none" w:sz="0" w:space="0" w:color="auto"/>
        <w:bottom w:val="none" w:sz="0" w:space="0" w:color="auto"/>
        <w:right w:val="none" w:sz="0" w:space="0" w:color="auto"/>
      </w:divBdr>
    </w:div>
    <w:div w:id="1735007137">
      <w:bodyDiv w:val="1"/>
      <w:marLeft w:val="0"/>
      <w:marRight w:val="0"/>
      <w:marTop w:val="0"/>
      <w:marBottom w:val="0"/>
      <w:divBdr>
        <w:top w:val="none" w:sz="0" w:space="0" w:color="auto"/>
        <w:left w:val="none" w:sz="0" w:space="0" w:color="auto"/>
        <w:bottom w:val="none" w:sz="0" w:space="0" w:color="auto"/>
        <w:right w:val="none" w:sz="0" w:space="0" w:color="auto"/>
      </w:divBdr>
    </w:div>
    <w:div w:id="1818298397">
      <w:bodyDiv w:val="1"/>
      <w:marLeft w:val="0"/>
      <w:marRight w:val="0"/>
      <w:marTop w:val="0"/>
      <w:marBottom w:val="0"/>
      <w:divBdr>
        <w:top w:val="none" w:sz="0" w:space="0" w:color="auto"/>
        <w:left w:val="none" w:sz="0" w:space="0" w:color="auto"/>
        <w:bottom w:val="none" w:sz="0" w:space="0" w:color="auto"/>
        <w:right w:val="none" w:sz="0" w:space="0" w:color="auto"/>
      </w:divBdr>
    </w:div>
    <w:div w:id="2015649825">
      <w:bodyDiv w:val="1"/>
      <w:marLeft w:val="0"/>
      <w:marRight w:val="0"/>
      <w:marTop w:val="0"/>
      <w:marBottom w:val="0"/>
      <w:divBdr>
        <w:top w:val="none" w:sz="0" w:space="0" w:color="auto"/>
        <w:left w:val="none" w:sz="0" w:space="0" w:color="auto"/>
        <w:bottom w:val="none" w:sz="0" w:space="0" w:color="auto"/>
        <w:right w:val="none" w:sz="0" w:space="0" w:color="auto"/>
      </w:divBdr>
      <w:divsChild>
        <w:div w:id="1376660150">
          <w:marLeft w:val="0"/>
          <w:marRight w:val="0"/>
          <w:marTop w:val="0"/>
          <w:marBottom w:val="180"/>
          <w:divBdr>
            <w:top w:val="none" w:sz="0" w:space="0" w:color="auto"/>
            <w:left w:val="none" w:sz="0" w:space="0" w:color="auto"/>
            <w:bottom w:val="none" w:sz="0" w:space="0" w:color="auto"/>
            <w:right w:val="none" w:sz="0" w:space="0" w:color="auto"/>
          </w:divBdr>
          <w:divsChild>
            <w:div w:id="22556932">
              <w:marLeft w:val="0"/>
              <w:marRight w:val="0"/>
              <w:marTop w:val="0"/>
              <w:marBottom w:val="0"/>
              <w:divBdr>
                <w:top w:val="none" w:sz="0" w:space="0" w:color="auto"/>
                <w:left w:val="none" w:sz="0" w:space="0" w:color="auto"/>
                <w:bottom w:val="none" w:sz="0" w:space="0" w:color="auto"/>
                <w:right w:val="none" w:sz="0" w:space="0" w:color="auto"/>
              </w:divBdr>
            </w:div>
            <w:div w:id="1992321881">
              <w:marLeft w:val="0"/>
              <w:marRight w:val="0"/>
              <w:marTop w:val="150"/>
              <w:marBottom w:val="0"/>
              <w:divBdr>
                <w:top w:val="single" w:sz="6" w:space="5" w:color="4C4740"/>
                <w:left w:val="single" w:sz="6" w:space="9" w:color="4C4740"/>
                <w:bottom w:val="single" w:sz="6" w:space="5" w:color="4C4740"/>
                <w:right w:val="single" w:sz="6" w:space="9" w:color="4C4740"/>
              </w:divBdr>
              <w:divsChild>
                <w:div w:id="1028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253">
          <w:marLeft w:val="0"/>
          <w:marRight w:val="0"/>
          <w:marTop w:val="0"/>
          <w:marBottom w:val="240"/>
          <w:divBdr>
            <w:top w:val="none" w:sz="0" w:space="0" w:color="auto"/>
            <w:left w:val="none" w:sz="0" w:space="0" w:color="auto"/>
            <w:bottom w:val="none" w:sz="0" w:space="0" w:color="auto"/>
            <w:right w:val="none" w:sz="0" w:space="0" w:color="auto"/>
          </w:divBdr>
          <w:divsChild>
            <w:div w:id="513886030">
              <w:marLeft w:val="0"/>
              <w:marRight w:val="0"/>
              <w:marTop w:val="0"/>
              <w:marBottom w:val="0"/>
              <w:divBdr>
                <w:top w:val="none" w:sz="0" w:space="0" w:color="auto"/>
                <w:left w:val="none" w:sz="0" w:space="0" w:color="auto"/>
                <w:bottom w:val="none" w:sz="0" w:space="0" w:color="auto"/>
                <w:right w:val="none" w:sz="0" w:space="0" w:color="auto"/>
              </w:divBdr>
            </w:div>
          </w:divsChild>
        </w:div>
        <w:div w:id="1077288418">
          <w:marLeft w:val="0"/>
          <w:marRight w:val="0"/>
          <w:marTop w:val="0"/>
          <w:marBottom w:val="0"/>
          <w:divBdr>
            <w:top w:val="none" w:sz="0" w:space="0" w:color="auto"/>
            <w:left w:val="none" w:sz="0" w:space="0" w:color="auto"/>
            <w:bottom w:val="none" w:sz="0" w:space="0" w:color="auto"/>
            <w:right w:val="none" w:sz="0" w:space="0" w:color="auto"/>
          </w:divBdr>
          <w:divsChild>
            <w:div w:id="16863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2025-05-04T01:17:00Z</dcterms:created>
  <dcterms:modified xsi:type="dcterms:W3CDTF">2025-05-04T01:22:00Z</dcterms:modified>
</cp:coreProperties>
</file>