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6D0B5" w14:textId="77777777" w:rsidR="00D13798" w:rsidRPr="00D13798" w:rsidRDefault="00D13798" w:rsidP="00D13798">
      <w:pPr>
        <w:rPr>
          <w:b/>
          <w:bCs/>
        </w:rPr>
      </w:pPr>
      <w:r w:rsidRPr="00D13798">
        <w:rPr>
          <w:b/>
          <w:bCs/>
        </w:rPr>
        <w:t>System Architecture &amp; Technical Specifications</w:t>
      </w:r>
    </w:p>
    <w:p w14:paraId="58816D6B" w14:textId="77777777" w:rsidR="00D13798" w:rsidRPr="00D13798" w:rsidRDefault="00D13798" w:rsidP="00D13798">
      <w:r w:rsidRPr="00D13798">
        <w:rPr>
          <w:b/>
          <w:bCs/>
        </w:rPr>
        <w:t>Project:</w:t>
      </w:r>
      <w:r w:rsidRPr="00D13798">
        <w:t xml:space="preserve"> AI-Powered Pre-Harvest Stubble Collection &amp; Biomass Marketplace (StubbleConnect)</w:t>
      </w:r>
    </w:p>
    <w:p w14:paraId="1F1B4655" w14:textId="77777777" w:rsidR="00D13798" w:rsidRPr="00D13798" w:rsidRDefault="00D13798" w:rsidP="00D13798">
      <w:pPr>
        <w:rPr>
          <w:b/>
          <w:bCs/>
        </w:rPr>
      </w:pPr>
      <w:r w:rsidRPr="00D13798">
        <w:rPr>
          <w:b/>
          <w:bCs/>
        </w:rPr>
        <w:t>1. Executive Summary</w:t>
      </w:r>
    </w:p>
    <w:p w14:paraId="7465DF67" w14:textId="77777777" w:rsidR="00D13798" w:rsidRPr="00D13798" w:rsidRDefault="00D13798" w:rsidP="00D13798">
      <w:r w:rsidRPr="00D13798">
        <w:t>The proposed solution transitions stubble management from a reactive "detect and penalize" model to a proactive logistics and marketplace model. By coordinating farmers, biomass buyers, and collection logistics in the 0–5 day pre-harvest window, the platform turns agricultural waste into a predictable supply chain. This document outlines the architectural decisions, technology stack, and algorithmic strategies chosen to build a highly scalable, spatially aware MVP.</w:t>
      </w:r>
    </w:p>
    <w:p w14:paraId="033858ED" w14:textId="77777777" w:rsidR="00D13798" w:rsidRPr="00D13798" w:rsidRDefault="00D13798" w:rsidP="00D13798">
      <w:pPr>
        <w:rPr>
          <w:b/>
          <w:bCs/>
        </w:rPr>
      </w:pPr>
      <w:r w:rsidRPr="00D13798">
        <w:rPr>
          <w:b/>
          <w:bCs/>
        </w:rPr>
        <w:t>2. High-Level System Architecture</w:t>
      </w:r>
    </w:p>
    <w:p w14:paraId="23B81BCB" w14:textId="77777777" w:rsidR="00D13798" w:rsidRPr="00D13798" w:rsidRDefault="00D13798" w:rsidP="00D13798">
      <w:r w:rsidRPr="00D13798">
        <w:t>The system follows a monolithic client-server architecture optimized for low latency and seamless integration with spatial and mathematical libraries.</w:t>
      </w:r>
    </w:p>
    <w:p w14:paraId="690F0E37" w14:textId="77777777" w:rsidR="00D13798" w:rsidRPr="00D13798" w:rsidRDefault="00D13798" w:rsidP="00D13798">
      <w:pPr>
        <w:numPr>
          <w:ilvl w:val="0"/>
          <w:numId w:val="1"/>
        </w:numPr>
      </w:pPr>
      <w:r w:rsidRPr="00D13798">
        <w:rPr>
          <w:b/>
          <w:bCs/>
        </w:rPr>
        <w:t>Client Layer:</w:t>
      </w:r>
      <w:r w:rsidRPr="00D13798">
        <w:t xml:space="preserve"> A web application rendering a unified map dashboard for operators and a mobile-optimized registration flow for farmers.</w:t>
      </w:r>
    </w:p>
    <w:p w14:paraId="01A1522A" w14:textId="77777777" w:rsidR="00D13798" w:rsidRPr="00D13798" w:rsidRDefault="00D13798" w:rsidP="00D13798">
      <w:pPr>
        <w:numPr>
          <w:ilvl w:val="0"/>
          <w:numId w:val="1"/>
        </w:numPr>
      </w:pPr>
      <w:r w:rsidRPr="00D13798">
        <w:rPr>
          <w:b/>
          <w:bCs/>
        </w:rPr>
        <w:t>API &amp; Compute Layer:</w:t>
      </w:r>
      <w:r w:rsidRPr="00D13798">
        <w:t xml:space="preserve"> A centralized backend that handles CRUD operations while directly invoking Python-native data science libraries for machine learning and routing, avoiding the network overhead of microservices.</w:t>
      </w:r>
    </w:p>
    <w:p w14:paraId="24D9C43D" w14:textId="77777777" w:rsidR="00D13798" w:rsidRPr="00D13798" w:rsidRDefault="00D13798" w:rsidP="00D13798">
      <w:pPr>
        <w:numPr>
          <w:ilvl w:val="0"/>
          <w:numId w:val="1"/>
        </w:numPr>
      </w:pPr>
      <w:r w:rsidRPr="00D13798">
        <w:rPr>
          <w:b/>
          <w:bCs/>
        </w:rPr>
        <w:t>Spatial Data Layer:</w:t>
      </w:r>
      <w:r w:rsidRPr="00D13798">
        <w:t xml:space="preserve"> A geospatial database handling complex queries (e.g., radius searches, nearest-neighbor matching) to group farms and locate buyers.</w:t>
      </w:r>
    </w:p>
    <w:p w14:paraId="514A2DBB" w14:textId="77777777" w:rsidR="00D13798" w:rsidRPr="00D13798" w:rsidRDefault="00D13798" w:rsidP="00D13798">
      <w:r w:rsidRPr="00D13798">
        <w:rPr>
          <w:b/>
          <w:bCs/>
        </w:rPr>
        <w:t>Core Data Flow:</w:t>
      </w:r>
    </w:p>
    <w:p w14:paraId="25C92E8C" w14:textId="78E9CA0A" w:rsidR="00D13798" w:rsidRPr="00D13798" w:rsidRDefault="00D13798" w:rsidP="00D13798">
      <w:r w:rsidRPr="00D13798">
        <w:t xml:space="preserve">Farmer pins field </w:t>
      </w:r>
      <m:oMath>
        <m:r>
          <w:rPr>
            <w:rFonts w:ascii="Cambria Math" w:hAnsi="Cambria Math"/>
          </w:rPr>
          <m:t>→</m:t>
        </m:r>
      </m:oMath>
      <w:r w:rsidRPr="00D13798">
        <w:t xml:space="preserve"> Biomass estimated </w:t>
      </w:r>
      <m:oMath>
        <m:r>
          <w:rPr>
            <w:rFonts w:ascii="Cambria Math" w:hAnsi="Cambria Math"/>
          </w:rPr>
          <m:t>→</m:t>
        </m:r>
      </m:oMath>
      <w:r w:rsidRPr="00D13798">
        <w:t xml:space="preserve"> Farms clustered </w:t>
      </w:r>
      <m:oMath>
        <m:r>
          <w:rPr>
            <w:rFonts w:ascii="Cambria Math" w:hAnsi="Cambria Math"/>
          </w:rPr>
          <m:t>→</m:t>
        </m:r>
      </m:oMath>
      <w:r w:rsidRPr="00D13798">
        <w:t xml:space="preserve"> Buyer matched </w:t>
      </w:r>
      <m:oMath>
        <m:r>
          <w:rPr>
            <w:rFonts w:ascii="Cambria Math" w:hAnsi="Cambria Math"/>
          </w:rPr>
          <m:t>→</m:t>
        </m:r>
      </m:oMath>
      <w:r w:rsidRPr="00D13798">
        <w:t xml:space="preserve"> Route optimized </w:t>
      </w:r>
      <m:oMath>
        <m:r>
          <w:rPr>
            <w:rFonts w:ascii="Cambria Math" w:hAnsi="Cambria Math"/>
          </w:rPr>
          <m:t>→</m:t>
        </m:r>
      </m:oMath>
      <w:r w:rsidRPr="00D13798">
        <w:t xml:space="preserve"> Stubble collected.</w:t>
      </w:r>
    </w:p>
    <w:p w14:paraId="320B774B" w14:textId="77777777" w:rsidR="00D13798" w:rsidRPr="00D13798" w:rsidRDefault="00D13798" w:rsidP="00D13798">
      <w:pPr>
        <w:rPr>
          <w:b/>
          <w:bCs/>
        </w:rPr>
      </w:pPr>
      <w:r w:rsidRPr="00D13798">
        <w:rPr>
          <w:b/>
          <w:bCs/>
        </w:rPr>
        <w:t>3. Technology Stack &amp; Engineering Justifications</w:t>
      </w:r>
    </w:p>
    <w:p w14:paraId="7CEC4831" w14:textId="77777777" w:rsidR="00D13798" w:rsidRPr="00D13798" w:rsidRDefault="00D13798" w:rsidP="00D13798">
      <w:pPr>
        <w:rPr>
          <w:b/>
          <w:bCs/>
        </w:rPr>
      </w:pPr>
      <w:r w:rsidRPr="00D13798">
        <w:rPr>
          <w:b/>
          <w:bCs/>
        </w:rPr>
        <w:t>Frontend (Client Application)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9"/>
        <w:gridCol w:w="1785"/>
        <w:gridCol w:w="5506"/>
      </w:tblGrid>
      <w:tr w:rsidR="00D13798" w:rsidRPr="00D13798" w14:paraId="01A7F3B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9A78BD" w14:textId="77777777" w:rsidR="00D13798" w:rsidRPr="00D13798" w:rsidRDefault="00D13798" w:rsidP="00D13798">
            <w:r w:rsidRPr="00D13798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6A4BB" w14:textId="77777777" w:rsidR="00D13798" w:rsidRPr="00D13798" w:rsidRDefault="00D13798" w:rsidP="00D13798">
            <w:r w:rsidRPr="00D13798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BA6B01" w14:textId="77777777" w:rsidR="00D13798" w:rsidRPr="00D13798" w:rsidRDefault="00D13798" w:rsidP="00D13798">
            <w:r w:rsidRPr="00D13798">
              <w:rPr>
                <w:b/>
                <w:bCs/>
              </w:rPr>
              <w:t>Engineering Justification</w:t>
            </w:r>
          </w:p>
        </w:tc>
      </w:tr>
      <w:tr w:rsidR="00D13798" w:rsidRPr="00D13798" w14:paraId="7F8F33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E3C21" w14:textId="77777777" w:rsidR="00D13798" w:rsidRPr="00D13798" w:rsidRDefault="00D13798" w:rsidP="00D13798">
            <w:r w:rsidRPr="00D13798">
              <w:rPr>
                <w:b/>
                <w:bCs/>
              </w:rPr>
              <w:t>React.js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586BF" w14:textId="77777777" w:rsidR="00D13798" w:rsidRPr="00D13798" w:rsidRDefault="00D13798" w:rsidP="00D13798">
            <w:r w:rsidRPr="00D13798">
              <w:t>User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F1AAC" w14:textId="77777777" w:rsidR="00D13798" w:rsidRPr="00D13798" w:rsidRDefault="00D13798" w:rsidP="00D13798">
            <w:r w:rsidRPr="00D13798">
              <w:t>Fast to build, component-driven, and possesses a massive ecosystem for rapid MVP development.</w:t>
            </w:r>
          </w:p>
        </w:tc>
      </w:tr>
      <w:tr w:rsidR="00D13798" w:rsidRPr="00D13798" w14:paraId="31FDF9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3E2D7" w14:textId="77777777" w:rsidR="00D13798" w:rsidRPr="00D13798" w:rsidRDefault="00D13798" w:rsidP="00D13798">
            <w:r w:rsidRPr="00D13798">
              <w:rPr>
                <w:b/>
                <w:bCs/>
              </w:rPr>
              <w:lastRenderedPageBreak/>
              <w:t>Tailwind CSS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225A7" w14:textId="77777777" w:rsidR="00D13798" w:rsidRPr="00D13798" w:rsidRDefault="00D13798" w:rsidP="00D13798">
            <w:r w:rsidRPr="00D13798">
              <w:t>Styling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B3F73" w14:textId="77777777" w:rsidR="00D13798" w:rsidRPr="00D13798" w:rsidRDefault="00D13798" w:rsidP="00D13798">
            <w:r w:rsidRPr="00D13798">
              <w:t>Utility-first CSS framework allowing for rapid, responsive UI development without maintaining custom stylesheets.</w:t>
            </w:r>
          </w:p>
        </w:tc>
      </w:tr>
      <w:tr w:rsidR="00D13798" w:rsidRPr="00D13798" w14:paraId="7A3BC5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8D64B" w14:textId="77777777" w:rsidR="00D13798" w:rsidRPr="00D13798" w:rsidRDefault="00D13798" w:rsidP="00D13798">
            <w:r w:rsidRPr="00D13798">
              <w:rPr>
                <w:b/>
                <w:bCs/>
              </w:rPr>
              <w:t>Leaflet.js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1E246" w14:textId="77777777" w:rsidR="00D13798" w:rsidRPr="00D13798" w:rsidRDefault="00D13798" w:rsidP="00D13798">
            <w:r w:rsidRPr="00D13798">
              <w:t>Mapping Engine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267FB" w14:textId="77777777" w:rsidR="00D13798" w:rsidRPr="00D13798" w:rsidRDefault="00D13798" w:rsidP="00D13798">
            <w:r w:rsidRPr="00D13798">
              <w:t>Free and sufficient mapping library capable of handling map pin-drops and rendering complex logistics routes without incurring API costs.</w:t>
            </w:r>
          </w:p>
        </w:tc>
      </w:tr>
    </w:tbl>
    <w:p w14:paraId="621F229B" w14:textId="77777777" w:rsidR="00D13798" w:rsidRPr="00D13798" w:rsidRDefault="00D13798" w:rsidP="00D13798">
      <w:pPr>
        <w:rPr>
          <w:b/>
          <w:bCs/>
        </w:rPr>
      </w:pPr>
      <w:r w:rsidRPr="00D13798">
        <w:rPr>
          <w:b/>
          <w:bCs/>
        </w:rPr>
        <w:t>Backend (API &amp; Business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1949"/>
        <w:gridCol w:w="5252"/>
      </w:tblGrid>
      <w:tr w:rsidR="00D13798" w:rsidRPr="00D13798" w14:paraId="0B90650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F80E1" w14:textId="77777777" w:rsidR="00D13798" w:rsidRPr="00D13798" w:rsidRDefault="00D13798" w:rsidP="00D13798">
            <w:r w:rsidRPr="00D13798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01925" w14:textId="77777777" w:rsidR="00D13798" w:rsidRPr="00D13798" w:rsidRDefault="00D13798" w:rsidP="00D13798">
            <w:r w:rsidRPr="00D13798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17F61" w14:textId="77777777" w:rsidR="00D13798" w:rsidRPr="00D13798" w:rsidRDefault="00D13798" w:rsidP="00D13798">
            <w:r w:rsidRPr="00D13798">
              <w:rPr>
                <w:b/>
                <w:bCs/>
              </w:rPr>
              <w:t>Engineering Justification</w:t>
            </w:r>
          </w:p>
        </w:tc>
      </w:tr>
      <w:tr w:rsidR="00D13798" w:rsidRPr="00D13798" w14:paraId="2957E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0D7F9" w14:textId="77777777" w:rsidR="00D13798" w:rsidRPr="00D13798" w:rsidRDefault="00D13798" w:rsidP="00D13798">
            <w:r w:rsidRPr="00D13798">
              <w:rPr>
                <w:b/>
                <w:bCs/>
              </w:rPr>
              <w:t>FastAPI (Python)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A43CB" w14:textId="77777777" w:rsidR="00D13798" w:rsidRPr="00D13798" w:rsidRDefault="00D13798" w:rsidP="00D13798">
            <w:r w:rsidRPr="00D13798">
              <w:t>API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76CDB" w14:textId="77777777" w:rsidR="00D13798" w:rsidRPr="00D13798" w:rsidRDefault="00D13798" w:rsidP="00D13798">
            <w:r w:rsidRPr="00D13798">
              <w:t>Python-native framework allows the server to communicate directly with OR-Tools and scikit-learn without requiring a separate service boundary.</w:t>
            </w:r>
          </w:p>
        </w:tc>
      </w:tr>
      <w:tr w:rsidR="00D13798" w:rsidRPr="00D13798" w14:paraId="055598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DC04C" w14:textId="77777777" w:rsidR="00D13798" w:rsidRPr="00D13798" w:rsidRDefault="00D13798" w:rsidP="00D13798">
            <w:r w:rsidRPr="00D13798">
              <w:rPr>
                <w:b/>
                <w:bCs/>
              </w:rPr>
              <w:t>Firebase Auth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6E95E" w14:textId="77777777" w:rsidR="00D13798" w:rsidRPr="00D13798" w:rsidRDefault="00D13798" w:rsidP="00D13798">
            <w:r w:rsidRPr="00D13798"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3991B" w14:textId="77777777" w:rsidR="00D13798" w:rsidRPr="00D13798" w:rsidRDefault="00D13798" w:rsidP="00D13798">
            <w:r w:rsidRPr="00D13798">
              <w:t>Provides fast setup and a free tier that is more than sufficient for managing MVP demo accounts.</w:t>
            </w:r>
          </w:p>
        </w:tc>
      </w:tr>
    </w:tbl>
    <w:p w14:paraId="3FCCD03F" w14:textId="77777777" w:rsidR="00D13798" w:rsidRPr="00D13798" w:rsidRDefault="00D13798" w:rsidP="00D13798">
      <w:pPr>
        <w:rPr>
          <w:b/>
          <w:bCs/>
        </w:rPr>
      </w:pPr>
      <w:r w:rsidRPr="00D13798">
        <w:rPr>
          <w:b/>
          <w:bCs/>
        </w:rPr>
        <w:t>Database &amp; Storage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853"/>
        <w:gridCol w:w="5454"/>
      </w:tblGrid>
      <w:tr w:rsidR="00D13798" w:rsidRPr="00D13798" w14:paraId="362CF3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DDB7A" w14:textId="77777777" w:rsidR="00D13798" w:rsidRPr="00D13798" w:rsidRDefault="00D13798" w:rsidP="00D13798">
            <w:r w:rsidRPr="00D13798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9A1F3" w14:textId="77777777" w:rsidR="00D13798" w:rsidRPr="00D13798" w:rsidRDefault="00D13798" w:rsidP="00D13798">
            <w:r w:rsidRPr="00D13798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86BDD1" w14:textId="77777777" w:rsidR="00D13798" w:rsidRPr="00D13798" w:rsidRDefault="00D13798" w:rsidP="00D13798">
            <w:r w:rsidRPr="00D13798">
              <w:rPr>
                <w:b/>
                <w:bCs/>
              </w:rPr>
              <w:t>Engineering Justification</w:t>
            </w:r>
          </w:p>
        </w:tc>
      </w:tr>
      <w:tr w:rsidR="00D13798" w:rsidRPr="00D13798" w14:paraId="4F5DA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D2063" w14:textId="77777777" w:rsidR="00D13798" w:rsidRPr="00D13798" w:rsidRDefault="00D13798" w:rsidP="00D13798">
            <w:r w:rsidRPr="00D13798">
              <w:rPr>
                <w:b/>
                <w:bCs/>
              </w:rPr>
              <w:t>PostgreSQL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06801" w14:textId="77777777" w:rsidR="00D13798" w:rsidRPr="00D13798" w:rsidRDefault="00D13798" w:rsidP="00D13798">
            <w:r w:rsidRPr="00D13798">
              <w:t>Relational Database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2D9E3" w14:textId="77777777" w:rsidR="00D13798" w:rsidRPr="00D13798" w:rsidRDefault="00D13798" w:rsidP="00D13798">
            <w:r w:rsidRPr="00D13798">
              <w:t>Robust relational database for managing users, transactions, and status tracking.</w:t>
            </w:r>
          </w:p>
        </w:tc>
      </w:tr>
      <w:tr w:rsidR="00D13798" w:rsidRPr="00D13798" w14:paraId="6A832B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7BFE6" w14:textId="77777777" w:rsidR="00D13798" w:rsidRPr="00D13798" w:rsidRDefault="00D13798" w:rsidP="00D13798">
            <w:r w:rsidRPr="00D13798">
              <w:rPr>
                <w:b/>
                <w:bCs/>
              </w:rPr>
              <w:t>PostGIS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9B478" w14:textId="77777777" w:rsidR="00D13798" w:rsidRPr="00D13798" w:rsidRDefault="00D13798" w:rsidP="00D13798">
            <w:r w:rsidRPr="00D13798">
              <w:t>Spatial Extension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D383C" w14:textId="77777777" w:rsidR="00D13798" w:rsidRPr="00D13798" w:rsidRDefault="00D13798" w:rsidP="00D13798">
            <w:r w:rsidRPr="00D13798">
              <w:rPr>
                <w:b/>
                <w:bCs/>
              </w:rPr>
              <w:t>Non-negotiable.</w:t>
            </w:r>
            <w:r w:rsidRPr="00D13798">
              <w:t xml:space="preserve"> Required to execute geospatial queries natively, such as radius searches and nearest-neighbor computations, which standard databases cannot do efficiently.</w:t>
            </w:r>
          </w:p>
        </w:tc>
      </w:tr>
    </w:tbl>
    <w:p w14:paraId="4517F9C7" w14:textId="77777777" w:rsidR="00D13798" w:rsidRPr="00D13798" w:rsidRDefault="00D13798" w:rsidP="00D13798">
      <w:pPr>
        <w:rPr>
          <w:b/>
          <w:bCs/>
        </w:rPr>
      </w:pPr>
      <w:r w:rsidRPr="00D13798">
        <w:rPr>
          <w:b/>
          <w:bCs/>
        </w:rPr>
        <w:t>Algorithms &amp; Intelligence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1912"/>
        <w:gridCol w:w="5182"/>
      </w:tblGrid>
      <w:tr w:rsidR="00D13798" w:rsidRPr="00D13798" w14:paraId="5336D1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60F86" w14:textId="77777777" w:rsidR="00D13798" w:rsidRPr="00D13798" w:rsidRDefault="00D13798" w:rsidP="00D13798">
            <w:r w:rsidRPr="00D13798">
              <w:rPr>
                <w:b/>
                <w:bCs/>
              </w:rPr>
              <w:lastRenderedPageBreak/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E656B" w14:textId="77777777" w:rsidR="00D13798" w:rsidRPr="00D13798" w:rsidRDefault="00D13798" w:rsidP="00D13798">
            <w:r w:rsidRPr="00D13798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57643" w14:textId="77777777" w:rsidR="00D13798" w:rsidRPr="00D13798" w:rsidRDefault="00D13798" w:rsidP="00D13798">
            <w:r w:rsidRPr="00D13798">
              <w:rPr>
                <w:b/>
                <w:bCs/>
              </w:rPr>
              <w:t>Engineering Justification</w:t>
            </w:r>
          </w:p>
        </w:tc>
      </w:tr>
      <w:tr w:rsidR="00D13798" w:rsidRPr="00D13798" w14:paraId="1A5986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455BD" w14:textId="77777777" w:rsidR="00D13798" w:rsidRPr="00D13798" w:rsidRDefault="00D13798" w:rsidP="00D13798">
            <w:r w:rsidRPr="00D13798">
              <w:rPr>
                <w:b/>
                <w:bCs/>
              </w:rPr>
              <w:t>scikit-learn (DBSCAN)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A2E78" w14:textId="77777777" w:rsidR="00D13798" w:rsidRPr="00D13798" w:rsidRDefault="00D13798" w:rsidP="00D13798">
            <w:r w:rsidRPr="00D13798">
              <w:t>Farm Clustering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58059" w14:textId="77777777" w:rsidR="00D13798" w:rsidRPr="00D13798" w:rsidRDefault="00D13798" w:rsidP="00D13798">
            <w:r w:rsidRPr="00D13798">
              <w:t>Density-based spatial clustering that groups farms based on proximity; crucially, it does not require picking the cluster count upfront, fitting irregular farm distributions.</w:t>
            </w:r>
          </w:p>
        </w:tc>
      </w:tr>
      <w:tr w:rsidR="00D13798" w:rsidRPr="00D13798" w14:paraId="6E76E0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BC234" w14:textId="77777777" w:rsidR="00D13798" w:rsidRPr="00D13798" w:rsidRDefault="00D13798" w:rsidP="00D13798">
            <w:r w:rsidRPr="00D13798">
              <w:rPr>
                <w:b/>
                <w:bCs/>
              </w:rPr>
              <w:t>Google OR-Tools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64EC2" w14:textId="77777777" w:rsidR="00D13798" w:rsidRPr="00D13798" w:rsidRDefault="00D13798" w:rsidP="00D13798">
            <w:r w:rsidRPr="00D13798">
              <w:t>Route Optimization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84AB4" w14:textId="77777777" w:rsidR="00D13798" w:rsidRPr="00D13798" w:rsidRDefault="00D13798" w:rsidP="00D13798">
            <w:r w:rsidRPr="00D13798">
              <w:t>Purpose-built Vehicle Routing Problem (VRP) module designed specifically to solve complex logistics constraints (distance, cost, vehicle capacity).</w:t>
            </w:r>
          </w:p>
        </w:tc>
      </w:tr>
      <w:tr w:rsidR="00D13798" w:rsidRPr="00D13798" w14:paraId="51AF2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3BF60" w14:textId="77777777" w:rsidR="00D13798" w:rsidRPr="00D13798" w:rsidRDefault="00D13798" w:rsidP="00D13798">
            <w:r w:rsidRPr="00D13798">
              <w:rPr>
                <w:b/>
                <w:bCs/>
              </w:rPr>
              <w:t>Rule-Based Formula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1A5B4" w14:textId="77777777" w:rsidR="00D13798" w:rsidRPr="00D13798" w:rsidRDefault="00D13798" w:rsidP="00D13798">
            <w:r w:rsidRPr="00D13798">
              <w:t>Biomass Estimation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EF6CF" w14:textId="77777777" w:rsidR="00D13798" w:rsidRPr="00D13798" w:rsidRDefault="00D13798" w:rsidP="00D13798">
            <w:r w:rsidRPr="00D13798">
              <w:t>Transparent formula (residue = area × crop-specific residue-to-yield ratio) running on the backend; highly defensible during judge Q&amp;A compared to a black-box model.</w:t>
            </w:r>
          </w:p>
        </w:tc>
      </w:tr>
    </w:tbl>
    <w:p w14:paraId="47502223" w14:textId="77777777" w:rsidR="00D13798" w:rsidRPr="00D13798" w:rsidRDefault="00D13798" w:rsidP="00D13798">
      <w:pPr>
        <w:rPr>
          <w:b/>
          <w:bCs/>
        </w:rPr>
      </w:pPr>
      <w:r w:rsidRPr="00D13798">
        <w:rPr>
          <w:b/>
          <w:bCs/>
        </w:rPr>
        <w:t>DevOps &amp; Infrastructure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1"/>
        <w:gridCol w:w="2004"/>
        <w:gridCol w:w="5205"/>
      </w:tblGrid>
      <w:tr w:rsidR="00D13798" w:rsidRPr="00D13798" w14:paraId="192E50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A7566" w14:textId="77777777" w:rsidR="00D13798" w:rsidRPr="00D13798" w:rsidRDefault="00D13798" w:rsidP="00D13798">
            <w:r w:rsidRPr="00D13798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6BE58" w14:textId="77777777" w:rsidR="00D13798" w:rsidRPr="00D13798" w:rsidRDefault="00D13798" w:rsidP="00D13798">
            <w:r w:rsidRPr="00D13798">
              <w:rPr>
                <w:b/>
                <w:bCs/>
              </w:rPr>
              <w:t>Application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10C35" w14:textId="77777777" w:rsidR="00D13798" w:rsidRPr="00D13798" w:rsidRDefault="00D13798" w:rsidP="00D13798">
            <w:r w:rsidRPr="00D13798">
              <w:rPr>
                <w:b/>
                <w:bCs/>
              </w:rPr>
              <w:t>Engineering Justification</w:t>
            </w:r>
          </w:p>
        </w:tc>
      </w:tr>
      <w:tr w:rsidR="00D13798" w:rsidRPr="00D13798" w14:paraId="2001B0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2EECD" w14:textId="77777777" w:rsidR="00D13798" w:rsidRPr="00D13798" w:rsidRDefault="00D13798" w:rsidP="00D13798">
            <w:r w:rsidRPr="00D13798">
              <w:rPr>
                <w:b/>
                <w:bCs/>
              </w:rPr>
              <w:t>GitHub Actions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FF8A6" w14:textId="77777777" w:rsidR="00D13798" w:rsidRPr="00D13798" w:rsidRDefault="00D13798" w:rsidP="00D13798">
            <w:r w:rsidRPr="00D13798">
              <w:t>CI/CD Pipeline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2F1C4" w14:textId="77777777" w:rsidR="00D13798" w:rsidRPr="00D13798" w:rsidRDefault="00D13798" w:rsidP="00D13798">
            <w:r w:rsidRPr="00D13798">
              <w:t>Automates linting, testing, and deployment upon merging to the main branch to prevent integration drift.</w:t>
            </w:r>
          </w:p>
        </w:tc>
      </w:tr>
      <w:tr w:rsidR="00D13798" w:rsidRPr="00D13798" w14:paraId="5FA7A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4AA7" w14:textId="77777777" w:rsidR="00D13798" w:rsidRPr="00D13798" w:rsidRDefault="00D13798" w:rsidP="00D13798">
            <w:r w:rsidRPr="00D13798">
              <w:rPr>
                <w:b/>
                <w:bCs/>
              </w:rPr>
              <w:t>Vercel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9DDC9" w14:textId="77777777" w:rsidR="00D13798" w:rsidRPr="00D13798" w:rsidRDefault="00D13798" w:rsidP="00D13798">
            <w:r w:rsidRPr="00D13798">
              <w:t>Frontend Hosting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E17E6" w14:textId="77777777" w:rsidR="00D13798" w:rsidRPr="00D13798" w:rsidRDefault="00D13798" w:rsidP="00D13798">
            <w:r w:rsidRPr="00D13798">
              <w:t>Free tier, Git-based auto-deploy, zero infrastructure management required.</w:t>
            </w:r>
          </w:p>
        </w:tc>
      </w:tr>
      <w:tr w:rsidR="00D13798" w:rsidRPr="00D13798" w14:paraId="4DB222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20BD6" w14:textId="77777777" w:rsidR="00D13798" w:rsidRPr="00D13798" w:rsidRDefault="00D13798" w:rsidP="00D13798">
            <w:r w:rsidRPr="00D13798">
              <w:rPr>
                <w:b/>
                <w:bCs/>
              </w:rPr>
              <w:t>Render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CF359" w14:textId="77777777" w:rsidR="00D13798" w:rsidRPr="00D13798" w:rsidRDefault="00D13798" w:rsidP="00D13798">
            <w:r w:rsidRPr="00D13798">
              <w:t>Backend &amp; DB Hosting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078AB" w14:textId="77777777" w:rsidR="00D13798" w:rsidRPr="00D13798" w:rsidRDefault="00D13798" w:rsidP="00D13798">
            <w:r w:rsidRPr="00D13798">
              <w:t>Seamless hosting for Python/FastAPI and managed PostgreSQL/PostGIS environments.</w:t>
            </w:r>
          </w:p>
        </w:tc>
      </w:tr>
    </w:tbl>
    <w:p w14:paraId="45D1E062" w14:textId="77777777" w:rsidR="00D13798" w:rsidRPr="00D13798" w:rsidRDefault="00D13798" w:rsidP="00D13798">
      <w:pPr>
        <w:rPr>
          <w:b/>
          <w:bCs/>
        </w:rPr>
      </w:pPr>
      <w:r w:rsidRPr="00D13798">
        <w:rPr>
          <w:b/>
          <w:bCs/>
        </w:rPr>
        <w:t>4. Algorithmic Workflows</w:t>
      </w:r>
    </w:p>
    <w:p w14:paraId="1F99F342" w14:textId="77777777" w:rsidR="00D13798" w:rsidRPr="00D13798" w:rsidRDefault="00D13798" w:rsidP="00D13798">
      <w:r w:rsidRPr="00D13798">
        <w:rPr>
          <w:b/>
          <w:bCs/>
        </w:rPr>
        <w:t>1.Spatio-Temporal Clustering (DBSCAN):</w:t>
      </w:r>
    </w:p>
    <w:p w14:paraId="7015F4C7" w14:textId="77777777" w:rsidR="00D13798" w:rsidRPr="00D13798" w:rsidRDefault="00D13798" w:rsidP="00D13798">
      <w:r w:rsidRPr="00D13798">
        <w:t>The system identifies farms that are geographically close AND share an overlapping harvest window. Using scikit-learn's DBSCAN, it auto-groups these irregular distributions into operational clusters without requiring predefined zones.</w:t>
      </w:r>
    </w:p>
    <w:p w14:paraId="155C7347" w14:textId="77777777" w:rsidR="00D13798" w:rsidRPr="00D13798" w:rsidRDefault="00D13798" w:rsidP="00D13798">
      <w:r w:rsidRPr="00D13798">
        <w:rPr>
          <w:b/>
          <w:bCs/>
        </w:rPr>
        <w:t>2.Biomass Capacity Matching:</w:t>
      </w:r>
    </w:p>
    <w:p w14:paraId="16BF1D5F" w14:textId="77777777" w:rsidR="00D13798" w:rsidRPr="00D13798" w:rsidRDefault="00D13798" w:rsidP="00D13798">
      <w:r w:rsidRPr="00D13798">
        <w:lastRenderedPageBreak/>
        <w:t>PostGIS executes a nearest-neighbor query to find the closest registered biomass buyer (e.g., pelletization unit, power plant) that has enough current demand capacity to absorb the cluster's total estimated biomass.</w:t>
      </w:r>
    </w:p>
    <w:p w14:paraId="3CD6904A" w14:textId="77777777" w:rsidR="00D13798" w:rsidRPr="00D13798" w:rsidRDefault="00D13798" w:rsidP="00D13798">
      <w:r w:rsidRPr="00D13798">
        <w:rPr>
          <w:b/>
          <w:bCs/>
        </w:rPr>
        <w:t>3.Vehicle Routing Problem (VRP) Solving:</w:t>
      </w:r>
    </w:p>
    <w:p w14:paraId="0E6A4B5D" w14:textId="77777777" w:rsidR="00D13798" w:rsidRPr="00D13798" w:rsidRDefault="00D13798" w:rsidP="00D13798">
      <w:r w:rsidRPr="00D13798">
        <w:t>Once a cluster is matched to a buyer, Google OR-Tools generates an optimized path for collection vehicles. It accounts for road networks, distances, and truck payload capacities to minimize the operational cost of the pickup.</w:t>
      </w:r>
    </w:p>
    <w:p w14:paraId="0F2109CB" w14:textId="77777777" w:rsidR="005578AB" w:rsidRDefault="005578AB"/>
    <w:sectPr w:rsidR="005578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574AD"/>
    <w:multiLevelType w:val="multilevel"/>
    <w:tmpl w:val="C8AE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65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AB"/>
    <w:rsid w:val="005578AB"/>
    <w:rsid w:val="00CB0DB8"/>
    <w:rsid w:val="00D13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11728"/>
  <w15:chartTrackingRefBased/>
  <w15:docId w15:val="{FE811522-87DA-48C4-926C-7D571325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8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8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8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8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8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8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8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8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8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8A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8A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8A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8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8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8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8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8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8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8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578A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8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578A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578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8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8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8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8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8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8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696</Words>
  <Characters>3969</Characters>
  <Application>Microsoft Office Word</Application>
  <DocSecurity>0</DocSecurity>
  <Lines>33</Lines>
  <Paragraphs>9</Paragraphs>
  <ScaleCrop>false</ScaleCrop>
  <Company/>
  <LinksUpToDate>false</LinksUpToDate>
  <CharactersWithSpaces>4656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Tiwari</dc:creator>
  <cp:keywords/>
  <dc:description/>
  <cp:lastModifiedBy>Guru Tiwari</cp:lastModifiedBy>
  <cp:revision>2</cp:revision>
  <dcterms:created xsi:type="dcterms:W3CDTF">2026-08-31T17:56:00Z</dcterms:created>
  <dcterms:modified xsi:type="dcterms:W3CDTF">2026-08-31T17:56:00Z</dcterms:modified>
</cp:coreProperties>
</file>