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sset-provenance"/>
    <w:p>
      <w:pPr>
        <w:pStyle w:val="Heading3"/>
      </w:pPr>
      <w:r>
        <w:t xml:space="preserve">Asset provenance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Assets/Starfall/Art/atlas.png</w:t>
      </w:r>
      <w:r>
        <w:t xml:space="preserve">: AI-generated for this project using GPT Image 2.5. Original generated download: https://cdn.abacus.ai/images/8c840e91-1a75-49a3-abd3-c789e7c72d41.png . The full PNG is bundled; nothing is hot-linked at runtime.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player</w:t>
      </w:r>
      <w:r>
        <w:t xml:space="preserve">,</w:t>
      </w:r>
      <w:r>
        <w:t xml:space="preserve"> </w:t>
      </w:r>
      <w:r>
        <w:rPr>
          <w:rStyle w:val="VerbatimChar"/>
        </w:rPr>
        <w:t xml:space="preserve">scout</w:t>
      </w:r>
      <w:r>
        <w:t xml:space="preserve">,</w:t>
      </w:r>
      <w:r>
        <w:t xml:space="preserve"> </w:t>
      </w:r>
      <w:r>
        <w:rPr>
          <w:rStyle w:val="VerbatimChar"/>
        </w:rPr>
        <w:t xml:space="preserve">fighter</w:t>
      </w:r>
      <w:r>
        <w:t xml:space="preserve">,</w:t>
      </w:r>
      <w:r>
        <w:t xml:space="preserve"> </w:t>
      </w:r>
      <w:r>
        <w:rPr>
          <w:rStyle w:val="VerbatimChar"/>
        </w:rPr>
        <w:t xml:space="preserve">gunship</w:t>
      </w:r>
      <w:r>
        <w:t xml:space="preserve">,</w:t>
      </w:r>
      <w:r>
        <w:t xml:space="preserve"> </w:t>
      </w:r>
      <w:r>
        <w:rPr>
          <w:rStyle w:val="VerbatimChar"/>
        </w:rPr>
        <w:t xml:space="preserve">boss</w:t>
      </w:r>
      <w:r>
        <w:t xml:space="preserve">,</w:t>
      </w:r>
      <w:r>
        <w:t xml:space="preserve"> </w:t>
      </w:r>
      <w:r>
        <w:rPr>
          <w:rStyle w:val="VerbatimChar"/>
        </w:rPr>
        <w:t xml:space="preserve">repair</w:t>
      </w:r>
      <w:r>
        <w:t xml:space="preserve">,</w:t>
      </w:r>
      <w:r>
        <w:t xml:space="preserve"> </w:t>
      </w:r>
      <w:r>
        <w:rPr>
          <w:rStyle w:val="VerbatimChar"/>
        </w:rPr>
        <w:t xml:space="preserve">spread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shield</w:t>
      </w:r>
      <w:r>
        <w:t xml:space="preserve"> </w:t>
      </w:r>
      <w:r>
        <w:t xml:space="preserve">PNGs: cropped, alpha-cleaned, resized versions of that atlas. They are the actual shipped illustrations, not stand-in assets.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bolt.png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particle.png</w:t>
      </w:r>
      <w:r>
        <w:t xml:space="preserve">: neutral geometric rendering primitives produced by the preparation script, tinted in the game for projectiles, stars, and sparks.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Assets/Starfall/Audio/*.wav</w:t>
      </w:r>
      <w:r>
        <w:t xml:space="preserve">: original procedural PCM synthesis from</w:t>
      </w:r>
      <w:r>
        <w:t xml:space="preserve"> </w:t>
      </w:r>
      <w:r>
        <w:rPr>
          <w:rStyle w:val="VerbatimChar"/>
        </w:rPr>
        <w:t xml:space="preserve">Tools/prepare_assets.py</w:t>
      </w:r>
      <w:r>
        <w:t xml:space="preserve">. Nine one-shot effects plus one four-second seamless ambient drone. Mono, 16-bit, 22,050 Hz. No sampled commercial audio.</w:t>
      </w:r>
    </w:p>
    <w:p>
      <w:pPr>
        <w:numPr>
          <w:ilvl w:val="0"/>
          <w:numId w:val="1001"/>
        </w:numPr>
        <w:pStyle w:val="Compact"/>
      </w:pPr>
      <w:r>
        <w:t xml:space="preserve">UI font: Unity’s built-in GUI font, supplied with Unity, not redistributed separately.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Docs/AssetPreview.png</w:t>
      </w:r>
      <w:r>
        <w:t xml:space="preserve">: contact sheet of the bundled assets, not a screenshot of the Unity game.</w:t>
      </w:r>
    </w:p>
    <w:p>
      <w:pPr>
        <w:pStyle w:val="FirstParagraph"/>
      </w:pPr>
      <w:r>
        <w:t xml:space="preserve">Source code and original synthesized audio/geometric assets are provided under the included MIT license. Generated illustrations are provided for use, modification and redistribution with this project; no exclusivity or copyright-registration claim is made for AI-generated artwork. No third-party model or asset-store content is included. Unity itself remains subject to Unity’s license.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2026-09-28T14:33:32Z</dcterms:created>
  <dcterms:modified xsi:type="dcterms:W3CDTF">2026-09-28T14:33:32Z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