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032F" w14:textId="77777777" w:rsidR="008B04E4" w:rsidRDefault="00000000" w:rsidP="00FB6B86">
      <w:pPr>
        <w:pStyle w:val="Title"/>
      </w:pPr>
      <w:r>
        <w:t>DSAR Case Dossier – Thaer Saidi</w:t>
      </w:r>
    </w:p>
    <w:p w14:paraId="4096F206" w14:textId="57C799A7" w:rsidR="008B04E4" w:rsidRDefault="00000000" w:rsidP="00FB6B86">
      <w:pPr>
        <w:pStyle w:val="Heading1"/>
        <w:numPr>
          <w:ilvl w:val="0"/>
          <w:numId w:val="12"/>
        </w:numPr>
      </w:pPr>
      <w:r>
        <w:t>Original DSAR Request</w:t>
      </w:r>
    </w:p>
    <w:p w14:paraId="79CFAE36" w14:textId="77777777" w:rsidR="008B04E4" w:rsidRDefault="00000000">
      <w:r>
        <w:t>I am writing to formally follow up on the Data Subject Access Request (DSAR) I submitted in mid-January concerning my personal data processed by Epical Group.</w:t>
      </w:r>
      <w:r>
        <w:br/>
        <w:t>This request remains active and legally binding under Article 15 of the General Data Protection Regulation (GDPR). As my access to internal systems and my professional email account has been revoked, all further correspondence, updates, and the final data disclosure must be sent to my personal email address: thaer@connectorzzz.com</w:t>
      </w:r>
      <w:r>
        <w:br/>
        <w:t>For the avoidance of doubt, the requested disclosure includes, but is not limited to:</w:t>
      </w:r>
      <w:r>
        <w:br/>
        <w:t>1. My complete personnel and HR records.</w:t>
      </w:r>
      <w:r>
        <w:br/>
        <w:t>2. All email correspondence sent to or from my professional email account, including attachments and any related internal notes. This explicitly includes correspondence with external entities such as TCS, IBM, Nordcloud, Volvo Cars, Electrolux, and Crayon.</w:t>
      </w:r>
      <w:r>
        <w:br/>
        <w:t>3. All internal communications (including Microsoft Teams messages, chats, channel posts, and meeting transcripts) in which I am either a participant or referenced.</w:t>
      </w:r>
      <w:r>
        <w:br/>
        <w:t>4. All system logs, access logs, identity metadata, audit trails, and any monitoring records associated with my user identity.</w:t>
      </w:r>
      <w:r>
        <w:br/>
        <w:t>5. The purposes of processing, categories of personal data, recipients of the data, retention periods, and safeguards applied (as required under Article 15(1)(a–h)).</w:t>
      </w:r>
      <w:r>
        <w:br/>
        <w:t>As the request was submitted in mid-January, the statutory one-month response period under Article 12(3) GDPR is nearing expiration. If the company considers an extension necessary, this must be formally communicated with justification before the deadline.</w:t>
      </w:r>
      <w:r>
        <w:br/>
        <w:t>I expect the complete response in a structured, commonly used electronic format without undue delay to ensure continued compliance with GDPR obligations.</w:t>
      </w:r>
      <w:r>
        <w:br/>
        <w:t>Attached is my passport to confirm identity.</w:t>
      </w:r>
    </w:p>
    <w:p w14:paraId="2F5B4C3F" w14:textId="38A54256" w:rsidR="008B04E4" w:rsidRDefault="00000000" w:rsidP="00FB6B86">
      <w:pPr>
        <w:pStyle w:val="Heading1"/>
        <w:numPr>
          <w:ilvl w:val="0"/>
          <w:numId w:val="10"/>
        </w:numPr>
      </w:pPr>
      <w:r>
        <w:t>Legal Assessment – Article 15 GDPR</w:t>
      </w:r>
    </w:p>
    <w:p w14:paraId="5C88E5D3" w14:textId="77777777" w:rsidR="008B04E4" w:rsidRDefault="00000000">
      <w:r>
        <w:t>The following legal assessment outlines the lawful scope of disclosure in response to the DSAR submitted by Thaer Saidi. This assessment is based on GDPR Article 15, Article 12, and Article 5 principles, with specific attention to:</w:t>
      </w:r>
    </w:p>
    <w:p w14:paraId="0AE5C0CC" w14:textId="77777777" w:rsidR="008B04E4" w:rsidRDefault="00000000">
      <w:r>
        <w:t>- the right of access to personal data relating to the data subject,</w:t>
      </w:r>
    </w:p>
    <w:p w14:paraId="2B22103A" w14:textId="77777777" w:rsidR="008B04E4" w:rsidRDefault="00000000">
      <w:r>
        <w:t>- the protection of rights and freedoms of others (Article 15(4)),</w:t>
      </w:r>
    </w:p>
    <w:p w14:paraId="54D54ACC" w14:textId="77777777" w:rsidR="008B04E4" w:rsidRDefault="00000000">
      <w:r>
        <w:t>- the principles of data minimisation, integrity, and confidentiality (Article 5(1)(c) and (f)).</w:t>
      </w:r>
    </w:p>
    <w:p w14:paraId="392B0453" w14:textId="02DC3000" w:rsidR="008B04E4" w:rsidRDefault="00000000" w:rsidP="008F09A7">
      <w:pPr>
        <w:pStyle w:val="Heading2"/>
        <w:numPr>
          <w:ilvl w:val="1"/>
          <w:numId w:val="11"/>
        </w:numPr>
      </w:pPr>
      <w:r>
        <w:t>Scope of Access</w:t>
      </w:r>
    </w:p>
    <w:p w14:paraId="4251AE8E" w14:textId="77777777" w:rsidR="008B04E4" w:rsidRDefault="00000000">
      <w:r>
        <w:t>The right of access applies strictly to personal data relating to Thaer Saidi. It does not include a right to receive:</w:t>
      </w:r>
    </w:p>
    <w:p w14:paraId="52A26596" w14:textId="77777777" w:rsidR="008B04E4" w:rsidRDefault="00000000">
      <w:r>
        <w:lastRenderedPageBreak/>
        <w:t>- entire email mailboxes or raw system exports;</w:t>
      </w:r>
    </w:p>
    <w:p w14:paraId="3B2009D4" w14:textId="77777777" w:rsidR="008B04E4" w:rsidRDefault="00000000">
      <w:r>
        <w:t>- full email conversations or Teams threads;</w:t>
      </w:r>
    </w:p>
    <w:p w14:paraId="5725D7CA" w14:textId="77777777" w:rsidR="008B04E4" w:rsidRDefault="00000000">
      <w:r>
        <w:t>- attachments or documents containing business, customer, or project-related information without personal data;</w:t>
      </w:r>
    </w:p>
    <w:p w14:paraId="61D44F0D" w14:textId="77777777" w:rsidR="008B04E4" w:rsidRDefault="00000000">
      <w:r>
        <w:t>- commercially sensitive or confidential business information.</w:t>
      </w:r>
    </w:p>
    <w:p w14:paraId="2270563C" w14:textId="7365230C" w:rsidR="008B04E4" w:rsidRDefault="00000000" w:rsidP="008F09A7">
      <w:pPr>
        <w:pStyle w:val="Heading2"/>
        <w:numPr>
          <w:ilvl w:val="1"/>
          <w:numId w:val="11"/>
        </w:numPr>
      </w:pPr>
      <w:r>
        <w:t>Third-Party Personal Data</w:t>
      </w:r>
    </w:p>
    <w:p w14:paraId="4AA8FF15" w14:textId="77777777" w:rsidR="008B04E4" w:rsidRDefault="00000000">
      <w:r>
        <w:t>Information containing personal data about other individuals cannot be disclosed unless it is possible to separate or redact their data without affecting the meaning. This includes:</w:t>
      </w:r>
    </w:p>
    <w:p w14:paraId="504EA6D0" w14:textId="77777777" w:rsidR="008B04E4" w:rsidRDefault="00000000">
      <w:r>
        <w:t>- employees;</w:t>
      </w:r>
    </w:p>
    <w:p w14:paraId="74625FC3" w14:textId="77777777" w:rsidR="008B04E4" w:rsidRDefault="00000000">
      <w:r>
        <w:t>- customers;</w:t>
      </w:r>
    </w:p>
    <w:p w14:paraId="7D00B2BF" w14:textId="77777777" w:rsidR="008B04E4" w:rsidRDefault="00000000">
      <w:r>
        <w:t>- external partners (e.g., TCS, IBM, Nordcloud, Volvo Cars, Electrolux, Crayon).</w:t>
      </w:r>
    </w:p>
    <w:p w14:paraId="1F58E604" w14:textId="215A6C95" w:rsidR="008B04E4" w:rsidRDefault="00000000" w:rsidP="008F09A7">
      <w:pPr>
        <w:pStyle w:val="Heading2"/>
        <w:numPr>
          <w:ilvl w:val="1"/>
          <w:numId w:val="11"/>
        </w:numPr>
      </w:pPr>
      <w:r>
        <w:t>Business Confidentiality</w:t>
      </w:r>
    </w:p>
    <w:p w14:paraId="307CF06F" w14:textId="77777777" w:rsidR="008B04E4" w:rsidRDefault="00000000">
      <w:r>
        <w:t>Emails, attachments, and internal messages often contain trade secrets or commercially sensitive information related to Epical Group or its customers. Under GDPR Article 15(4), such information must not be disclosed if doing so would adversely affect the rights of the organisation or others.</w:t>
      </w:r>
    </w:p>
    <w:p w14:paraId="3400DE5D" w14:textId="1292A7AB" w:rsidR="008B04E4" w:rsidRDefault="00000000" w:rsidP="00D03F6B">
      <w:pPr>
        <w:pStyle w:val="Heading2"/>
        <w:numPr>
          <w:ilvl w:val="1"/>
          <w:numId w:val="11"/>
        </w:numPr>
      </w:pPr>
      <w:r>
        <w:t>System Logs and Security Data</w:t>
      </w:r>
    </w:p>
    <w:p w14:paraId="205F5C72" w14:textId="77777777" w:rsidR="008B04E4" w:rsidRDefault="00000000">
      <w:r>
        <w:t>Only log entries that constitute personal data relating to the data subject will be disclosed. Security logs containing internal security mechanisms or privileged operational data must be summarised or withheld where necessary to protect security.</w:t>
      </w:r>
    </w:p>
    <w:p w14:paraId="58226D7D" w14:textId="3B24C8CB" w:rsidR="008B04E4" w:rsidRDefault="00000000" w:rsidP="00D03F6B">
      <w:pPr>
        <w:pStyle w:val="Heading2"/>
        <w:numPr>
          <w:ilvl w:val="1"/>
          <w:numId w:val="11"/>
        </w:numPr>
      </w:pPr>
      <w:r>
        <w:t>Form of Delivery</w:t>
      </w:r>
    </w:p>
    <w:p w14:paraId="3BCF35D1" w14:textId="77777777" w:rsidR="008B04E4" w:rsidRDefault="00000000">
      <w:r>
        <w:t>Disclosure will be provided via encrypted physical media (USB), with the password sent via a separate communication channel. Email is not an appropriate delivery method due to the sensitivity and volume of the data.</w:t>
      </w:r>
    </w:p>
    <w:p w14:paraId="3599C58E" w14:textId="77777777" w:rsidR="00D03F6B" w:rsidRDefault="00D03F6B">
      <w:pPr>
        <w:rPr>
          <w:rFonts w:asciiTheme="majorHAnsi" w:eastAsiaTheme="majorEastAsia" w:hAnsiTheme="majorHAnsi" w:cstheme="majorBidi"/>
          <w:b/>
          <w:bCs/>
          <w:color w:val="4F81BD" w:themeColor="accent1"/>
          <w:sz w:val="26"/>
          <w:szCs w:val="26"/>
        </w:rPr>
      </w:pPr>
      <w:r>
        <w:br w:type="page"/>
      </w:r>
    </w:p>
    <w:p w14:paraId="175071DD" w14:textId="09D57A34" w:rsidR="008B04E4" w:rsidRDefault="00000000" w:rsidP="00FB6B86">
      <w:pPr>
        <w:pStyle w:val="Heading1"/>
        <w:numPr>
          <w:ilvl w:val="0"/>
          <w:numId w:val="11"/>
        </w:numPr>
      </w:pPr>
      <w:r>
        <w:lastRenderedPageBreak/>
        <w:t>Case Information (Filled)</w:t>
      </w:r>
    </w:p>
    <w:p w14:paraId="042CE416" w14:textId="77777777" w:rsidR="008B04E4" w:rsidRDefault="00000000">
      <w:r>
        <w:t>Data subject name: Thaer Saidi</w:t>
      </w:r>
    </w:p>
    <w:p w14:paraId="4936C754" w14:textId="77777777" w:rsidR="008B04E4" w:rsidRDefault="00000000">
      <w:r>
        <w:t>Request received: Mid-January 2026</w:t>
      </w:r>
    </w:p>
    <w:p w14:paraId="5589C937" w14:textId="77777777" w:rsidR="008B04E4" w:rsidRDefault="00000000">
      <w:r>
        <w:t>Forwarded internally and handled by: Lars Rosenquist</w:t>
      </w:r>
    </w:p>
    <w:p w14:paraId="21F92BCF" w14:textId="77777777" w:rsidR="008B04E4" w:rsidRDefault="00000000">
      <w:r>
        <w:t>Delivery address for all responses: thaer@connectorzzz.com</w:t>
      </w:r>
    </w:p>
    <w:p w14:paraId="6F125C18" w14:textId="77777777" w:rsidR="008B04E4" w:rsidRDefault="00000000">
      <w:r>
        <w:t>Identity verification: Passport provided</w:t>
      </w:r>
    </w:p>
    <w:p w14:paraId="2E63F1E4" w14:textId="77777777" w:rsidR="008B04E4" w:rsidRDefault="00000000">
      <w:r>
        <w:t>Chosen delivery method: Encrypted USB (password via separate channel)</w:t>
      </w:r>
    </w:p>
    <w:p w14:paraId="4B438454" w14:textId="77777777" w:rsidR="008B04E4" w:rsidRDefault="00000000">
      <w:r>
        <w:t>Primary limitation basis: GDPR Art. 15(4), Art. 5(1)(c), Art. 5(1)(f)</w:t>
      </w:r>
    </w:p>
    <w:p w14:paraId="783875CF" w14:textId="61C50E09" w:rsidR="008B04E4" w:rsidRDefault="002D6480" w:rsidP="002D6480">
      <w:pPr>
        <w:pStyle w:val="Heading2"/>
        <w:ind w:left="720"/>
      </w:pPr>
      <w:r>
        <w:t xml:space="preserve">3.1. </w:t>
      </w:r>
      <w:r w:rsidR="00000000">
        <w:t>Case Summary (Filled)</w:t>
      </w:r>
    </w:p>
    <w:p w14:paraId="290C8A99" w14:textId="77777777" w:rsidR="008B04E4" w:rsidRDefault="00000000">
      <w:r>
        <w:t>- Thaer Saidi submitted a DSAR in mid-January 2026 requesting extensive disclosure of HR data, email correspondence, Teams communication, and system logs.</w:t>
      </w:r>
    </w:p>
    <w:p w14:paraId="612DE7EC" w14:textId="77777777" w:rsidR="008B04E4" w:rsidRDefault="00000000">
      <w:r>
        <w:t>- Access to Epical systems and mailbox has been revoked; all communication must be sent to his private email.</w:t>
      </w:r>
    </w:p>
    <w:p w14:paraId="3927287E" w14:textId="77777777" w:rsidR="008B04E4" w:rsidRDefault="00000000">
      <w:r>
        <w:t>- Request includes non-personal data such as full mailbox exports and business correspondence.</w:t>
      </w:r>
    </w:p>
    <w:p w14:paraId="2E4948DC" w14:textId="77777777" w:rsidR="008B04E4" w:rsidRDefault="00000000">
      <w:r>
        <w:t>- The response must comply strictly with GDPR and exclude non-personal data, business secrets, and third-party data.</w:t>
      </w:r>
    </w:p>
    <w:p w14:paraId="4C7CE6A7" w14:textId="77777777" w:rsidR="008B04E4" w:rsidRDefault="00000000">
      <w:pPr>
        <w:pStyle w:val="Heading2"/>
      </w:pPr>
      <w:r>
        <w:t>Inventory of Data Sources (Pending IT/HR Input)</w:t>
      </w:r>
    </w:p>
    <w:p w14:paraId="6EA9807D" w14:textId="77777777" w:rsidR="008B04E4" w:rsidRDefault="00000000">
      <w:r>
        <w:t>HR systems: Pending</w:t>
      </w:r>
    </w:p>
    <w:p w14:paraId="77B323DB" w14:textId="77777777" w:rsidR="008B04E4" w:rsidRDefault="00000000">
      <w:r>
        <w:t>Email systems: Pending</w:t>
      </w:r>
    </w:p>
    <w:p w14:paraId="2E7390DB" w14:textId="77777777" w:rsidR="008B04E4" w:rsidRDefault="00000000">
      <w:r>
        <w:t>Teams/Collaboration: Pending</w:t>
      </w:r>
    </w:p>
    <w:p w14:paraId="2288E49F" w14:textId="77777777" w:rsidR="008B04E4" w:rsidRDefault="00000000">
      <w:r>
        <w:t>IT logs: Pending</w:t>
      </w:r>
    </w:p>
    <w:sectPr w:rsidR="008B04E4"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9C32" w14:textId="77777777" w:rsidR="00E41285" w:rsidRDefault="00E41285" w:rsidP="004072F1">
      <w:pPr>
        <w:spacing w:after="0" w:line="240" w:lineRule="auto"/>
      </w:pPr>
      <w:r>
        <w:separator/>
      </w:r>
    </w:p>
  </w:endnote>
  <w:endnote w:type="continuationSeparator" w:id="0">
    <w:p w14:paraId="5541956B" w14:textId="77777777" w:rsidR="00E41285" w:rsidRDefault="00E41285" w:rsidP="00407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6BCA" w14:textId="63A271B7" w:rsidR="004072F1" w:rsidRDefault="004072F1">
    <w:pPr>
      <w:pStyle w:val="Footer"/>
    </w:pPr>
    <w:r>
      <w:rPr>
        <w:noProof/>
      </w:rPr>
      <mc:AlternateContent>
        <mc:Choice Requires="wps">
          <w:drawing>
            <wp:anchor distT="0" distB="0" distL="0" distR="0" simplePos="0" relativeHeight="251659264" behindDoc="0" locked="0" layoutInCell="1" allowOverlap="1" wp14:anchorId="69F17376" wp14:editId="54CF93AA">
              <wp:simplePos x="635" y="635"/>
              <wp:positionH relativeFrom="page">
                <wp:align>center</wp:align>
              </wp:positionH>
              <wp:positionV relativeFrom="page">
                <wp:align>bottom</wp:align>
              </wp:positionV>
              <wp:extent cx="509270" cy="404495"/>
              <wp:effectExtent l="0" t="0" r="5080" b="0"/>
              <wp:wrapNone/>
              <wp:docPr id="127003747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7C745356" w14:textId="15ADFBB0"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F17376" id="_x0000_t202" coordsize="21600,21600" o:spt="202" path="m,l,21600r21600,l21600,xe">
              <v:stroke joinstyle="miter"/>
              <v:path gradientshapeok="t" o:connecttype="rect"/>
            </v:shapetype>
            <v:shape id="Text Box 2" o:spid="_x0000_s1026" type="#_x0000_t202" alt="Internal" style="position:absolute;margin-left:0;margin-top:0;width:40.1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" filled="f" stroked="f">
              <v:fill o:detectmouseclick="t"/>
              <v:textbox style="mso-fit-shape-to-text:t" inset="0,0,0,15pt">
                <w:txbxContent>
                  <w:p w14:paraId="7C745356" w14:textId="15ADFBB0"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6A49" w14:textId="2D675FCC" w:rsidR="004072F1" w:rsidRDefault="004072F1">
    <w:pPr>
      <w:pStyle w:val="Footer"/>
    </w:pPr>
    <w:r>
      <w:rPr>
        <w:noProof/>
      </w:rPr>
      <mc:AlternateContent>
        <mc:Choice Requires="wps">
          <w:drawing>
            <wp:anchor distT="0" distB="0" distL="0" distR="0" simplePos="0" relativeHeight="251660288" behindDoc="0" locked="0" layoutInCell="1" allowOverlap="1" wp14:anchorId="71D2DB3D" wp14:editId="2CDC6AB0">
              <wp:simplePos x="1143000" y="9439275"/>
              <wp:positionH relativeFrom="page">
                <wp:align>center</wp:align>
              </wp:positionH>
              <wp:positionV relativeFrom="page">
                <wp:align>bottom</wp:align>
              </wp:positionV>
              <wp:extent cx="509270" cy="404495"/>
              <wp:effectExtent l="0" t="0" r="5080" b="0"/>
              <wp:wrapNone/>
              <wp:docPr id="176086240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4CDF38E4" w14:textId="2A964FEE"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D2DB3D" id="_x0000_t202" coordsize="21600,21600" o:spt="202" path="m,l,21600r21600,l21600,xe">
              <v:stroke joinstyle="miter"/>
              <v:path gradientshapeok="t" o:connecttype="rect"/>
            </v:shapetype>
            <v:shape id="Text Box 3" o:spid="_x0000_s1027" type="#_x0000_t202" alt="Internal" style="position:absolute;margin-left:0;margin-top:0;width:40.1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" filled="f" stroked="f">
              <v:fill o:detectmouseclick="t"/>
              <v:textbox style="mso-fit-shape-to-text:t" inset="0,0,0,15pt">
                <w:txbxContent>
                  <w:p w14:paraId="4CDF38E4" w14:textId="2A964FEE"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38BE" w14:textId="5080DCDA" w:rsidR="004072F1" w:rsidRDefault="004072F1">
    <w:pPr>
      <w:pStyle w:val="Footer"/>
    </w:pPr>
    <w:r>
      <w:rPr>
        <w:noProof/>
      </w:rPr>
      <mc:AlternateContent>
        <mc:Choice Requires="wps">
          <w:drawing>
            <wp:anchor distT="0" distB="0" distL="0" distR="0" simplePos="0" relativeHeight="251658240" behindDoc="0" locked="0" layoutInCell="1" allowOverlap="1" wp14:anchorId="7AA57C32" wp14:editId="57381359">
              <wp:simplePos x="635" y="635"/>
              <wp:positionH relativeFrom="page">
                <wp:align>center</wp:align>
              </wp:positionH>
              <wp:positionV relativeFrom="page">
                <wp:align>bottom</wp:align>
              </wp:positionV>
              <wp:extent cx="509270" cy="404495"/>
              <wp:effectExtent l="0" t="0" r="5080" b="0"/>
              <wp:wrapNone/>
              <wp:docPr id="82311327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9270" cy="404495"/>
                      </a:xfrm>
                      <a:prstGeom prst="rect">
                        <a:avLst/>
                      </a:prstGeom>
                      <a:noFill/>
                      <a:ln>
                        <a:noFill/>
                      </a:ln>
                    </wps:spPr>
                    <wps:txbx>
                      <w:txbxContent>
                        <w:p w14:paraId="7D9006DB" w14:textId="1963FA12"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A57C32" id="_x0000_t202" coordsize="21600,21600" o:spt="202" path="m,l,21600r21600,l21600,xe">
              <v:stroke joinstyle="miter"/>
              <v:path gradientshapeok="t" o:connecttype="rect"/>
            </v:shapetype>
            <v:shape id="Text Box 1" o:spid="_x0000_s1028" type="#_x0000_t202" alt="Internal" style="position:absolute;margin-left:0;margin-top:0;width:40.1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" filled="f" stroked="f">
              <v:fill o:detectmouseclick="t"/>
              <v:textbox style="mso-fit-shape-to-text:t" inset="0,0,0,15pt">
                <w:txbxContent>
                  <w:p w14:paraId="7D9006DB" w14:textId="1963FA12" w:rsidR="004072F1" w:rsidRPr="004072F1" w:rsidRDefault="004072F1" w:rsidP="004072F1">
                    <w:pPr>
                      <w:spacing w:after="0"/>
                      <w:rPr>
                        <w:rFonts w:ascii="Aptos" w:eastAsia="Aptos" w:hAnsi="Aptos" w:cs="Aptos"/>
                        <w:noProof/>
                        <w:color w:val="000000"/>
                        <w:sz w:val="24"/>
                        <w:szCs w:val="24"/>
                      </w:rPr>
                    </w:pPr>
                    <w:r w:rsidRPr="004072F1">
                      <w:rPr>
                        <w:rFonts w:ascii="Aptos" w:eastAsia="Aptos" w:hAnsi="Aptos" w:cs="Aptos"/>
                        <w:noProof/>
                        <w:color w:val="000000"/>
                        <w:sz w:val="24"/>
                        <w:szCs w:val="2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13A0" w14:textId="77777777" w:rsidR="00E41285" w:rsidRDefault="00E41285" w:rsidP="004072F1">
      <w:pPr>
        <w:spacing w:after="0" w:line="240" w:lineRule="auto"/>
      </w:pPr>
      <w:r>
        <w:separator/>
      </w:r>
    </w:p>
  </w:footnote>
  <w:footnote w:type="continuationSeparator" w:id="0">
    <w:p w14:paraId="4E678DA0" w14:textId="77777777" w:rsidR="00E41285" w:rsidRDefault="00E41285" w:rsidP="00407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A2A65"/>
    <w:multiLevelType w:val="hybridMultilevel"/>
    <w:tmpl w:val="85603C08"/>
    <w:lvl w:ilvl="0" w:tplc="2000000F">
      <w:start w:val="1"/>
      <w:numFmt w:val="decimal"/>
      <w:lvlText w:val="%1."/>
      <w:lvlJc w:val="left"/>
      <w:pPr>
        <w:ind w:left="720" w:hanging="360"/>
      </w:pPr>
      <w:rPr>
        <w:rFonts w:hint="default"/>
      </w:r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6420492"/>
    <w:multiLevelType w:val="multilevel"/>
    <w:tmpl w:val="2B6AE958"/>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66E235A5"/>
    <w:multiLevelType w:val="hybridMultilevel"/>
    <w:tmpl w:val="1AC08A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1479704">
    <w:abstractNumId w:val="8"/>
  </w:num>
  <w:num w:numId="2" w16cid:durableId="1028720049">
    <w:abstractNumId w:val="6"/>
  </w:num>
  <w:num w:numId="3" w16cid:durableId="2077243178">
    <w:abstractNumId w:val="5"/>
  </w:num>
  <w:num w:numId="4" w16cid:durableId="1299384706">
    <w:abstractNumId w:val="4"/>
  </w:num>
  <w:num w:numId="5" w16cid:durableId="1084257235">
    <w:abstractNumId w:val="7"/>
  </w:num>
  <w:num w:numId="6" w16cid:durableId="2081830000">
    <w:abstractNumId w:val="3"/>
  </w:num>
  <w:num w:numId="7" w16cid:durableId="1100375228">
    <w:abstractNumId w:val="2"/>
  </w:num>
  <w:num w:numId="8" w16cid:durableId="844788419">
    <w:abstractNumId w:val="1"/>
  </w:num>
  <w:num w:numId="9" w16cid:durableId="404913811">
    <w:abstractNumId w:val="0"/>
  </w:num>
  <w:num w:numId="10" w16cid:durableId="1009912761">
    <w:abstractNumId w:val="9"/>
  </w:num>
  <w:num w:numId="11" w16cid:durableId="1321422981">
    <w:abstractNumId w:val="10"/>
  </w:num>
  <w:num w:numId="12" w16cid:durableId="719087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FA4"/>
    <w:rsid w:val="0023730E"/>
    <w:rsid w:val="0029639D"/>
    <w:rsid w:val="002D6480"/>
    <w:rsid w:val="00326F90"/>
    <w:rsid w:val="004072F1"/>
    <w:rsid w:val="00423D70"/>
    <w:rsid w:val="008B04E4"/>
    <w:rsid w:val="008F09A7"/>
    <w:rsid w:val="00AA1D8D"/>
    <w:rsid w:val="00B47730"/>
    <w:rsid w:val="00CB0664"/>
    <w:rsid w:val="00D03F6B"/>
    <w:rsid w:val="00D27B57"/>
    <w:rsid w:val="00E41285"/>
    <w:rsid w:val="00FB6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2B6AB"/>
  <w14:defaultImageDpi w14:val="300"/>
  <w15:docId w15:val="{723018E9-8254-4E43-8D16-73C379DE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57afc74-5ce9-44a4-8372-f4d9829f61c8}" enabled="1" method="Privileged" siteId="{f0f294b8-404d-442a-aa32-15f390295a6a}"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720</Words>
  <Characters>4199</Characters>
  <Application>Microsoft Office Word</Application>
  <DocSecurity>0</DocSecurity>
  <Lines>85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Lars Rosenquist</cp:lastModifiedBy>
  <cp:revision>9</cp:revision>
  <dcterms:created xsi:type="dcterms:W3CDTF">2026-02-17T14:19:00Z</dcterms:created>
  <dcterms:modified xsi:type="dcterms:W3CDTF">2026-02-17T14:24:00Z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310fb63d,4bb33be7,68f4a0c0</vt:lpwstr>
  </property>
  <property fmtid="{D5CDD505-2E9C-101B-9397-08002B2CF9AE}" pid="3" name="ClassificationContentMarkingFooterFontProps">
    <vt:lpwstr>#000000,12,Aptos</vt:lpwstr>
  </property>
  <property fmtid="{D5CDD505-2E9C-101B-9397-08002B2CF9AE}" pid="4" name="ClassificationContentMarkingFooterText">
    <vt:lpwstr>Internal</vt:lpwstr>
  </property>
</Properties>
</file>