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Intelligent Retail Decision Assistant - Capstone Report</w:t>
      </w:r>
    </w:p>
    <w:p>
      <w:r>
        <w:t>Learner: Elias    |    Assistant backend for reported answers: offline</w:t>
      </w:r>
    </w:p>
    <w:p>
      <w:pPr>
        <w:pStyle w:val="Heading1"/>
      </w:pPr>
      <w:r>
        <w:t>Phase 1 - Problem Framing and Dataset Preparation</w:t>
      </w:r>
    </w:p>
    <w:p>
      <w:pPr>
        <w:pStyle w:val="Heading2"/>
      </w:pPr>
      <w:r>
        <w:t>1.1 Retail use case and business questions</w:t>
      </w:r>
    </w:p>
    <w:p>
      <w:r>
        <w:t>A mid-sized Indian online retailer (Shoes, Apparel, Accessories) needs one assistant for business users and shoppers. Business questions: (Q1) what drives a purchase; (Q2) which customer segments exist and which is most price-sensitive; (Q3) which products fit a shopper's need, budget and occasion; (Q4) what the return/refund/exchange/shipping/warranty policies say; (Q5) how to route a free-text request to the right tool.</w:t>
      </w:r>
    </w:p>
    <w:p>
      <w:pPr>
        <w:pStyle w:val="Heading2"/>
      </w:pPr>
      <w:r>
        <w:t>1.2 Schema, missingness, targets and class balance</w:t>
      </w:r>
    </w:p>
    <w:p>
      <w:r>
        <w:t>1500 interaction rows x 46 columns, 250 customers, 300 product ids, 0 duplicates, 0 true nulls. The only missing values are 270 'NA' placeholders in size. final_price matches base_price x (1 - discount) (max gap 0.005). Class balance: purchase_flag {0: 0.487, 1: 0.513}, added_to_cart {0: 0.039, 1: 0.961} (too imbalanced), returned_flag among purchases {0: 0.653, 1: 0.347}. Returns never occur without a purchase and sentiment is a direct function of rating (leakage risk).</w:t>
      </w:r>
    </w:p>
    <w:p>
      <w:r>
        <w:drawing>
          <wp:inline xmlns:a="http://schemas.openxmlformats.org/drawingml/2006/main" xmlns:pic="http://schemas.openxmlformats.org/drawingml/2006/picture">
            <wp:extent cx="5760720" cy="15371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target_bal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7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1.3 Original vs engineered columns</w:t>
      </w:r>
    </w:p>
    <w:p>
      <w:r>
        <w:t>35 tabular columns (customer profile, history, product, commercial, interaction, post-purchase) are treated as the original base dataset. 11 columns were engineered for GenAI: review_sentiment_label, product_title, product_description, customer_review_text, customer_query, policy_doc_id, policy_text_snippet, image_path, recommended_use_case, style_tags, occasion_tags. Each has a reproduction rule in data_prep.ENGINEERED; policies are synthetic (data/retail_policies.json). Added in this project: price_band, sku_id, sub-category synonym keywords and four model features.</w:t>
      </w:r>
    </w:p>
    <w:p>
      <w:pPr>
        <w:pStyle w:val="Heading2"/>
      </w:pPr>
      <w:r>
        <w:t>1.4 Data dictionary</w:t>
      </w:r>
    </w:p>
    <w:p>
      <w:r>
        <w:t>results/data_dictionary.csv lists every column with dtype, feature group, source (original/engineered), number of unique values, description and how it is reproduced.</w:t>
      </w:r>
    </w:p>
    <w:p>
      <w:pPr>
        <w:pStyle w:val="Heading1"/>
      </w:pPr>
      <w:r>
        <w:t>Phase 2 - Classical ML Pipeline</w:t>
      </w:r>
    </w:p>
    <w:p>
      <w:pPr>
        <w:pStyle w:val="Heading2"/>
      </w:pPr>
      <w:r>
        <w:t>2.1 Supervised target and justification</w:t>
      </w:r>
    </w:p>
    <w:p>
      <w:r>
        <w:t>Primary target purchase_flag: balanced (51% positive), available for every row and directly tied to revenue. Secondary target returned_flag, modelled on purchased rows only, because returns cost margin. Leaky columns (rating, sentiment, returned_flag; checkout fields for purchase) are excluded.</w:t>
      </w:r>
    </w:p>
    <w:p>
      <w:pPr>
        <w:pStyle w:val="Heading2"/>
      </w:pPr>
      <w:r>
        <w:t>2.2 Preprocessing pipeline</w:t>
      </w:r>
    </w:p>
    <w:p>
      <w:r>
        <w:t>ColumnTransformer inside a scikit-learn Pipeline: numeric -&gt; median imputation + StandardScaler; categorical -&gt; constant 'Unknown' imputation + OneHotEncoder(handle_unknown='ignore'). Fitting happens inside each CV fold, so there is no train/test leakage. Stratified 80/20 split, 5-fold stratified CV on the training set. Class imbalance: purchase is balanced; for returns (35% positive) class_weight='balanced' is used and PR-AUC is reported.</w:t>
      </w:r>
    </w:p>
    <w:p>
      <w:pPr>
        <w:pStyle w:val="Heading2"/>
      </w:pPr>
      <w:r>
        <w:t>2.3 Baselines and model comparison</w:t>
      </w:r>
    </w:p>
    <w:p>
      <w:r>
        <w:t>Dummy, Logistic Regression, Random Forest and Histogram Gradient Boosting were compared; the best by CV ROC-AUC was refit and tested once. purchase_flag: Random Forest test ROC-AUC 0.673, F1 0.649, accuracy 0.637 (dummy 0.50 AUC). returned_flag: Random Forest test ROC-AUC 0.611, PR-AUC 0.418 (base rate 0.35).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task</w:t>
            </w:r>
          </w:p>
        </w:tc>
        <w:tc>
          <w:tcPr>
            <w:tcW w:type="dxa" w:w="1234"/>
          </w:tcPr>
          <w:p>
            <w:r>
              <w:t>model</w:t>
            </w:r>
          </w:p>
        </w:tc>
        <w:tc>
          <w:tcPr>
            <w:tcW w:type="dxa" w:w="1234"/>
          </w:tcPr>
          <w:p>
            <w:r>
              <w:t>cv_roc_auc</w:t>
            </w:r>
          </w:p>
        </w:tc>
        <w:tc>
          <w:tcPr>
            <w:tcW w:type="dxa" w:w="1234"/>
          </w:tcPr>
          <w:p>
            <w:r>
              <w:t>test_accuracy</w:t>
            </w:r>
          </w:p>
        </w:tc>
        <w:tc>
          <w:tcPr>
            <w:tcW w:type="dxa" w:w="1234"/>
          </w:tcPr>
          <w:p>
            <w:r>
              <w:t>test_f1</w:t>
            </w:r>
          </w:p>
        </w:tc>
        <w:tc>
          <w:tcPr>
            <w:tcW w:type="dxa" w:w="1234"/>
          </w:tcPr>
          <w:p>
            <w:r>
              <w:t>test_roc_auc</w:t>
            </w:r>
          </w:p>
        </w:tc>
        <w:tc>
          <w:tcPr>
            <w:tcW w:type="dxa" w:w="1234"/>
          </w:tcPr>
          <w:p>
            <w:r>
              <w:t>test_pr_auc</w:t>
            </w:r>
          </w:p>
        </w:tc>
      </w:tr>
      <w:tr>
        <w:tc>
          <w:tcPr>
            <w:tcW w:type="dxa" w:w="1234"/>
          </w:tcPr>
          <w:p>
            <w:r>
              <w:t>purchase_flag</w:t>
            </w:r>
          </w:p>
        </w:tc>
        <w:tc>
          <w:tcPr>
            <w:tcW w:type="dxa" w:w="1234"/>
          </w:tcPr>
          <w:p>
            <w:r>
              <w:t>Dummy (majority)</w:t>
            </w:r>
          </w:p>
        </w:tc>
        <w:tc>
          <w:tcPr>
            <w:tcW w:type="dxa" w:w="1234"/>
          </w:tcPr>
          <w:p>
            <w:r>
              <w:t>0.500</w:t>
            </w:r>
          </w:p>
        </w:tc>
        <w:tc>
          <w:tcPr>
            <w:tcW w:type="dxa" w:w="1234"/>
          </w:tcPr>
          <w:p>
            <w:r>
              <w:t>0.513</w:t>
            </w:r>
          </w:p>
        </w:tc>
        <w:tc>
          <w:tcPr>
            <w:tcW w:type="dxa" w:w="1234"/>
          </w:tcPr>
          <w:p>
            <w:r>
              <w:t>0.678</w:t>
            </w:r>
          </w:p>
        </w:tc>
        <w:tc>
          <w:tcPr>
            <w:tcW w:type="dxa" w:w="1234"/>
          </w:tcPr>
          <w:p>
            <w:r>
              <w:t>0.500</w:t>
            </w:r>
          </w:p>
        </w:tc>
        <w:tc>
          <w:tcPr>
            <w:tcW w:type="dxa" w:w="1234"/>
          </w:tcPr>
          <w:p>
            <w:r>
              <w:t>0.513</w:t>
            </w:r>
          </w:p>
        </w:tc>
      </w:tr>
      <w:tr>
        <w:tc>
          <w:tcPr>
            <w:tcW w:type="dxa" w:w="1234"/>
          </w:tcPr>
          <w:p>
            <w:r>
              <w:t>purchase_flag</w:t>
            </w:r>
          </w:p>
        </w:tc>
        <w:tc>
          <w:tcPr>
            <w:tcW w:type="dxa" w:w="1234"/>
          </w:tcPr>
          <w:p>
            <w:r>
              <w:t>Logistic Regression</w:t>
            </w:r>
          </w:p>
        </w:tc>
        <w:tc>
          <w:tcPr>
            <w:tcW w:type="dxa" w:w="1234"/>
          </w:tcPr>
          <w:p>
            <w:r>
              <w:t>0.601</w:t>
            </w:r>
          </w:p>
        </w:tc>
        <w:tc>
          <w:tcPr>
            <w:tcW w:type="dxa" w:w="1234"/>
          </w:tcPr>
          <w:p>
            <w:r>
              <w:t>0.623</w:t>
            </w:r>
          </w:p>
        </w:tc>
        <w:tc>
          <w:tcPr>
            <w:tcW w:type="dxa" w:w="1234"/>
          </w:tcPr>
          <w:p>
            <w:r>
              <w:t>0.643</w:t>
            </w:r>
          </w:p>
        </w:tc>
        <w:tc>
          <w:tcPr>
            <w:tcW w:type="dxa" w:w="1234"/>
          </w:tcPr>
          <w:p>
            <w:r>
              <w:t>0.649</w:t>
            </w:r>
          </w:p>
        </w:tc>
        <w:tc>
          <w:tcPr>
            <w:tcW w:type="dxa" w:w="1234"/>
          </w:tcPr>
          <w:p>
            <w:r>
              <w:t>0.646</w:t>
            </w:r>
          </w:p>
        </w:tc>
      </w:tr>
      <w:tr>
        <w:tc>
          <w:tcPr>
            <w:tcW w:type="dxa" w:w="1234"/>
          </w:tcPr>
          <w:p>
            <w:r>
              <w:t>purchase_flag</w:t>
            </w:r>
          </w:p>
        </w:tc>
        <w:tc>
          <w:tcPr>
            <w:tcW w:type="dxa" w:w="1234"/>
          </w:tcPr>
          <w:p>
            <w:r>
              <w:t>Random Forest</w:t>
            </w:r>
          </w:p>
        </w:tc>
        <w:tc>
          <w:tcPr>
            <w:tcW w:type="dxa" w:w="1234"/>
          </w:tcPr>
          <w:p>
            <w:r>
              <w:t>0.629</w:t>
            </w:r>
          </w:p>
        </w:tc>
        <w:tc>
          <w:tcPr>
            <w:tcW w:type="dxa" w:w="1234"/>
          </w:tcPr>
          <w:p>
            <w:r>
              <w:t>0.637</w:t>
            </w:r>
          </w:p>
        </w:tc>
        <w:tc>
          <w:tcPr>
            <w:tcW w:type="dxa" w:w="1234"/>
          </w:tcPr>
          <w:p>
            <w:r>
              <w:t>0.649</w:t>
            </w:r>
          </w:p>
        </w:tc>
        <w:tc>
          <w:tcPr>
            <w:tcW w:type="dxa" w:w="1234"/>
          </w:tcPr>
          <w:p>
            <w:r>
              <w:t>0.673</w:t>
            </w:r>
          </w:p>
        </w:tc>
        <w:tc>
          <w:tcPr>
            <w:tcW w:type="dxa" w:w="1234"/>
          </w:tcPr>
          <w:p>
            <w:r>
              <w:t>0.685</w:t>
            </w:r>
          </w:p>
        </w:tc>
      </w:tr>
      <w:tr>
        <w:tc>
          <w:tcPr>
            <w:tcW w:type="dxa" w:w="1234"/>
          </w:tcPr>
          <w:p>
            <w:r>
              <w:t>purchase_flag</w:t>
            </w:r>
          </w:p>
        </w:tc>
        <w:tc>
          <w:tcPr>
            <w:tcW w:type="dxa" w:w="1234"/>
          </w:tcPr>
          <w:p>
            <w:r>
              <w:t>Hist Gradient Boosting</w:t>
            </w:r>
          </w:p>
        </w:tc>
        <w:tc>
          <w:tcPr>
            <w:tcW w:type="dxa" w:w="1234"/>
          </w:tcPr>
          <w:p>
            <w:r>
              <w:t>0.612</w:t>
            </w:r>
          </w:p>
        </w:tc>
        <w:tc>
          <w:tcPr>
            <w:tcW w:type="dxa" w:w="1234"/>
          </w:tcPr>
          <w:p>
            <w:r>
              <w:t>0.650</w:t>
            </w:r>
          </w:p>
        </w:tc>
        <w:tc>
          <w:tcPr>
            <w:tcW w:type="dxa" w:w="1234"/>
          </w:tcPr>
          <w:p>
            <w:r>
              <w:t>0.683</w:t>
            </w:r>
          </w:p>
        </w:tc>
        <w:tc>
          <w:tcPr>
            <w:tcW w:type="dxa" w:w="1234"/>
          </w:tcPr>
          <w:p>
            <w:r>
              <w:t>0.673</w:t>
            </w:r>
          </w:p>
        </w:tc>
        <w:tc>
          <w:tcPr>
            <w:tcW w:type="dxa" w:w="1234"/>
          </w:tcPr>
          <w:p>
            <w:r>
              <w:t>0.669</w:t>
            </w:r>
          </w:p>
        </w:tc>
      </w:tr>
      <w:tr>
        <w:tc>
          <w:tcPr>
            <w:tcW w:type="dxa" w:w="1234"/>
          </w:tcPr>
          <w:p>
            <w:r>
              <w:t>returned_flag</w:t>
            </w:r>
          </w:p>
        </w:tc>
        <w:tc>
          <w:tcPr>
            <w:tcW w:type="dxa" w:w="1234"/>
          </w:tcPr>
          <w:p>
            <w:r>
              <w:t>Dummy (majority)</w:t>
            </w:r>
          </w:p>
        </w:tc>
        <w:tc>
          <w:tcPr>
            <w:tcW w:type="dxa" w:w="1234"/>
          </w:tcPr>
          <w:p>
            <w:r>
              <w:t>0.500</w:t>
            </w:r>
          </w:p>
        </w:tc>
        <w:tc>
          <w:tcPr>
            <w:tcW w:type="dxa" w:w="1234"/>
          </w:tcPr>
          <w:p>
            <w:r>
              <w:t>0.656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0.500</w:t>
            </w:r>
          </w:p>
        </w:tc>
        <w:tc>
          <w:tcPr>
            <w:tcW w:type="dxa" w:w="1234"/>
          </w:tcPr>
          <w:p>
            <w:r>
              <w:t>0.344</w:t>
            </w:r>
          </w:p>
        </w:tc>
      </w:tr>
      <w:tr>
        <w:tc>
          <w:tcPr>
            <w:tcW w:type="dxa" w:w="1234"/>
          </w:tcPr>
          <w:p>
            <w:r>
              <w:t>returned_flag</w:t>
            </w:r>
          </w:p>
        </w:tc>
        <w:tc>
          <w:tcPr>
            <w:tcW w:type="dxa" w:w="1234"/>
          </w:tcPr>
          <w:p>
            <w:r>
              <w:t>Logistic Regression</w:t>
            </w:r>
          </w:p>
        </w:tc>
        <w:tc>
          <w:tcPr>
            <w:tcW w:type="dxa" w:w="1234"/>
          </w:tcPr>
          <w:p>
            <w:r>
              <w:t>0.596</w:t>
            </w:r>
          </w:p>
        </w:tc>
        <w:tc>
          <w:tcPr>
            <w:tcW w:type="dxa" w:w="1234"/>
          </w:tcPr>
          <w:p>
            <w:r>
              <w:t>0.571</w:t>
            </w:r>
          </w:p>
        </w:tc>
        <w:tc>
          <w:tcPr>
            <w:tcW w:type="dxa" w:w="1234"/>
          </w:tcPr>
          <w:p>
            <w:r>
              <w:t>0.441</w:t>
            </w:r>
          </w:p>
        </w:tc>
        <w:tc>
          <w:tcPr>
            <w:tcW w:type="dxa" w:w="1234"/>
          </w:tcPr>
          <w:p>
            <w:r>
              <w:t>0.600</w:t>
            </w:r>
          </w:p>
        </w:tc>
        <w:tc>
          <w:tcPr>
            <w:tcW w:type="dxa" w:w="1234"/>
          </w:tcPr>
          <w:p>
            <w:r>
              <w:t>0.445</w:t>
            </w:r>
          </w:p>
        </w:tc>
      </w:tr>
      <w:tr>
        <w:tc>
          <w:tcPr>
            <w:tcW w:type="dxa" w:w="1234"/>
          </w:tcPr>
          <w:p>
            <w:r>
              <w:t>returned_flag</w:t>
            </w:r>
          </w:p>
        </w:tc>
        <w:tc>
          <w:tcPr>
            <w:tcW w:type="dxa" w:w="1234"/>
          </w:tcPr>
          <w:p>
            <w:r>
              <w:t>Random Forest</w:t>
            </w:r>
          </w:p>
        </w:tc>
        <w:tc>
          <w:tcPr>
            <w:tcW w:type="dxa" w:w="1234"/>
          </w:tcPr>
          <w:p>
            <w:r>
              <w:t>0.635</w:t>
            </w:r>
          </w:p>
        </w:tc>
        <w:tc>
          <w:tcPr>
            <w:tcW w:type="dxa" w:w="1234"/>
          </w:tcPr>
          <w:p>
            <w:r>
              <w:t>0.636</w:t>
            </w:r>
          </w:p>
        </w:tc>
        <w:tc>
          <w:tcPr>
            <w:tcW w:type="dxa" w:w="1234"/>
          </w:tcPr>
          <w:p>
            <w:r>
              <w:t>0.481</w:t>
            </w:r>
          </w:p>
        </w:tc>
        <w:tc>
          <w:tcPr>
            <w:tcW w:type="dxa" w:w="1234"/>
          </w:tcPr>
          <w:p>
            <w:r>
              <w:t>0.611</w:t>
            </w:r>
          </w:p>
        </w:tc>
        <w:tc>
          <w:tcPr>
            <w:tcW w:type="dxa" w:w="1234"/>
          </w:tcPr>
          <w:p>
            <w:r>
              <w:t>0.418</w:t>
            </w:r>
          </w:p>
        </w:tc>
      </w:tr>
      <w:tr>
        <w:tc>
          <w:tcPr>
            <w:tcW w:type="dxa" w:w="1234"/>
          </w:tcPr>
          <w:p>
            <w:r>
              <w:t>returned_flag</w:t>
            </w:r>
          </w:p>
        </w:tc>
        <w:tc>
          <w:tcPr>
            <w:tcW w:type="dxa" w:w="1234"/>
          </w:tcPr>
          <w:p>
            <w:r>
              <w:t>Hist Gradient Boosting</w:t>
            </w:r>
          </w:p>
        </w:tc>
        <w:tc>
          <w:tcPr>
            <w:tcW w:type="dxa" w:w="1234"/>
          </w:tcPr>
          <w:p>
            <w:r>
              <w:t>0.581</w:t>
            </w:r>
          </w:p>
        </w:tc>
        <w:tc>
          <w:tcPr>
            <w:tcW w:type="dxa" w:w="1234"/>
          </w:tcPr>
          <w:p>
            <w:r>
              <w:t>0.636</w:t>
            </w:r>
          </w:p>
        </w:tc>
        <w:tc>
          <w:tcPr>
            <w:tcW w:type="dxa" w:w="1234"/>
          </w:tcPr>
          <w:p>
            <w:r>
              <w:t>0.300</w:t>
            </w:r>
          </w:p>
        </w:tc>
        <w:tc>
          <w:tcPr>
            <w:tcW w:type="dxa" w:w="1234"/>
          </w:tcPr>
          <w:p>
            <w:r>
              <w:t>0.610</w:t>
            </w:r>
          </w:p>
        </w:tc>
        <w:tc>
          <w:tcPr>
            <w:tcW w:type="dxa" w:w="1234"/>
          </w:tcPr>
          <w:p>
            <w:r>
              <w:t>0.430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21691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model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9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2.4 Evaluation and interpretation</w:t>
      </w:r>
    </w:p>
    <w:p>
      <w:r>
        <w:t>Permutation importance (purchase): membership_level, income_band, avg_product_rating, added_to_cart, days_since_last_purchase. Gold/Platinum members and high-income customers convert more often, higher-rated products sell better, and cart/wishlist actions signal intent. Returns are driven by avg_product_rating, high_discount, discount_percent: deep discounts (25%+) roughly double the return rate. The signal is moderate because the data is synthetic, so the model is best used to rank leads rather than as a hard decision rule.</w:t>
      </w:r>
    </w:p>
    <w:p>
      <w:r>
        <w:drawing>
          <wp:inline xmlns:a="http://schemas.openxmlformats.org/drawingml/2006/main" xmlns:pic="http://schemas.openxmlformats.org/drawingml/2006/picture">
            <wp:extent cx="5760720" cy="18134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feature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3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2.5 Unsupervised segmentation</w:t>
      </w:r>
    </w:p>
    <w:p>
      <w:r>
        <w:t>Goal: price-sensitivity segmentation of the 250 customers. Features: avg_purchase_discount, deep_discount_share, avg_purchase_price, conversion_rate (standardised). History features were dropped because their averages barely vary between customers. K-Means k=2..8 with inertia and silhouette, checked against Ward hierarchical clustering. k=4 chosen (silhouette 0.283, second best after k=2 but more actionable; ARI vs Ward 0.49).</w:t>
      </w:r>
    </w:p>
    <w:p>
      <w:r>
        <w:drawing>
          <wp:inline xmlns:a="http://schemas.openxmlformats.org/drawingml/2006/main" xmlns:pic="http://schemas.openxmlformats.org/drawingml/2006/picture">
            <wp:extent cx="5760720" cy="227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cluster_diagnost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2.6 Segments in business language</w:t>
      </w:r>
    </w:p>
    <w:p>
      <w:r>
        <w:t>Deal Seekers (price-sensitive): 81 customers, 27.3% avg discount, 76% deep-discount purchases, Rs. 2297 avg price, 44% conversion; Loyal Converters: 73 customers, 18.4% avg discount, 38% deep-discount purchases, Rs. 2334 avg price, 74% conversion; Low-Engagement Browsers: 38 customers, 10.2% avg discount, 2% deep-discount purchases, Rs. 1750 avg price, 32% conversion; Premium Full-Price Buyers: 58 customers, 11.3% avg discount, 15% deep-discount purchases, Rs. 3368 avg price, 45% conversion. Most price-sensitive: Deal Seekers (price-sensitive) - target with coupons and sale alerts, but watch their high return rate. Premium Full-Price Buyers: new arrivals, no discounts. Loyal Converters: loyalty rewards and cross-sell. Low-Engagement Browsers: re-engagement campaigns.</w:t>
      </w:r>
    </w:p>
    <w:p>
      <w:r>
        <w:drawing>
          <wp:inline xmlns:a="http://schemas.openxmlformats.org/drawingml/2006/main" xmlns:pic="http://schemas.openxmlformats.org/drawingml/2006/picture">
            <wp:extent cx="5760720" cy="22201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segment_profi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0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Phase 3 - Enrich Data for Generative AI</w:t>
      </w:r>
    </w:p>
    <w:p>
      <w:pPr>
        <w:pStyle w:val="Heading2"/>
      </w:pPr>
      <w:r>
        <w:t>3.1 Product text representations</w:t>
      </w:r>
    </w:p>
    <w:p>
      <w:r>
        <w:t>Because product_id is reused for different items, each listing is (product_id, product_title) -&gt; 1,497 product documents (sku_id e.g. P1000-1). Each document combines title, category &gt; sub-category, brand, colour, material, season, use case, style and occasion tags, synonym keywords, price (final, MRP, discount), average rating, returnability, description and a customer review.</w:t>
      </w:r>
    </w:p>
    <w:p>
      <w:pPr>
        <w:pStyle w:val="Heading2"/>
      </w:pPr>
      <w:r>
        <w:t>3.2 Policy documents</w:t>
      </w:r>
    </w:p>
    <w:p>
      <w:r>
        <w:t>Five policies (POL_RETURNS, POL_EXCHANGE, POL_SHIPPING, POL_REFUND, POL_WARRANTY) were split into 10 sentence chunks with a topic prefix, so answers can quote exact sentences and cite doc ids.</w:t>
      </w:r>
    </w:p>
    <w:p>
      <w:pPr>
        <w:pStyle w:val="Heading2"/>
      </w:pPr>
      <w:r>
        <w:t>3.3 Reviews and synthetic queries</w:t>
      </w:r>
    </w:p>
    <w:p>
      <w:r>
        <w:t>Review snippets and sentiment counts are attached to each product document and used by the review-summary tool. The dataset's synthetic customer_query column (colour + type + use + budget) is used as a labelled retrieval test set.</w:t>
      </w:r>
    </w:p>
    <w:p>
      <w:pPr>
        <w:pStyle w:val="Heading2"/>
      </w:pPr>
      <w:r>
        <w:t>3.4 Retrieval-ready documents</w:t>
      </w:r>
    </w:p>
    <w:p>
      <w:r>
        <w:t>Saved as data/processed/product_docs.jsonl and policy_docs.jsonl with metadata (price, rating, category, colour, tags) for filtering.</w:t>
      </w:r>
    </w:p>
    <w:p>
      <w:pPr>
        <w:pStyle w:val="Heading1"/>
      </w:pPr>
      <w:r>
        <w:t>Phase 4 - RAG and Grounded Answer Generation</w:t>
      </w:r>
    </w:p>
    <w:p>
      <w:pPr>
        <w:pStyle w:val="Heading2"/>
      </w:pPr>
      <w:r>
        <w:t>4.1 Embeddings and FAISS</w:t>
      </w:r>
    </w:p>
    <w:p>
      <w:r>
        <w:t>text-embedding-3-small embeddings through the OpenAI-compatible Vocareum endpoint (cached on disk), L2-normalised and stored in faiss.IndexFlatIP (cosine similarity). An offline TF-IDF embedder is used only for deterministic tests.</w:t>
      </w:r>
    </w:p>
    <w:p>
      <w:pPr>
        <w:pStyle w:val="Heading2"/>
      </w:pPr>
      <w:r>
        <w:t>4.2 Product and policy retrieval</w:t>
      </w:r>
    </w:p>
    <w:p>
      <w:r>
        <w:t>Hybrid retrieval: constraints parsed from the query (budget, type, colour, brand, occasion, premium) are applied as metadata filters, FAISS ranks the candidates, and a small transparent re-rank adds occasion/material/rating bonuses. On 150 synthetic shopper queries precision@5 is 0.99 (hybrid) vs 0.74 (semantic only); MRR 1.00 vs 0.80.</w:t>
      </w:r>
    </w:p>
    <w:p>
      <w:r>
        <w:drawing>
          <wp:inline xmlns:a="http://schemas.openxmlformats.org/drawingml/2006/main" xmlns:pic="http://schemas.openxmlformats.org/drawingml/2006/picture">
            <wp:extent cx="5760720" cy="35944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retrieval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4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4.3 Grounded generation with structured output</w:t>
      </w:r>
    </w:p>
    <w:p>
      <w:r>
        <w:t>gpt-4o-mini (temperature 0, JSON mode) is told to use only the retrieved products and return {recommendations[doc_id,title,price,why], summary, supporting_ids, caveats}. A validator drops any id not in the retrieved set and copies title/price from the catalogue, so prices cannot be invented.</w:t>
      </w:r>
    </w:p>
    <w:p>
      <w:pPr>
        <w:pStyle w:val="Heading2"/>
      </w:pPr>
      <w:r>
        <w:t>4.4 Policy QA with citations</w:t>
      </w:r>
    </w:p>
    <w:p>
      <w:r>
        <w:t>The policy prompt allows decisions yes/no/conditional/not_covered and requires exact quotes. The validator removes citations and quotes not present in the evidence; an answer with no valid citation is replaced by a refusal.</w:t>
      </w:r>
    </w:p>
    <w:p>
      <w:pPr>
        <w:pStyle w:val="Heading2"/>
      </w:pPr>
      <w:r>
        <w:t>4.5 Empty or weak retrieval</w:t>
      </w:r>
    </w:p>
    <w:p>
      <w:r>
        <w:t>No candidate -&gt; no-match message with the cheapest available price; low similarity without an attribute match -&gt; 'weak' status and no forced recommendation; policy questions below the similarity threshold are refused (e.g. 'Do you offer gift wrapping?').</w:t>
      </w:r>
    </w:p>
    <w:p>
      <w:pPr>
        <w:pStyle w:val="Heading1"/>
      </w:pPr>
      <w:r>
        <w:t>Phase 5 - Agent / Controller</w:t>
      </w:r>
    </w:p>
    <w:p>
      <w:pPr>
        <w:pStyle w:val="Heading2"/>
      </w:pPr>
      <w:r>
        <w:t>5.1 Tools</w:t>
      </w:r>
    </w:p>
    <w:p>
      <w:r>
        <w:t>product_search, policy_qa, analytics (segment and purchase-driver insights from saved ML results), review_summary (summarises the last retrieved products) and calculator (discount maths).</w:t>
      </w:r>
    </w:p>
    <w:p>
      <w:pPr>
        <w:pStyle w:val="Heading2"/>
      </w:pPr>
      <w:r>
        <w:t>5.2 Routing logic</w:t>
      </w:r>
    </w:p>
    <w:p>
      <w:r>
        <w:t>Hybrid and inspectable: guardrails -&gt; weighted regex rules per tool (scores and fired patterns are printed) -&gt; a fixed priority order -&gt; multi-intent plan when a product request and a policy question appear together -&gt; LLM router only if no rule fires (its choice must be a registered tool).</w:t>
      </w:r>
    </w:p>
    <w:p>
      <w:pPr>
        <w:pStyle w:val="Heading2"/>
      </w:pPr>
      <w:r>
        <w:t>5.3 Trace</w:t>
      </w:r>
    </w:p>
    <w:p>
      <w:r>
        <w:t>Every answer carries a trace: received, guardrail, rule_scores, route, one entry per tool (constraints, retrieved ids and scores, LLM backend, dropped ids, validation issues) and answer.</w:t>
      </w:r>
    </w:p>
    <w:p>
      <w:r>
        <w:drawing>
          <wp:inline xmlns:a="http://schemas.openxmlformats.org/drawingml/2006/main" xmlns:pic="http://schemas.openxmlformats.org/drawingml/2006/picture">
            <wp:extent cx="5760720" cy="40508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demo_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5.4 Bounded steps and guardrails</w:t>
      </w:r>
    </w:p>
    <w:p>
      <w:r>
        <w:t>At most 2 tool calls per query; each tool is retried once and then degrades gracefully. Empty, over-long and prompt-injection requests are blocked. Every query is logged to logs/assistant.jsonl with secrets redacted.</w:t>
      </w:r>
    </w:p>
    <w:p>
      <w:pPr>
        <w:pStyle w:val="Heading1"/>
      </w:pPr>
      <w:r>
        <w:t>Final Phase - Evaluation and Packaging</w:t>
      </w:r>
    </w:p>
    <w:p>
      <w:pPr>
        <w:pStyle w:val="Heading2"/>
      </w:pPr>
      <w:r>
        <w:t>6.1 ML metrics summary</w:t>
      </w:r>
    </w:p>
    <w:p>
      <w:r>
        <w:t>purchase_flag Random Forest: ROC-AUC 0.673, PR-AUC 0.685, F1 0.649. returned_flag Random Forest: ROC-AUC 0.611, PR-AUC 0.418. Segmentation: k=4, silhouette 0.283.</w:t>
      </w:r>
    </w:p>
    <w:p>
      <w:pPr>
        <w:pStyle w:val="Heading2"/>
      </w:pPr>
      <w:r>
        <w:t>6.2 Curated test queries</w:t>
      </w:r>
    </w:p>
    <w:p>
      <w:r>
        <w:t>16 curated queries (including the five from the brief, an out-of-scope policy question, a multi-intent request, a no-match budget and a prompt-injection attempt). Pass rate 100%, route accuracy 100%, citation validity 100%, grounded rate 100%.</w:t>
      </w:r>
    </w:p>
    <w:p>
      <w:r>
        <w:drawing>
          <wp:inline xmlns:a="http://schemas.openxmlformats.org/drawingml/2006/main" xmlns:pic="http://schemas.openxmlformats.org/drawingml/2006/picture">
            <wp:extent cx="5760720" cy="22338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eval_tab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3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6.3 Regression checks and tests</w:t>
      </w:r>
    </w:p>
    <w:p>
      <w:r>
        <w:t>results/regression_checks.csv compares each run with thresholds and the saved baseline (all passed: True). pytest (offline, deterministic, with a fake LLM for hallucination tests): 46 passed in 20.54s.</w:t>
      </w:r>
    </w:p>
    <w:p>
      <w:r>
        <w:drawing>
          <wp:inline xmlns:a="http://schemas.openxmlformats.org/drawingml/2006/main" xmlns:pic="http://schemas.openxmlformats.org/drawingml/2006/picture">
            <wp:extent cx="5760720" cy="9969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regression_check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Example queries with outputs</w:t>
      </w:r>
    </w:p>
    <w:p>
      <w:pPr>
        <w:pStyle w:val="ListBullet"/>
      </w:pPr>
      <w:r>
        <w:t>Q: Recommend casual sneakers under ₹4000 for daily wear.</w:t>
      </w:r>
    </w:p>
    <w:p>
      <w:r>
        <w:t>Route: product_search | Citations: P1238-3, P1105-5, P1265-2</w:t>
      </w:r>
    </w:p>
    <w:p>
      <w:r>
        <w:t>Top 3 matches from the catalogue for: 'Recommend casual sneakers under Rs. 4000 for daily wear.'. Ranked by semantic similarity, filters and rating.</w:t>
        <w:br/>
        <w:t>1. Puma White Sneakers Leather Shoes [P1238-3] - Rs. 474: Sneakers by Puma in White; Rs. 474 is within the Rs. 4000 budget; rated 3.9/5; tagged for Daily Wear.</w:t>
        <w:br/>
        <w:t>2. Bata Red Sneakers Synthetic Shoes [P1105-5] - Rs. 374: Sneakers by Bata in Red; Rs. 374 is within the Rs. 4000 budget; rated 4.2/5; tagged for Daily Wear.</w:t>
        <w:br/>
        <w:t>3. Adidas Black Sneakers Leather Shoes [P1265-2] - Rs. 1327: Sneakers by Adidas in Black; Rs. 1327 is within the Rs. 4000 budget; rated 4.5/5; tagged for Daily Wear.</w:t>
      </w:r>
    </w:p>
    <w:p>
      <w:pPr>
        <w:pStyle w:val="ListBullet"/>
      </w:pPr>
      <w:r>
        <w:t>Q: Can I return a discounted product after 7 days?</w:t>
      </w:r>
    </w:p>
    <w:p>
      <w:r>
        <w:t>Route: policy_qa | Citations: POL_RETURNS</w:t>
      </w:r>
    </w:p>
    <w:p>
      <w:r>
        <w:t>According to our policy: [POL_RETURNS] Returns are allowed within 7 days of delivery for unused products with original packaging. [POL_RETURNS] Discounted products are returnable only if the discount is 30 percent or less.</w:t>
        <w:br/>
        <w:t xml:space="preserve">  &gt; "Returns are allowed within 7 days of delivery for unused products with original packaging." [POL_RETURNS]</w:t>
        <w:br/>
        <w:t xml:space="preserve">  &gt; "Discounted products are returnable only if the discount is 30 percent or less." [POL_RETURNS]</w:t>
        <w:br/>
        <w:t>Sources: POL_RETURNS | decision: conditional</w:t>
      </w:r>
    </w:p>
    <w:p>
      <w:pPr>
        <w:pStyle w:val="ListBullet"/>
      </w:pPr>
      <w:r>
        <w:t>Q: Suggest products for a premium customer who prefers black formal shoes.</w:t>
      </w:r>
    </w:p>
    <w:p>
      <w:r>
        <w:t>Route: product_search | Citations: P1088-5, P1255-4, P1001-5</w:t>
      </w:r>
    </w:p>
    <w:p>
      <w:r>
        <w:t>Top 3 matches from the catalogue for: 'Suggest products for a premium customer who prefers black formal shoes.'. Ranked by semantic similarity, filters and rating.</w:t>
        <w:br/>
        <w:t>1. Adidas Black Formal Leather Shoes [P1088-5] - Rs. 3186: Formal by Adidas in Black; priced at Rs. 3186; rated 5.0/5.</w:t>
        <w:br/>
        <w:t>2. Nike Black Formal Mesh Shoes [P1255-4] - Rs. 3250: Formal by Nike in Black; priced at Rs. 3250; rated 5.0/5.</w:t>
        <w:br/>
        <w:t>3. Adidas Black Formal Mesh Shoes [P1001-5] - Rs. 424: Formal by Adidas in Black; priced at Rs. 424; rated 4.8/5.</w:t>
      </w:r>
    </w:p>
    <w:p>
      <w:pPr>
        <w:pStyle w:val="ListBullet"/>
      </w:pPr>
      <w:r>
        <w:t>Q: Which customer segment seems most price-sensitive?</w:t>
      </w:r>
    </w:p>
    <w:p>
      <w:r>
        <w:t>Route: analytics | Citations: results/segment_profiles.csv</w:t>
      </w:r>
    </w:p>
    <w:p>
      <w:r>
        <w:t>The most price-sensitive segment is 'Deal Seekers (price-sensitive)' (81 customers, 32% of the base). Their purchases average 27.3% discount, 76% of their purchases are at 25%+ discount, average purchase price is Rs. 2297, conversion rate 44% and return rate 41% (price-sensitivity index +2.37).</w:t>
      </w:r>
    </w:p>
    <w:p>
      <w:pPr>
        <w:pStyle w:val="ListBullet"/>
      </w:pPr>
      <w:r>
        <w:t>Q: Summarise the top three retrieved products and explain why they fit the query.</w:t>
      </w:r>
    </w:p>
    <w:p>
      <w:r>
        <w:t>Route: review_summary | Citations: P1088-5, P1255-4, P1001-5</w:t>
      </w:r>
    </w:p>
    <w:p>
      <w:r>
        <w:t>Summary of the top 3 retrieved products.</w:t>
        <w:br/>
        <w:t>- [P1088-5] Adidas Black Formal Leather Shoes - Rs. 3186, rated 5.0/5; reviews: 1 positive. "Loved the black shoes product. Good quality and worth the price." Why it fits: Formal by Adidas in Black; priced at Rs. 3186; rated 5.0/5.</w:t>
        <w:br/>
        <w:t>- [P1255-4] Nike Black Formal Mesh Shoes - Rs. 3250, rated 5.0/5; reviews: 1 positive. "Loved the black shoes product. Good quality and worth the price." Why it fits: Formal by Nike in Black; priced at Rs. 3250; rated 5.0/5.</w:t>
        <w:br/>
        <w:t>- [P1001-5] Adidas Black Formal Mesh Shoes - Rs. 424, rated 4.8/5; reviews: 1 negative. "Not fully satisfied with the shoes item. Quality and fit could be better." Why it fits: Formal by Adidas in Black; priced at Rs. 424; rated 4.8/5.</w:t>
      </w:r>
    </w:p>
    <w:p>
      <w:pPr>
        <w:pStyle w:val="ListBullet"/>
      </w:pPr>
      <w:r>
        <w:t>Q: Recommend a black watch under 5000 and tell me the warranty</w:t>
      </w:r>
    </w:p>
    <w:p>
      <w:r>
        <w:t>Route: product_search -&gt; policy_qa | Citations: P1027-3, P1053-4, P1098-1, POL_WARRANTY</w:t>
      </w:r>
    </w:p>
    <w:p>
      <w:r>
        <w:t>[product_search]</w:t>
        <w:br/>
        <w:t>Top 3 matches from the catalogue for: 'Recommend a black watch under 5000 and tell me the warranty'. Ranked by semantic similarity, filters and rating.</w:t>
        <w:br/>
        <w:t>1. Fastrack Black Watch Leather Accessorie [P1027-3] - Rs. 349: Watch by Fastrack in Black; Rs. 349 is within the Rs. 5000 budget; rated 3.8/5.</w:t>
        <w:br/>
        <w:t>2. Puma Black Watch Synthetic Accessorie [P1053-4] - Rs. 474: Watch by Puma in Black; Rs. 474 is within the Rs. 5000 budget; rated 4.5/5.</w:t>
        <w:br/>
        <w:t>3. Puma Black Watch Leather Accessorie [P1098-1] - Rs. 1005: Watch by Puma in Black; Rs. 1005 is within the Rs. 5000 budget; rated 4.7/5.</w:t>
        <w:br/>
        <w:br/>
        <w:t>[policy_qa]</w:t>
        <w:br/>
        <w:t>According to our policy: [POL_WARRANTY] Watches and selected accessories carry a 6-month manufacturer warranty against manufacturing defects only. [POL_WARRANTY] Physical damage is not covered.</w:t>
        <w:br/>
        <w:t xml:space="preserve">  &gt; "Watches and selected accessories carry a 6-month manufacturer warranty against manufacturing defect</w:t>
      </w:r>
    </w:p>
    <w:p>
      <w:pPr>
        <w:pStyle w:val="ListBullet"/>
      </w:pPr>
      <w:r>
        <w:t>Q: Do you offer gift wrapping?</w:t>
      </w:r>
    </w:p>
    <w:p>
      <w:r>
        <w:t>Route: policy_qa | Citations: none</w:t>
      </w:r>
    </w:p>
    <w:p>
      <w:r>
        <w:t>I could not find this in our policy documents, so I cannot confirm it. Please contact customer support for help with this question.</w:t>
        <w:br/>
        <w:t>Sources: none | decision: not_covered</w:t>
      </w:r>
    </w:p>
    <w:p>
      <w:pPr>
        <w:pStyle w:val="Heading2"/>
      </w:pPr>
      <w:r>
        <w:t>Key findings and fixes</w:t>
      </w:r>
    </w:p>
    <w:p>
      <w:pPr>
        <w:pStyle w:val="ListBullet"/>
      </w:pPr>
      <w:r>
        <w:t>Pandas silently converted the literal 'NA' in size (270 rows) to NaN; fixed by reading with keep_default_na=False and treating it as an explicit missing value imputed as 'Unknown'.</w:t>
      </w:r>
    </w:p>
    <w:p>
      <w:pPr>
        <w:pStyle w:val="ListBullet"/>
      </w:pPr>
      <w:r>
        <w:t>Leakage found: review_sentiment_label is a direct mapping of rating_given, and rating 5 always means purchased; rating/sentiment, returned_flag and checkout fields were excluded from the purchase model.</w:t>
      </w:r>
    </w:p>
    <w:p>
      <w:pPr>
        <w:pStyle w:val="ListBullet"/>
      </w:pPr>
      <w:r>
        <w:t>First clustering attempt on spending-history features gave silhouette ~0.12 because customer averages of order value / order count barely differ between customers; switching to behavioural price-sensitivity features raised it to 0.28.</w:t>
      </w:r>
    </w:p>
    <w:p>
      <w:pPr>
        <w:pStyle w:val="ListBullet"/>
      </w:pPr>
      <w:r>
        <w:t>Engineered features (price-to-AOV, deep-discount flag, premium member, savings) helped the returns model (CV AUC 0.618 -&gt; 0.635) but not the purchase model, so they are used only for returns.</w:t>
      </w:r>
    </w:p>
    <w:p>
      <w:pPr>
        <w:pStyle w:val="ListBullet"/>
      </w:pPr>
      <w:r>
        <w:t>'gift card' initially matched wallets (via 'card holder'); 'cancellation policy' matched the warranty policy through the generic word 'policy'. Fixed with a confidence rule, stop-words and thresholds - both are now refused instead of answered.</w:t>
      </w:r>
    </w:p>
    <w:p>
      <w:pPr>
        <w:pStyle w:val="ListBullet"/>
      </w:pPr>
      <w:r>
        <w:t>Filter relaxation could return caps for a watch request; now only brand/colour are relaxed and a no-match answer states the cheapest available price.</w:t>
      </w:r>
    </w:p>
    <w:p>
      <w:pPr>
        <w:pStyle w:val="ListBullet"/>
      </w:pPr>
      <w:r>
        <w:t>A fake model returning an invented product id, a wrong price and a fake policy citation was used in tests: the validators dropped the id, restored the catalogue price and refused the uncited answer.</w:t>
      </w:r>
    </w:p>
    <w:p>
      <w:pPr>
        <w:pStyle w:val="ListBullet"/>
      </w:pPr>
      <w:r>
        <w:t>pytest initially overwrote results/; tests now write to a temporary copy.</w:t>
      </w:r>
    </w:p>
    <w:p>
      <w:pPr>
        <w:pStyle w:val="Heading2"/>
      </w:pPr>
      <w:r>
        <w:t>Limitations</w:t>
      </w:r>
    </w:p>
    <w:p>
      <w:pPr>
        <w:pStyle w:val="ListBullet"/>
      </w:pPr>
      <w:r>
        <w:t>The dataset is synthetic: the same product_id maps to different items and customer attributes vary between rows, which caps predictive accuracy (purchase ROC-AUC ~0.67).</w:t>
      </w:r>
    </w:p>
    <w:p>
      <w:pPr>
        <w:pStyle w:val="ListBullet"/>
      </w:pPr>
      <w:r>
        <w:t>Policies are five short synthetic snippets; real policy documents would need longer chunking.</w:t>
      </w:r>
    </w:p>
    <w:p>
      <w:pPr>
        <w:pStyle w:val="ListBullet"/>
      </w:pPr>
      <w:r>
        <w:t>The router is rule-based with an LLM fallback only when no rule fires; unusual phrasing may need new patterns.</w:t>
      </w:r>
    </w:p>
    <w:p>
      <w:pPr>
        <w:pStyle w:val="ListBullet"/>
      </w:pPr>
      <w:r>
        <w:t>Offline mode (TF-IDF + template answers) is a deterministic stand-in for tests; final answers should be produced with the API backend.</w:t>
      </w:r>
    </w:p>
    <w:p>
      <w:pPr>
        <w:pStyle w:val="ListBullet"/>
      </w:pPr>
      <w:r>
        <w:t>No image understanding (optional multimodal extension not implemented).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