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60" w:before="0"/>
        <w:jc w:val="center"/>
      </w:pPr>
      <w:r>
        <w:rPr>
          <w:rFonts w:ascii="Arial" w:cs="Arial" w:eastAsia="Arial" w:hAnsi="Arial"/>
          <w:b/>
          <w:bCs/>
          <w:color w:val="1F5C99"/>
          <w:sz w:val="60"/>
          <w:szCs w:val="60"/>
        </w:rPr>
        <w:t xml:space="preserve">MACHINE LEARNING FOR CRM</w:t>
      </w:r>
    </w:p>
    <w:p>
      <w:pPr>
        <w:spacing w:after="120" w:before="0"/>
        <w:jc w:val="center"/>
      </w:pPr>
      <w:r>
        <w:rPr>
          <w:rFonts w:ascii="Arial" w:cs="Arial" w:eastAsia="Arial" w:hAnsi="Arial"/>
          <w:color w:val="2E75B6"/>
          <w:sz w:val="38"/>
          <w:szCs w:val="38"/>
        </w:rPr>
        <w:t xml:space="preserve">Lead Scoring &amp; Client Retention</w:t>
      </w:r>
    </w:p>
    <w:p>
      <w:pPr>
        <w:spacing w:after="80" w:before="0"/>
        <w:jc w:val="center"/>
      </w:pPr>
      <w:r>
        <w:rPr>
          <w:rFonts w:ascii="Arial" w:cs="Arial" w:eastAsia="Arial" w:hAnsi="Arial"/>
          <w:i/>
          <w:iCs/>
          <w:color w:val="666666"/>
          <w:sz w:val="26"/>
          <w:szCs w:val="26"/>
        </w:rPr>
        <w:t xml:space="preserve">A Complete Beginner-to-Master Guide</w:t>
      </w:r>
    </w:p>
    <w:p>
      <w:pPr>
        <w:spacing w:after="0" w:before="320"/>
      </w:pPr>
      <w:r>
        <w:t xml:space="preserve"/>
      </w:r>
    </w:p>
    <w:p>
      <w:pPr>
        <w:spacing w:after="80" w:before="0"/>
        <w:jc w:val="center"/>
      </w:pPr>
      <w:r>
        <w:rPr>
          <w:rFonts w:ascii="Arial" w:cs="Arial" w:eastAsia="Arial" w:hAnsi="Arial"/>
          <w:b/>
          <w:bCs/>
          <w:color w:val="2E75B6"/>
          <w:sz w:val="44"/>
          <w:szCs w:val="44"/>
        </w:rPr>
        <w:t xml:space="preserve">PART I</w:t>
      </w:r>
    </w:p>
    <w:p>
      <w:pPr>
        <w:spacing w:after="80" w:before="0"/>
        <w:jc w:val="center"/>
      </w:pPr>
      <w:r>
        <w:rPr>
          <w:rFonts w:ascii="Arial" w:cs="Arial" w:eastAsia="Arial" w:hAnsi="Arial"/>
          <w:color w:val="444444"/>
          <w:sz w:val="32"/>
          <w:szCs w:val="32"/>
        </w:rPr>
        <w:t xml:space="preserve">Foundations: Data &amp; Statistics</w:t>
      </w:r>
    </w:p>
    <w:p>
      <w:pPr>
        <w:spacing w:after="0" w:before="320"/>
      </w:pPr>
      <w:r>
        <w:t xml:space="preserve"/>
      </w:r>
    </w:p>
    <w:p>
      <w:pPr>
        <w:spacing w:after="80" w:before="0"/>
        <w:jc w:val="center"/>
      </w:pPr>
      <w:r>
        <w:rPr>
          <w:rFonts w:ascii="Arial" w:cs="Arial" w:eastAsia="Arial" w:hAnsi="Arial"/>
          <w:color w:val="999999"/>
          <w:sz w:val="22"/>
          <w:szCs w:val="22"/>
        </w:rPr>
        <w:t xml:space="preserve">Built on Your Zoho CRM Data — TradeX Platform</w:t>
      </w:r>
    </w:p>
    <w:p>
      <w:pPr>
        <w:spacing w:after="80" w:before="0"/>
        <w:jc w:val="center"/>
      </w:pPr>
      <w:r>
        <w:rPr>
          <w:rFonts w:ascii="Arial" w:cs="Arial" w:eastAsia="Arial" w:hAnsi="Arial"/>
          <w:i/>
          <w:iCs/>
          <w:color w:val="AAAAAA"/>
          <w:sz w:val="20"/>
          <w:szCs w:val="20"/>
        </w:rPr>
        <w:t xml:space="preserve">Chapters 1 – 3  |  Statistics · Probability · Class Imbalance</w:t>
      </w:r>
    </w:p>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Chapter 1: Understanding Your Data</w:t>
      </w:r>
    </w:p>
    <w:p>
      <w:pPr>
        <w:spacing w:after="100" w:before="100"/>
        <w:jc w:val="both"/>
      </w:pPr>
      <w:r>
        <w:rPr>
          <w:rFonts w:ascii="Arial" w:cs="Arial" w:eastAsia="Arial" w:hAnsi="Arial"/>
          <w:sz w:val="22"/>
          <w:szCs w:val="22"/>
        </w:rPr>
        <w:t xml:space="preserve">Before any machine learning can happen, you need to understand the raw material you are working with. Think of data like a filing cabinet — you cannot analyse what you cannot first describe and categorise. This chapter introduces the fundamental building blocks of data that every machine learning practitioner must know cold.</w:t>
      </w:r>
    </w:p>
    <w:p>
      <w:pPr>
        <w:spacing w:after="0" w:before="160"/>
      </w:pPr>
      <w:r>
        <w:t xml:space="preserve"/>
      </w:r>
    </w:p>
    <w:p>
      <w:pPr>
        <w:pStyle w:val="Heading2"/>
        <w:spacing w:after="160" w:before="320"/>
      </w:pPr>
      <w:r>
        <w:rPr>
          <w:rFonts w:ascii="Arial" w:cs="Arial" w:eastAsia="Arial" w:hAnsi="Arial"/>
          <w:b/>
          <w:bCs/>
          <w:color w:val="2E75B6"/>
          <w:sz w:val="30"/>
          <w:szCs w:val="30"/>
        </w:rPr>
        <w:t xml:space="preserve">1.1  What Is Data?</w:t>
      </w:r>
    </w:p>
    <w:p>
      <w:pPr>
        <w:spacing w:after="100" w:before="100"/>
        <w:jc w:val="both"/>
      </w:pPr>
      <w:r>
        <w:rPr>
          <w:rFonts w:ascii="Arial" w:cs="Arial" w:eastAsia="Arial" w:hAnsi="Arial"/>
          <w:sz w:val="22"/>
          <w:szCs w:val="22"/>
        </w:rPr>
        <w:t xml:space="preserve">Data is a collection of recorded observations about the world. In your Zoho CRM, every row in the Followup table represents one person who expressed interest in the TradeX platform. Every row in the Ledger is a financial transaction — a deposit, a trade, a withdrawal. Data is the raw material that machine learning will search for patterns within.</w:t>
      </w:r>
    </w:p>
    <w:p>
      <w:pPr>
        <w:spacing w:after="0" w:before="80"/>
      </w:pPr>
      <w:r>
        <w:t xml:space="preserve"/>
      </w:r>
    </w:p>
    <w:p>
      <w:pPr>
        <w:spacing w:after="100" w:before="100"/>
        <w:jc w:val="both"/>
      </w:pPr>
      <w:r>
        <w:rPr>
          <w:rFonts w:ascii="Arial" w:cs="Arial" w:eastAsia="Arial" w:hAnsi="Arial"/>
          <w:sz w:val="22"/>
          <w:szCs w:val="22"/>
        </w:rPr>
        <w:t xml:space="preserve">The key insight is this: a machine learning model cannot understand text the way a human does. It works exclusively with numbers. Everything — names, categories, dates, status labels — must eventually be converted into numerical form before the model can use it. The process of doing this conversion intelligently is called feature engineering, and we will cover it in depth in Part II.</w:t>
      </w:r>
    </w:p>
    <w:p>
      <w:pPr>
        <w:spacing w:after="0" w:before="160"/>
      </w:pPr>
      <w:r>
        <w:t xml:space="preserve"/>
      </w:r>
    </w:p>
    <w:p>
      <w:pPr>
        <w:pStyle w:val="Heading2"/>
        <w:spacing w:after="160" w:before="320"/>
      </w:pPr>
      <w:r>
        <w:rPr>
          <w:rFonts w:ascii="Arial" w:cs="Arial" w:eastAsia="Arial" w:hAnsi="Arial"/>
          <w:b/>
          <w:bCs/>
          <w:color w:val="2E75B6"/>
          <w:sz w:val="30"/>
          <w:szCs w:val="30"/>
        </w:rPr>
        <w:t xml:space="preserve">1.2  Types of Data — The Foundational Classification</w:t>
      </w:r>
    </w:p>
    <w:p>
      <w:pPr>
        <w:spacing w:after="100" w:before="100"/>
        <w:jc w:val="both"/>
      </w:pPr>
      <w:r>
        <w:rPr>
          <w:rFonts w:ascii="Arial" w:cs="Arial" w:eastAsia="Arial" w:hAnsi="Arial"/>
          <w:sz w:val="22"/>
          <w:szCs w:val="22"/>
        </w:rPr>
        <w:t xml:space="preserve">Not all data is the same. Understanding what type a column is determines how you process it, which statistical summaries make sense, and how you feed it into a model. There are four primary data types:</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Numerical Data</w:t>
      </w:r>
    </w:p>
    <w:p>
      <w:pPr>
        <w:spacing w:after="100" w:before="100"/>
        <w:jc w:val="both"/>
      </w:pPr>
      <w:r>
        <w:rPr>
          <w:rFonts w:ascii="Arial" w:cs="Arial" w:eastAsia="Arial" w:hAnsi="Arial"/>
          <w:sz w:val="22"/>
          <w:szCs w:val="22"/>
        </w:rPr>
        <w:t xml:space="preserve">Numerical data contains actual numbers where arithmetic operations (add, subtract, average) are meaningful.</w:t>
      </w:r>
    </w:p>
    <w:p>
      <w:pPr>
        <w:spacing w:after="0" w:before="60"/>
      </w:pPr>
      <w:r>
        <w:t xml:space="preserve"/>
      </w:r>
    </w:p>
    <w:p>
      <w:pPr>
        <w:pStyle w:val="ListParagraph"/>
        <w:numPr>
          <w:ilvl w:val="0"/>
          <w:numId w:val="2"/>
        </w:numPr>
        <w:spacing w:after="80" w:before="80"/>
      </w:pPr>
      <w:r>
        <w:rPr>
          <w:rFonts w:ascii="Arial" w:cs="Arial" w:eastAsia="Arial" w:hAnsi="Arial"/>
          <w:b/>
          <w:bCs/>
          <w:sz w:val="22"/>
          <w:szCs w:val="22"/>
        </w:rPr>
        <w:t xml:space="preserve">Continuous Numerical: </w:t>
      </w:r>
      <w:r>
        <w:rPr>
          <w:rFonts w:ascii="Arial" w:cs="Arial" w:eastAsia="Arial" w:hAnsi="Arial"/>
          <w:sz w:val="22"/>
          <w:szCs w:val="22"/>
        </w:rPr>
        <w:t xml:space="preserve">Can take any value within a range, including decimals. Examples from your CRM: Visitor Score (e.g., 348.5), Average Time Spent in Minutes (e.g., 61.83), Deposit Amount (e.g., 2000.00). You can meaningfully say 'this lead spent 3.2× more time on the website than average.'</w:t>
      </w:r>
    </w:p>
    <w:p>
      <w:pPr>
        <w:pStyle w:val="ListParagraph"/>
        <w:numPr>
          <w:ilvl w:val="0"/>
          <w:numId w:val="2"/>
        </w:numPr>
        <w:spacing w:after="80" w:before="80"/>
      </w:pPr>
      <w:r>
        <w:rPr>
          <w:rFonts w:ascii="Arial" w:cs="Arial" w:eastAsia="Arial" w:hAnsi="Arial"/>
          <w:b/>
          <w:bCs/>
          <w:sz w:val="22"/>
          <w:szCs w:val="22"/>
        </w:rPr>
        <w:t xml:space="preserve">Discrete Numerical (Count): </w:t>
      </w:r>
      <w:r>
        <w:rPr>
          <w:rFonts w:ascii="Arial" w:cs="Arial" w:eastAsia="Arial" w:hAnsi="Arial"/>
          <w:sz w:val="22"/>
          <w:szCs w:val="22"/>
        </w:rPr>
        <w:t xml:space="preserve">Whole numbers only, typically representing counts. Examples: Number of Chats, Days Visited, Number of Calls Made, No. of Follow-ups. You cannot have 2.7 calls — it is always a whole number.</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Categorical Data</w:t>
      </w:r>
    </w:p>
    <w:p>
      <w:pPr>
        <w:spacing w:after="100" w:before="100"/>
        <w:jc w:val="both"/>
      </w:pPr>
      <w:r>
        <w:rPr>
          <w:rFonts w:ascii="Arial" w:cs="Arial" w:eastAsia="Arial" w:hAnsi="Arial"/>
          <w:sz w:val="22"/>
          <w:szCs w:val="22"/>
        </w:rPr>
        <w:t xml:space="preserve">Categorical data represents groups or labels. Numbers used as codes (like ID numbers) are technically categorical — the ID '5709596000000405504' for Charlie Agarwal does not mean you can average two IDs to find someone in between.</w:t>
      </w:r>
    </w:p>
    <w:p>
      <w:pPr>
        <w:spacing w:after="0" w:before="60"/>
      </w:pPr>
      <w:r>
        <w:t xml:space="preserve"/>
      </w:r>
    </w:p>
    <w:p>
      <w:pPr>
        <w:pStyle w:val="ListParagraph"/>
        <w:numPr>
          <w:ilvl w:val="0"/>
          <w:numId w:val="2"/>
        </w:numPr>
        <w:spacing w:after="80" w:before="80"/>
      </w:pPr>
      <w:r>
        <w:rPr>
          <w:rFonts w:ascii="Arial" w:cs="Arial" w:eastAsia="Arial" w:hAnsi="Arial"/>
          <w:b/>
          <w:bCs/>
          <w:sz w:val="22"/>
          <w:szCs w:val="22"/>
        </w:rPr>
        <w:t xml:space="preserve">Nominal Categorical (No Natural Order): </w:t>
      </w:r>
      <w:r>
        <w:rPr>
          <w:rFonts w:ascii="Arial" w:cs="Arial" w:eastAsia="Arial" w:hAnsi="Arial"/>
          <w:sz w:val="22"/>
          <w:szCs w:val="22"/>
        </w:rPr>
        <w:t xml:space="preserve">Categories where no ordering makes sense. Examples: Language (Hindi, English, Telugu), Lead Source (Referral, Website, SMS), Industry. There is no sense in which 'Referral' is greater or less than 'Website' — they are just different.</w:t>
      </w:r>
    </w:p>
    <w:p>
      <w:pPr>
        <w:pStyle w:val="ListParagraph"/>
        <w:numPr>
          <w:ilvl w:val="0"/>
          <w:numId w:val="2"/>
        </w:numPr>
        <w:spacing w:after="80" w:before="80"/>
      </w:pPr>
      <w:r>
        <w:rPr>
          <w:rFonts w:ascii="Arial" w:cs="Arial" w:eastAsia="Arial" w:hAnsi="Arial"/>
          <w:b/>
          <w:bCs/>
          <w:sz w:val="22"/>
          <w:szCs w:val="22"/>
        </w:rPr>
        <w:t xml:space="preserve">Ordinal Categorical (Has a Natural Order): </w:t>
      </w:r>
      <w:r>
        <w:rPr>
          <w:rFonts w:ascii="Arial" w:cs="Arial" w:eastAsia="Arial" w:hAnsi="Arial"/>
          <w:sz w:val="22"/>
          <w:szCs w:val="22"/>
        </w:rPr>
        <w:t xml:space="preserve">Categories with a meaningful ranking. The most important example in your data is Followup Status: New Lead → Ringing/Busy → Call Later → Prospect → Interested → Deposited → Convert. Each stage represents progression toward a sale. A model should know that 'Interested' is further along than 'Ringing/Busy'.</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Binary Data</w:t>
      </w:r>
    </w:p>
    <w:p>
      <w:pPr>
        <w:spacing w:after="100" w:before="100"/>
        <w:jc w:val="both"/>
      </w:pPr>
      <w:r>
        <w:rPr>
          <w:rFonts w:ascii="Arial" w:cs="Arial" w:eastAsia="Arial" w:hAnsi="Arial"/>
          <w:sz w:val="22"/>
          <w:szCs w:val="22"/>
        </w:rPr>
        <w:t xml:space="preserve">A special case of categorical with exactly two values, always encoded as 0 and 1. Examples from your CRM: Is Converted (Yes=1, No=0), Email Opt Out (Yes=1, No=0), Lapsed Client (Yes=1, No=0), Feedback 1 Done (Yes=1, No=0). Binary columns are the easiest to work with in ML.</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Date and Time Data</w:t>
      </w:r>
    </w:p>
    <w:p>
      <w:pPr>
        <w:spacing w:after="100" w:before="100"/>
        <w:jc w:val="both"/>
      </w:pPr>
      <w:r>
        <w:rPr>
          <w:rFonts w:ascii="Arial" w:cs="Arial" w:eastAsia="Arial" w:hAnsi="Arial"/>
          <w:sz w:val="22"/>
          <w:szCs w:val="22"/>
        </w:rPr>
        <w:t xml:space="preserve">Raw dates (e.g., '23/05/2026 06:37 PM') mean nothing to a model. But dates become useful the moment you engineer meaningful numbers from them:</w:t>
      </w:r>
    </w:p>
    <w:p>
      <w:pPr>
        <w:pStyle w:val="ListParagraph"/>
        <w:numPr>
          <w:ilvl w:val="0"/>
          <w:numId w:val="2"/>
        </w:numPr>
        <w:spacing w:after="80" w:before="80"/>
      </w:pPr>
      <w:r>
        <w:rPr>
          <w:rFonts w:ascii="Arial" w:cs="Arial" w:eastAsia="Arial" w:hAnsi="Arial"/>
          <w:sz w:val="22"/>
          <w:szCs w:val="22"/>
        </w:rPr>
        <w:t xml:space="preserve">Days since the lead was created → measures lead age / staleness</w:t>
      </w:r>
    </w:p>
    <w:p>
      <w:pPr>
        <w:pStyle w:val="ListParagraph"/>
        <w:numPr>
          <w:ilvl w:val="0"/>
          <w:numId w:val="2"/>
        </w:numPr>
        <w:spacing w:after="80" w:before="80"/>
      </w:pPr>
      <w:r>
        <w:rPr>
          <w:rFonts w:ascii="Arial" w:cs="Arial" w:eastAsia="Arial" w:hAnsi="Arial"/>
          <w:sz w:val="22"/>
          <w:szCs w:val="22"/>
        </w:rPr>
        <w:t xml:space="preserve">Hours between lead creation and first call → measures speed-to-contact</w:t>
      </w:r>
    </w:p>
    <w:p>
      <w:pPr>
        <w:pStyle w:val="ListParagraph"/>
        <w:numPr>
          <w:ilvl w:val="0"/>
          <w:numId w:val="2"/>
        </w:numPr>
        <w:spacing w:after="80" w:before="80"/>
      </w:pPr>
      <w:r>
        <w:rPr>
          <w:rFonts w:ascii="Arial" w:cs="Arial" w:eastAsia="Arial" w:hAnsi="Arial"/>
          <w:sz w:val="22"/>
          <w:szCs w:val="22"/>
        </w:rPr>
        <w:t xml:space="preserve">Day of week when the lead was created → weekday vs weekend patterns</w:t>
      </w:r>
    </w:p>
    <w:p>
      <w:pPr>
        <w:pStyle w:val="ListParagraph"/>
        <w:numPr>
          <w:ilvl w:val="0"/>
          <w:numId w:val="2"/>
        </w:numPr>
        <w:spacing w:after="80" w:before="80"/>
      </w:pPr>
      <w:r>
        <w:rPr>
          <w:rFonts w:ascii="Arial" w:cs="Arial" w:eastAsia="Arial" w:hAnsi="Arial"/>
          <w:sz w:val="22"/>
          <w:szCs w:val="22"/>
        </w:rPr>
        <w:t xml:space="preserve">Hour of day of the first call → morning vs evening call effectiveness</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Text Data</w:t>
      </w:r>
    </w:p>
    <w:p>
      <w:pPr>
        <w:spacing w:after="100" w:before="100"/>
        <w:jc w:val="both"/>
      </w:pPr>
      <w:r>
        <w:rPr>
          <w:rFonts w:ascii="Arial" w:cs="Arial" w:eastAsia="Arial" w:hAnsi="Arial"/>
          <w:sz w:val="22"/>
          <w:szCs w:val="22"/>
        </w:rPr>
        <w:t xml:space="preserve">Columns like Last Call Description and Comments contain free-form text written by salespeople. These are the hardest to use in ML. Simple approaches: flag whether specific keywords appear ('interested', 'not now', 'busy'), or count words. Advanced approaches use NLP (Natural Language Processing) which is beyond the scope of Part I but covered in the advanced sections.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600"/>
        <w:gridCol w:w="3660"/>
      </w:tblGrid>
      <w:tr>
        <w:tc>
          <w:tcPr>
            <w:tcW w:type="dxa" w:w="1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16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Sub-Type</w:t>
            </w:r>
          </w:p>
        </w:tc>
        <w:tc>
          <w:tcPr>
            <w:tcW w:type="dxa" w:w="26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Your CRM Example</w:t>
            </w:r>
          </w:p>
        </w:tc>
        <w:tc>
          <w:tcPr>
            <w:tcW w:type="dxa" w:w="36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ML Treatment</w:t>
            </w:r>
          </w:p>
        </w:tc>
      </w:tr>
      <w:tr>
        <w:tc>
          <w:tcPr>
            <w:tcW w:type="dxa" w:w="1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Numerical</w:t>
            </w:r>
          </w:p>
        </w:tc>
        <w:tc>
          <w:tcPr>
            <w:tcW w:type="dxa" w:w="1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Continuous</w:t>
            </w:r>
          </w:p>
        </w:tc>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Visitor Score, Avg Time Spent</w:t>
            </w:r>
          </w:p>
        </w:tc>
        <w:tc>
          <w:tcPr>
            <w:tcW w:type="dxa" w:w="36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Use directly; consider log-transform if skewed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Numerical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Discrete / 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Number of Chats, Days Visited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 directly; log-transform if large range</w:t>
            </w:r>
          </w:p>
        </w:tc>
      </w:tr>
      <w:tr>
        <w:tc>
          <w:tcPr>
            <w:tcW w:type="dxa" w:w="1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Categorical</w:t>
            </w:r>
          </w:p>
        </w:tc>
        <w:tc>
          <w:tcPr>
            <w:tcW w:type="dxa" w:w="1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Nominal (no order)</w:t>
            </w:r>
          </w:p>
        </w:tc>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Language, Lead Source, Industry</w:t>
            </w:r>
          </w:p>
        </w:tc>
        <w:tc>
          <w:tcPr>
            <w:tcW w:type="dxa" w:w="36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One-hot encode into binary columns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Categorical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Ordinal (has order)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Followup Status (New → Convert)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Ordinal encode: assign 0, 1, 2, 3 … in order</w:t>
            </w:r>
          </w:p>
        </w:tc>
      </w:tr>
      <w:tr>
        <w:tc>
          <w:tcPr>
            <w:tcW w:type="dxa" w:w="1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Binary</w:t>
            </w:r>
          </w:p>
        </w:tc>
        <w:tc>
          <w:tcPr>
            <w:tcW w:type="dxa" w:w="1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Yes / No</w:t>
            </w:r>
          </w:p>
        </w:tc>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Is Converted, Email Opt Out</w:t>
            </w:r>
          </w:p>
        </w:tc>
        <w:tc>
          <w:tcPr>
            <w:tcW w:type="dxa" w:w="36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Encode as 1 and 0 directly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Date /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Created Time, Last Activity Time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Engineer: days elapsed, hour, day-of-week</w:t>
            </w:r>
          </w:p>
        </w:tc>
      </w:tr>
      <w:tr>
        <w:tc>
          <w:tcPr>
            <w:tcW w:type="dxa" w:w="1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Text</w:t>
            </w:r>
          </w:p>
        </w:tc>
        <w:tc>
          <w:tcPr>
            <w:tcW w:type="dxa" w:w="1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Free text</w:t>
            </w:r>
          </w:p>
        </w:tc>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Last Call Description, Comments</w:t>
            </w:r>
          </w:p>
        </w:tc>
        <w:tc>
          <w:tcPr>
            <w:tcW w:type="dxa" w:w="36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Keyword flags or NLP techniques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 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Identifier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Followup Owner ID, Lead Source_2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Join to reference table; use the label, not the ID</w:t>
            </w:r>
          </w:p>
        </w:tc>
      </w:tr>
    </w:tbl>
    <w:p>
      <w:pPr>
        <w:spacing w:after="0" w:before="160"/>
      </w:pPr>
      <w:r>
        <w:t xml:space="preserve"/>
      </w:r>
    </w:p>
    <w:p>
      <w:pPr>
        <w:pStyle w:val="Heading2"/>
        <w:spacing w:after="160" w:before="320"/>
      </w:pPr>
      <w:r>
        <w:rPr>
          <w:rFonts w:ascii="Arial" w:cs="Arial" w:eastAsia="Arial" w:hAnsi="Arial"/>
          <w:b/>
          <w:bCs/>
          <w:color w:val="2E75B6"/>
          <w:sz w:val="30"/>
          <w:szCs w:val="30"/>
        </w:rPr>
        <w:t xml:space="preserve">1.3  Your Six Datasets and Their Roles in the ML Projects</w:t>
      </w:r>
    </w:p>
    <w:p>
      <w:pPr>
        <w:spacing w:after="100" w:before="100"/>
        <w:jc w:val="both"/>
      </w:pPr>
      <w:r>
        <w:rPr>
          <w:rFonts w:ascii="Arial" w:cs="Arial" w:eastAsia="Arial" w:hAnsi="Arial"/>
          <w:sz w:val="22"/>
          <w:szCs w:val="22"/>
        </w:rPr>
        <w:t xml:space="preserve">You have six Zoho data exports, each playing a distinct role. Understanding how they connect is essential before you can build any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Dataset</w:t>
            </w:r>
          </w:p>
        </w:tc>
        <w:tc>
          <w:tcPr>
            <w:tcW w:type="dxa" w:w="2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Records (Sample Export)</w:t>
            </w:r>
          </w:p>
        </w:tc>
        <w:tc>
          <w:tcPr>
            <w:tcW w:type="dxa" w:w="49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Primary ML Role</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Followup.xlsx</w:t>
            </w:r>
          </w:p>
        </w:tc>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95 leads, 123 columns</w:t>
            </w:r>
          </w:p>
        </w:tc>
        <w:tc>
          <w:tcPr>
            <w:tcW w:type="dxa" w:w="49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Training data for Lead Scoring (Project 1). Each row is one lead. Target variable: Is Converted.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Client.xlsx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16 clients, 126 columns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Training data for Churn &amp; Reactivation (Project 2). Full export needed — likely thousands of clients exist.</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Calls.xlsx</w:t>
            </w:r>
          </w:p>
        </w:tc>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6,008 call records, 43 columns</w:t>
            </w:r>
          </w:p>
        </w:tc>
        <w:tc>
          <w:tcPr>
            <w:tcW w:type="dxa" w:w="49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Richest behavioural signal source. Aggregated per lead/client to create call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Ledger.csv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14,030 transactions (1 day only)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Trading activity for churn detection. Critical gap: a full 6–12 month export is needed for trend features.</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Lead_Sources.xlsx</w:t>
            </w:r>
          </w:p>
        </w:tc>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Reference / lookup table</w:t>
            </w:r>
          </w:p>
        </w:tc>
        <w:tc>
          <w:tcPr>
            <w:tcW w:type="dxa" w:w="49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Decodes Lead Source_2 IDs into human-readable names (Referral, Website, SMS,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Users.xlsx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Salesperson reference table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Decodes Followup Owner and Client Owner IDs into email addresses and names.</w:t>
            </w:r>
          </w:p>
        </w:tc>
      </w:tr>
    </w:tbl>
    <w:p>
      <w:pPr>
        <w:spacing w:after="0" w:before="160"/>
      </w:pPr>
      <w:r>
        <w:t xml:space="preserve"/>
      </w:r>
    </w:p>
    <w:p>
      <w:pPr>
        <w:pStyle w:val="Heading3"/>
        <w:spacing w:after="120" w:before="240"/>
      </w:pPr>
      <w:r>
        <w:rPr>
          <w:rFonts w:ascii="Arial" w:cs="Arial" w:eastAsia="Arial" w:hAnsi="Arial"/>
          <w:b/>
          <w:bCs/>
          <w:color w:val="333333"/>
          <w:sz w:val="24"/>
          <w:szCs w:val="24"/>
        </w:rPr>
        <w:t xml:space="preserve">How the Tables Connect — The Relationship Map</w:t>
      </w:r>
    </w:p>
    <w:p>
      <w:pPr>
        <w:spacing w:after="100" w:before="100"/>
        <w:jc w:val="both"/>
      </w:pPr>
      <w:r>
        <w:rPr>
          <w:rFonts w:ascii="Arial" w:cs="Arial" w:eastAsia="Arial" w:hAnsi="Arial"/>
          <w:sz w:val="22"/>
          <w:szCs w:val="22"/>
        </w:rPr>
        <w:t xml:space="preserve">Understanding joins is critical. Here is every connection you need to know:</w:t>
      </w:r>
    </w:p>
    <w:p>
      <w:pPr>
        <w:spacing w:after="0" w:before="60"/>
      </w:pPr>
      <w:r>
        <w:t xml:space="preserve"/>
      </w:r>
    </w:p>
    <w:p>
      <w:pPr>
        <w:pStyle w:val="ListParagraph"/>
        <w:numPr>
          <w:ilvl w:val="0"/>
          <w:numId w:val="2"/>
        </w:numPr>
        <w:spacing w:after="80" w:before="80"/>
      </w:pPr>
      <w:r>
        <w:rPr>
          <w:rFonts w:ascii="Arial" w:cs="Arial" w:eastAsia="Arial" w:hAnsi="Arial"/>
          <w:sz w:val="22"/>
          <w:szCs w:val="22"/>
        </w:rPr>
        <w:t xml:space="preserve">Followup.Converted Contact  →  Client.Id  (a converted lead becomes a client row)</w:t>
      </w:r>
    </w:p>
    <w:p>
      <w:pPr>
        <w:pStyle w:val="ListParagraph"/>
        <w:numPr>
          <w:ilvl w:val="0"/>
          <w:numId w:val="2"/>
        </w:numPr>
        <w:spacing w:after="80" w:before="80"/>
      </w:pPr>
      <w:r>
        <w:rPr>
          <w:rFonts w:ascii="Arial" w:cs="Arial" w:eastAsia="Arial" w:hAnsi="Arial"/>
          <w:sz w:val="22"/>
          <w:szCs w:val="22"/>
        </w:rPr>
        <w:t xml:space="preserve">Followup.Lead Source_2  →  Lead_Sources.Id  (decode the lead source ID to a name)</w:t>
      </w:r>
    </w:p>
    <w:p>
      <w:pPr>
        <w:pStyle w:val="ListParagraph"/>
        <w:numPr>
          <w:ilvl w:val="0"/>
          <w:numId w:val="2"/>
        </w:numPr>
        <w:spacing w:after="80" w:before="80"/>
      </w:pPr>
      <w:r>
        <w:rPr>
          <w:rFonts w:ascii="Arial" w:cs="Arial" w:eastAsia="Arial" w:hAnsi="Arial"/>
          <w:sz w:val="22"/>
          <w:szCs w:val="22"/>
        </w:rPr>
        <w:t xml:space="preserve">Client.Source 2  →  Lead_Sources.Id  (same lookup for clients)</w:t>
      </w:r>
    </w:p>
    <w:p>
      <w:pPr>
        <w:pStyle w:val="ListParagraph"/>
        <w:numPr>
          <w:ilvl w:val="0"/>
          <w:numId w:val="2"/>
        </w:numPr>
        <w:spacing w:after="80" w:before="80"/>
      </w:pPr>
      <w:r>
        <w:rPr>
          <w:rFonts w:ascii="Arial" w:cs="Arial" w:eastAsia="Arial" w:hAnsi="Arial"/>
          <w:sz w:val="22"/>
          <w:szCs w:val="22"/>
        </w:rPr>
        <w:t xml:space="preserve">Followup.Followup Owner  →  Users.Id  (who is the salesperson for this lead?)</w:t>
      </w:r>
    </w:p>
    <w:p>
      <w:pPr>
        <w:pStyle w:val="ListParagraph"/>
        <w:numPr>
          <w:ilvl w:val="0"/>
          <w:numId w:val="2"/>
        </w:numPr>
        <w:spacing w:after="80" w:before="80"/>
      </w:pPr>
      <w:r>
        <w:rPr>
          <w:rFonts w:ascii="Arial" w:cs="Arial" w:eastAsia="Arial" w:hAnsi="Arial"/>
          <w:sz w:val="22"/>
          <w:szCs w:val="22"/>
        </w:rPr>
        <w:t xml:space="preserve">Client.Client Owner  →  Users.Id  (who manages this client account?)</w:t>
      </w:r>
    </w:p>
    <w:p>
      <w:pPr>
        <w:pStyle w:val="ListParagraph"/>
        <w:numPr>
          <w:ilvl w:val="0"/>
          <w:numId w:val="2"/>
        </w:numPr>
        <w:spacing w:after="80" w:before="80"/>
      </w:pPr>
      <w:r>
        <w:rPr>
          <w:rFonts w:ascii="Arial" w:cs="Arial" w:eastAsia="Arial" w:hAnsi="Arial"/>
          <w:sz w:val="22"/>
          <w:szCs w:val="22"/>
        </w:rPr>
        <w:t xml:space="preserve">Ledger.ClientID  →  Client.Account Id  OR  Client.Old Account ID  (match transactions to clients)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40"/>
              <w:bottom w:type="dxa" w:w="120"/>
              <w:right w:type="dxa" w:w="240"/>
            </w:tcMar>
          </w:tcPr>
          <w:p>
            <w:pPr>
              <w:spacing w:after="80" w:before="40"/>
            </w:pPr>
            <w:r>
              <w:rPr>
                <w:rFonts w:ascii="Arial" w:cs="Arial" w:eastAsia="Arial" w:hAnsi="Arial"/>
                <w:b/>
                <w:bCs/>
                <w:color w:val="1F5C99"/>
                <w:sz w:val="20"/>
                <w:szCs w:val="20"/>
              </w:rPr>
              <w:t xml:space="preserve">💡  Practical Note on IDs</w:t>
            </w:r>
          </w:p>
          <w:p>
            <w:pPr>
              <w:spacing w:after="30" w:before="30"/>
            </w:pPr>
            <w:r>
              <w:rPr>
                <w:rFonts w:ascii="Arial" w:cs="Arial" w:eastAsia="Arial" w:hAnsi="Arial"/>
                <w:sz w:val="20"/>
                <w:szCs w:val="20"/>
              </w:rPr>
              <w:t xml:space="preserve">Lead Source_2 in the Followup table stores IDs as floating-point numbers (e.g., 5.709596000212217e+18). This is because Excel converts long integer IDs to scientific notation.</w:t>
            </w:r>
          </w:p>
          <w:p>
            <w:pPr>
              <w:spacing w:after="30" w:before="30"/>
            </w:pPr>
            <w:r>
              <w:rPr>
                <w:rFonts w:ascii="Arial" w:cs="Arial" w:eastAsia="Arial" w:hAnsi="Arial"/>
                <w:sz w:val="20"/>
                <w:szCs w:val="20"/>
              </w:rPr>
              <w:t xml:space="preserve">When joining: convert both sides to strings first: followup['Lead Source_2'].astype(str).str.split('.').str[0]</w:t>
            </w:r>
          </w:p>
          <w:p>
            <w:pPr>
              <w:spacing w:after="30" w:before="30"/>
            </w:pPr>
            <w:r>
              <w:rPr>
                <w:rFonts w:ascii="Arial" w:cs="Arial" w:eastAsia="Arial" w:hAnsi="Arial"/>
                <w:sz w:val="20"/>
                <w:szCs w:val="20"/>
              </w:rPr>
              <w:t xml:space="preserve">Then join to Lead_Sources['Id'].astype(str) to get the source name.</w:t>
            </w:r>
          </w:p>
        </w:tc>
      </w:tr>
    </w:tbl>
    <w:p>
      <w:pPr>
        <w:spacing w:after="0" w:before="160"/>
      </w:pPr>
      <w:r>
        <w:t xml:space="preserve"/>
      </w:r>
    </w:p>
    <w:p>
      <w:pPr>
        <w:pStyle w:val="Heading2"/>
        <w:spacing w:after="160" w:before="320"/>
      </w:pPr>
      <w:r>
        <w:rPr>
          <w:rFonts w:ascii="Arial" w:cs="Arial" w:eastAsia="Arial" w:hAnsi="Arial"/>
          <w:b/>
          <w:bCs/>
          <w:color w:val="2E75B6"/>
          <w:sz w:val="30"/>
          <w:szCs w:val="30"/>
        </w:rPr>
        <w:t xml:space="preserve">1.4  Missing Data — The Biggest Practical Problem in CRM Analytics</w:t>
      </w:r>
    </w:p>
    <w:p>
      <w:pPr>
        <w:spacing w:after="100" w:before="100"/>
        <w:jc w:val="both"/>
      </w:pPr>
      <w:r>
        <w:rPr>
          <w:rFonts w:ascii="Arial" w:cs="Arial" w:eastAsia="Arial" w:hAnsi="Arial"/>
          <w:sz w:val="22"/>
          <w:szCs w:val="22"/>
        </w:rPr>
        <w:t xml:space="preserve">In real-world CRM data, many cells are empty. Your Followup table has 123 columns but most leads only have data in a fraction of them. This is completely normal — salespeople are busy, forms are partially filled, some fields only apply to certain lead stages. The question is: how do you handle it?</w:t>
      </w:r>
    </w:p>
    <w:p>
      <w:pPr>
        <w:spacing w:after="0" w:before="80"/>
      </w:pPr>
      <w:r>
        <w:t xml:space="preserve"/>
      </w:r>
    </w:p>
    <w:p>
      <w:pPr>
        <w:spacing w:after="100" w:before="100"/>
        <w:jc w:val="both"/>
      </w:pPr>
      <w:r>
        <w:rPr>
          <w:rFonts w:ascii="Arial" w:cs="Arial" w:eastAsia="Arial" w:hAnsi="Arial"/>
          <w:sz w:val="22"/>
          <w:szCs w:val="22"/>
        </w:rPr>
        <w:t xml:space="preserve">Missing values in pandas are represented as NaN (Not a Number). The first step is always to measure how much data is missing per column: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 Measure missing data</w:t>
            </w:r>
          </w:p>
          <w:p>
            <w:pPr>
              <w:spacing w:after="40" w:before="40"/>
            </w:pPr>
            <w:r>
              <w:rPr>
                <w:rFonts w:ascii="Courier New" w:cs="Courier New" w:eastAsia="Courier New" w:hAnsi="Courier New"/>
                <w:color w:val="1A3A5C"/>
                <w:sz w:val="20"/>
                <w:szCs w:val="20"/>
              </w:rPr>
              <w:t xml:space="preserve">missing_pct = followup.isnull().mean().sort_values(ascending=False)</w:t>
            </w:r>
          </w:p>
          <w:p>
            <w:pPr>
              <w:spacing w:after="40" w:before="40"/>
            </w:pPr>
            <w:r>
              <w:rPr>
                <w:rFonts w:ascii="Courier New" w:cs="Courier New" w:eastAsia="Courier New" w:hAnsi="Courier New"/>
                <w:color w:val="1A3A5C"/>
                <w:sz w:val="20"/>
                <w:szCs w:val="20"/>
              </w:rPr>
              <w:t xml:space="preserve">print(missing_pct[missing_pct &gt; 0].head(30))</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 Example output:</w:t>
            </w:r>
          </w:p>
          <w:p>
            <w:pPr>
              <w:spacing w:after="40" w:before="40"/>
            </w:pPr>
            <w:r>
              <w:rPr>
                <w:rFonts w:ascii="Courier New" w:cs="Courier New" w:eastAsia="Courier New" w:hAnsi="Courier New"/>
                <w:color w:val="1A3A5C"/>
                <w:sz w:val="20"/>
                <w:szCs w:val="20"/>
              </w:rPr>
              <w:t xml:space="preserve"># Final Outcome              1.000   ← 100% missing — unusable column</w:t>
            </w:r>
          </w:p>
          <w:p>
            <w:pPr>
              <w:spacing w:after="40" w:before="40"/>
            </w:pPr>
            <w:r>
              <w:rPr>
                <w:rFonts w:ascii="Courier New" w:cs="Courier New" w:eastAsia="Courier New" w:hAnsi="Courier New"/>
                <w:color w:val="1A3A5C"/>
                <w:sz w:val="20"/>
                <w:szCs w:val="20"/>
              </w:rPr>
              <w:t xml:space="preserve"># No of follow ups           1.000   ← 100% missing — skip</w:t>
            </w:r>
          </w:p>
          <w:p>
            <w:pPr>
              <w:spacing w:after="40" w:before="40"/>
            </w:pPr>
            <w:r>
              <w:rPr>
                <w:rFonts w:ascii="Courier New" w:cs="Courier New" w:eastAsia="Courier New" w:hAnsi="Courier New"/>
                <w:color w:val="1A3A5C"/>
                <w:sz w:val="20"/>
                <w:szCs w:val="20"/>
              </w:rPr>
              <w:t xml:space="preserve"># Visitor Score              0.653   ← 65% missing — fill with 0 (never visited)</w:t>
            </w:r>
          </w:p>
          <w:p>
            <w:pPr>
              <w:spacing w:after="40" w:before="40"/>
            </w:pPr>
            <w:r>
              <w:rPr>
                <w:rFonts w:ascii="Courier New" w:cs="Courier New" w:eastAsia="Courier New" w:hAnsi="Courier New"/>
                <w:color w:val="1A3A5C"/>
                <w:sz w:val="20"/>
                <w:szCs w:val="20"/>
              </w:rPr>
              <w:t xml:space="preserve"># Average Time Spent (Min)   0.580   ← 58% missing — fill with 0</w:t>
            </w:r>
          </w:p>
          <w:p>
            <w:pPr>
              <w:spacing w:after="40" w:before="40"/>
            </w:pPr>
            <w:r>
              <w:rPr>
                <w:rFonts w:ascii="Courier New" w:cs="Courier New" w:eastAsia="Courier New" w:hAnsi="Courier New"/>
                <w:color w:val="1A3A5C"/>
                <w:sz w:val="20"/>
                <w:szCs w:val="20"/>
              </w:rPr>
              <w:t xml:space="preserve"># Days Visited               0.420   ← 42% missing — fill with 0</w:t>
            </w:r>
          </w:p>
          <w:p>
            <w:pPr>
              <w:spacing w:after="40" w:before="40"/>
            </w:pPr>
            <w:r>
              <w:rPr>
                <w:rFonts w:ascii="Courier New" w:cs="Courier New" w:eastAsia="Courier New" w:hAnsi="Courier New"/>
                <w:color w:val="1A3A5C"/>
                <w:sz w:val="20"/>
                <w:szCs w:val="20"/>
              </w:rPr>
              <w:t xml:space="preserve"># Deposit Amount             0.937   ← 94% missing — create binary flag instead</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Three Types of Missingness — and What To Do</w:t>
      </w:r>
    </w:p>
    <w:p>
      <w:pPr>
        <w:spacing w:after="0" w:before="60"/>
      </w:pPr>
      <w:r>
        <w:t xml:space="preserve"/>
      </w:r>
    </w:p>
    <w:p>
      <w:pPr>
        <w:pStyle w:val="ListParagraph"/>
        <w:numPr>
          <w:ilvl w:val="0"/>
          <w:numId w:val="2"/>
        </w:numPr>
        <w:spacing w:after="80" w:before="80"/>
      </w:pPr>
      <w:r>
        <w:rPr>
          <w:rFonts w:ascii="Arial" w:cs="Arial" w:eastAsia="Arial" w:hAnsi="Arial"/>
          <w:b/>
          <w:bCs/>
          <w:sz w:val="22"/>
          <w:szCs w:val="22"/>
        </w:rPr>
        <w:t xml:space="preserve">Missing Completely At Random (MCAR): </w:t>
      </w:r>
      <w:r>
        <w:rPr>
          <w:rFonts w:ascii="Arial" w:cs="Arial" w:eastAsia="Arial" w:hAnsi="Arial"/>
          <w:sz w:val="22"/>
          <w:szCs w:val="22"/>
        </w:rPr>
        <w:t xml:space="preserve">The data is missing for no particular reason — the salesperson just forgot to fill the city field. The missingness has no relationship to the actual value or any other variable. Strategy: for numerical columns, fill with the column median. For categorical columns, fill with the most frequent value (mode) or add an 'Unknown' category.</w:t>
      </w:r>
    </w:p>
    <w:p>
      <w:pPr>
        <w:spacing w:after="0" w:before="60"/>
      </w:pPr>
      <w:r>
        <w:t xml:space="preserve"/>
      </w:r>
    </w:p>
    <w:p>
      <w:pPr>
        <w:pStyle w:val="ListParagraph"/>
        <w:numPr>
          <w:ilvl w:val="0"/>
          <w:numId w:val="2"/>
        </w:numPr>
        <w:spacing w:after="80" w:before="80"/>
      </w:pPr>
      <w:r>
        <w:rPr>
          <w:rFonts w:ascii="Arial" w:cs="Arial" w:eastAsia="Arial" w:hAnsi="Arial"/>
          <w:b/>
          <w:bCs/>
          <w:sz w:val="22"/>
          <w:szCs w:val="22"/>
        </w:rPr>
        <w:t xml:space="preserve">Missing Not At Random (MNAR): </w:t>
      </w:r>
      <w:r>
        <w:rPr>
          <w:rFonts w:ascii="Arial" w:cs="Arial" w:eastAsia="Arial" w:hAnsi="Arial"/>
          <w:sz w:val="22"/>
          <w:szCs w:val="22"/>
        </w:rPr>
        <w:t xml:space="preserve">The data is missing precisely because of what the value would have been. Example: Visitor Score is blank because the lead never visited the website at all — meaning the true value is effectively 0. Days Visited is blank for the same reason. Strategy: fill with a sentinel value (typically 0) that correctly represents the real-world state of 'this event never occurred.'</w:t>
      </w:r>
    </w:p>
    <w:p>
      <w:pPr>
        <w:spacing w:after="0" w:before="60"/>
      </w:pPr>
      <w:r>
        <w:t xml:space="preserve"/>
      </w:r>
    </w:p>
    <w:p>
      <w:pPr>
        <w:pStyle w:val="ListParagraph"/>
        <w:numPr>
          <w:ilvl w:val="0"/>
          <w:numId w:val="2"/>
        </w:numPr>
        <w:spacing w:after="80" w:before="80"/>
      </w:pPr>
      <w:r>
        <w:rPr>
          <w:rFonts w:ascii="Arial" w:cs="Arial" w:eastAsia="Arial" w:hAnsi="Arial"/>
          <w:b/>
          <w:bCs/>
          <w:sz w:val="22"/>
          <w:szCs w:val="22"/>
        </w:rPr>
        <w:t xml:space="preserve">Informative Missingness: </w:t>
      </w:r>
      <w:r>
        <w:rPr>
          <w:rFonts w:ascii="Arial" w:cs="Arial" w:eastAsia="Arial" w:hAnsi="Arial"/>
          <w:sz w:val="22"/>
          <w:szCs w:val="22"/>
        </w:rPr>
        <w:t xml:space="preserve">Whether a value is present or absent is itself a meaningful signal, regardless of the actual value. This is the most important type to recognise. Example: Deposit Amount is blank for most leads. But a lead that has a Deposit Amount is fundamentally different from one that does not — they have already put money in. Strategy: create a binary column has_deposit = 1 if Deposit Amount is filled, else 0. Keep this feature even if you also fill the amount itself with 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single" w:color="1F5C99" w:sz="1"/>
            </w:tcBorders>
            <w:shd w:fill="FFFDE7" w:val="clear"/>
            <w:tcMar>
              <w:top w:type="dxa" w:w="120"/>
              <w:left w:type="dxa" w:w="240"/>
              <w:bottom w:type="dxa" w:w="120"/>
              <w:right w:type="dxa" w:w="240"/>
            </w:tcMar>
          </w:tcPr>
          <w:p>
            <w:pPr>
              <w:spacing w:after="80" w:before="40"/>
            </w:pPr>
            <w:r>
              <w:rPr>
                <w:rFonts w:ascii="Arial" w:cs="Arial" w:eastAsia="Arial" w:hAnsi="Arial"/>
                <w:b/>
                <w:bCs/>
                <w:color w:val="8B6914"/>
                <w:sz w:val="20"/>
                <w:szCs w:val="20"/>
              </w:rPr>
              <w:t xml:space="preserve">📌  Real Example from Your Data</w:t>
            </w:r>
          </w:p>
          <w:p>
            <w:pPr>
              <w:spacing w:after="30" w:before="30"/>
            </w:pPr>
            <w:r>
              <w:rPr>
                <w:rFonts w:ascii="Arial" w:cs="Arial" w:eastAsia="Arial" w:hAnsi="Arial"/>
                <w:color w:val="333333"/>
                <w:sz w:val="20"/>
                <w:szCs w:val="20"/>
              </w:rPr>
              <w:t xml:space="preserve">Column: 'Deposite Amount' (note: this is the actual spelling in your Zoho export)</w:t>
            </w:r>
          </w:p>
          <w:p>
            <w:pPr>
              <w:spacing w:after="30" w:before="30"/>
            </w:pPr>
            <w:r>
              <w:rPr>
                <w:rFonts w:ascii="Arial" w:cs="Arial" w:eastAsia="Arial" w:hAnsi="Arial"/>
                <w:color w:val="333333"/>
                <w:sz w:val="20"/>
                <w:szCs w:val="20"/>
              </w:rPr>
              <w:t xml:space="preserve">94% of rows are blank — only 6 leads (the converted ones) have an amount.</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Wrong approach: df['Deposite Amount'].fillna(df['Deposite Amount'].median())</w:t>
            </w:r>
          </w:p>
          <w:p>
            <w:pPr>
              <w:spacing w:after="30" w:before="30"/>
            </w:pPr>
            <w:r>
              <w:rPr>
                <w:rFonts w:ascii="Arial" w:cs="Arial" w:eastAsia="Arial" w:hAnsi="Arial"/>
                <w:color w:val="333333"/>
                <w:sz w:val="20"/>
                <w:szCs w:val="20"/>
              </w:rPr>
              <w:t xml:space="preserve">  → This imputes a fictional deposit amount to leads that never deposited.</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Correct approach:</w:t>
            </w:r>
          </w:p>
          <w:p>
            <w:pPr>
              <w:spacing w:after="30" w:before="30"/>
            </w:pPr>
            <w:r>
              <w:rPr>
                <w:rFonts w:ascii="Arial" w:cs="Arial" w:eastAsia="Arial" w:hAnsi="Arial"/>
                <w:color w:val="333333"/>
                <w:sz w:val="20"/>
                <w:szCs w:val="20"/>
              </w:rPr>
              <w:t xml:space="preserve">  df['has_deposit'] = df['Deposite Amount'].notna().astype(int)   # 0 or 1</w:t>
            </w:r>
          </w:p>
          <w:p>
            <w:pPr>
              <w:spacing w:after="30" w:before="30"/>
            </w:pPr>
            <w:r>
              <w:rPr>
                <w:rFonts w:ascii="Arial" w:cs="Arial" w:eastAsia="Arial" w:hAnsi="Arial"/>
                <w:color w:val="333333"/>
                <w:sz w:val="20"/>
                <w:szCs w:val="20"/>
              </w:rPr>
              <w:t xml:space="preserve">  df['deposit_amount'] = df['Deposite Amount'].fillna(0)          # 0 if no deposit</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Now the model can learn: has_deposit=1 is a near-certain conversion signal.</w:t>
            </w:r>
          </w:p>
        </w:tc>
      </w:tr>
    </w:tbl>
    <w:p>
      <w:pPr>
        <w:spacing w:after="0" w:before="160"/>
      </w:pPr>
      <w:r>
        <w:t xml:space="preserve"/>
      </w:r>
    </w:p>
    <w:p>
      <w:pPr>
        <w:pStyle w:val="Heading3"/>
        <w:spacing w:after="120" w:before="240"/>
      </w:pPr>
      <w:r>
        <w:rPr>
          <w:rFonts w:ascii="Arial" w:cs="Arial" w:eastAsia="Arial" w:hAnsi="Arial"/>
          <w:b/>
          <w:bCs/>
          <w:color w:val="333333"/>
          <w:sz w:val="24"/>
          <w:szCs w:val="24"/>
        </w:rPr>
        <w:t xml:space="preserve">Columns to Drop Entirely</w:t>
      </w:r>
    </w:p>
    <w:p>
      <w:pPr>
        <w:spacing w:after="100" w:before="100"/>
        <w:jc w:val="both"/>
      </w:pPr>
      <w:r>
        <w:rPr>
          <w:rFonts w:ascii="Arial" w:cs="Arial" w:eastAsia="Arial" w:hAnsi="Arial"/>
          <w:sz w:val="22"/>
          <w:szCs w:val="22"/>
        </w:rPr>
        <w:t xml:space="preserve">Some columns are missing so completely that they add no value and should be dropped before model training:</w:t>
      </w:r>
    </w:p>
    <w:p>
      <w:pPr>
        <w:pStyle w:val="ListParagraph"/>
        <w:numPr>
          <w:ilvl w:val="0"/>
          <w:numId w:val="2"/>
        </w:numPr>
        <w:spacing w:after="80" w:before="80"/>
      </w:pPr>
      <w:r>
        <w:rPr>
          <w:rFonts w:ascii="Arial" w:cs="Arial" w:eastAsia="Arial" w:hAnsi="Arial"/>
          <w:sz w:val="22"/>
          <w:szCs w:val="22"/>
        </w:rPr>
        <w:t xml:space="preserve">100% missing columns: 'Final Outcome', 'No of follow ups' — completely empty in your current export.</w:t>
      </w:r>
    </w:p>
    <w:p>
      <w:pPr>
        <w:pStyle w:val="ListParagraph"/>
        <w:numPr>
          <w:ilvl w:val="0"/>
          <w:numId w:val="2"/>
        </w:numPr>
        <w:spacing w:after="80" w:before="80"/>
      </w:pPr>
      <w:r>
        <w:rPr>
          <w:rFonts w:ascii="Arial" w:cs="Arial" w:eastAsia="Arial" w:hAnsi="Arial"/>
          <w:sz w:val="22"/>
          <w:szCs w:val="22"/>
        </w:rPr>
        <w:t xml:space="preserve">Columns that are just IDs: 'Id', 'Account ID' — identifiers, not features.</w:t>
      </w:r>
    </w:p>
    <w:p>
      <w:pPr>
        <w:pStyle w:val="ListParagraph"/>
        <w:numPr>
          <w:ilvl w:val="0"/>
          <w:numId w:val="2"/>
        </w:numPr>
        <w:spacing w:after="80" w:before="80"/>
      </w:pPr>
      <w:r>
        <w:rPr>
          <w:rFonts w:ascii="Arial" w:cs="Arial" w:eastAsia="Arial" w:hAnsi="Arial"/>
          <w:sz w:val="22"/>
          <w:szCs w:val="22"/>
        </w:rPr>
        <w:t xml:space="preserve">Columns that are free text descriptions: 'Description', 'Last Call Description' — requires NLP; skip for initial models.</w:t>
      </w:r>
    </w:p>
    <w:p>
      <w:pPr>
        <w:pStyle w:val="ListParagraph"/>
        <w:numPr>
          <w:ilvl w:val="0"/>
          <w:numId w:val="2"/>
        </w:numPr>
        <w:spacing w:after="80" w:before="80"/>
      </w:pPr>
      <w:r>
        <w:rPr>
          <w:rFonts w:ascii="Arial" w:cs="Arial" w:eastAsia="Arial" w:hAnsi="Arial"/>
          <w:sz w:val="22"/>
          <w:szCs w:val="22"/>
        </w:rPr>
        <w:t xml:space="preserve">Columns with near-zero variance: if 99%+ of rows have the same value, the column tells the model almost nothing.</w:t>
      </w:r>
    </w:p>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Chapter 2: Descriptive Statistics — Understanding What You Have</w:t>
      </w:r>
    </w:p>
    <w:p>
      <w:pPr>
        <w:spacing w:after="100" w:before="100"/>
        <w:jc w:val="both"/>
      </w:pPr>
      <w:r>
        <w:rPr>
          <w:rFonts w:ascii="Arial" w:cs="Arial" w:eastAsia="Arial" w:hAnsi="Arial"/>
          <w:sz w:val="22"/>
          <w:szCs w:val="22"/>
        </w:rPr>
        <w:t xml:space="preserve">Descriptive statistics are the first thing you run on any new dataset, without exception. They answer the question: 'What does this data look like?' Before you build any model, you must understand the distribution of your features, identify outliers, and spot columns that might cause problems. Think of it as a mandatory health check.</w:t>
      </w:r>
    </w:p>
    <w:p>
      <w:pPr>
        <w:spacing w:after="0" w:before="160"/>
      </w:pPr>
      <w:r>
        <w:t xml:space="preserve"/>
      </w:r>
    </w:p>
    <w:p>
      <w:pPr>
        <w:pStyle w:val="Heading2"/>
        <w:spacing w:after="160" w:before="320"/>
      </w:pPr>
      <w:r>
        <w:rPr>
          <w:rFonts w:ascii="Arial" w:cs="Arial" w:eastAsia="Arial" w:hAnsi="Arial"/>
          <w:b/>
          <w:bCs/>
          <w:color w:val="2E75B6"/>
          <w:sz w:val="30"/>
          <w:szCs w:val="30"/>
        </w:rPr>
        <w:t xml:space="preserve">2.1  Measures of Central Tendency — Where Is the 'Middle'?</w:t>
      </w:r>
    </w:p>
    <w:p>
      <w:pPr>
        <w:spacing w:after="100" w:before="100"/>
        <w:jc w:val="both"/>
      </w:pPr>
      <w:r>
        <w:rPr>
          <w:rFonts w:ascii="Arial" w:cs="Arial" w:eastAsia="Arial" w:hAnsi="Arial"/>
          <w:sz w:val="22"/>
          <w:szCs w:val="22"/>
        </w:rPr>
        <w:t xml:space="preserve">These three measures answer the question: 'What is the typical value in this column?' Each has strengths and weaknesses, and the right choice depends on the shape of your data.</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The Mean (Arithmetic Average)</w:t>
      </w:r>
    </w:p>
    <w:p>
      <w:pPr>
        <w:spacing w:after="100" w:before="100"/>
        <w:jc w:val="both"/>
      </w:pPr>
      <w:r>
        <w:rPr>
          <w:rFonts w:ascii="Arial" w:cs="Arial" w:eastAsia="Arial" w:hAnsi="Arial"/>
          <w:sz w:val="22"/>
          <w:szCs w:val="22"/>
        </w:rPr>
        <w:t xml:space="preserve">The mean is the sum of all values divided by the count of values. It is the most common summary statistic and the most sensitive to extreme values.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Mean (μ)  =  (x₁ + x₂ + x₃ + ... + xₙ)  /  n</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Python:  df['deposit_amount'].mean()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single" w:color="1F5C99" w:sz="1"/>
            </w:tcBorders>
            <w:shd w:fill="FFFDE7" w:val="clear"/>
            <w:tcMar>
              <w:top w:type="dxa" w:w="120"/>
              <w:left w:type="dxa" w:w="240"/>
              <w:bottom w:type="dxa" w:w="120"/>
              <w:right w:type="dxa" w:w="240"/>
            </w:tcMar>
          </w:tcPr>
          <w:p>
            <w:pPr>
              <w:spacing w:after="80" w:before="40"/>
            </w:pPr>
            <w:r>
              <w:rPr>
                <w:rFonts w:ascii="Arial" w:cs="Arial" w:eastAsia="Arial" w:hAnsi="Arial"/>
                <w:b/>
                <w:bCs/>
                <w:color w:val="8B6914"/>
                <w:sz w:val="20"/>
                <w:szCs w:val="20"/>
              </w:rPr>
              <w:t xml:space="preserve">📌  Your Ledger Data — Mean Deposit</w:t>
            </w:r>
          </w:p>
          <w:p>
            <w:pPr>
              <w:spacing w:after="30" w:before="30"/>
            </w:pPr>
            <w:r>
              <w:rPr>
                <w:rFonts w:ascii="Arial" w:cs="Arial" w:eastAsia="Arial" w:hAnsi="Arial"/>
                <w:color w:val="333333"/>
                <w:sz w:val="20"/>
                <w:szCs w:val="20"/>
              </w:rPr>
              <w:t xml:space="preserve">From your ledger, the mean deposit per unique client is approximately 8,099.</w:t>
            </w:r>
          </w:p>
          <w:p>
            <w:pPr>
              <w:spacing w:after="30" w:before="30"/>
            </w:pPr>
            <w:r>
              <w:rPr>
                <w:rFonts w:ascii="Arial" w:cs="Arial" w:eastAsia="Arial" w:hAnsi="Arial"/>
                <w:color w:val="333333"/>
                <w:sz w:val="20"/>
                <w:szCs w:val="20"/>
              </w:rPr>
              <w:t xml:space="preserve">But only 956 clients out of 1,853 have made any deposit at all.</w:t>
            </w:r>
          </w:p>
          <w:p>
            <w:pPr>
              <w:spacing w:after="30" w:before="30"/>
            </w:pPr>
            <w:r>
              <w:rPr>
                <w:rFonts w:ascii="Arial" w:cs="Arial" w:eastAsia="Arial" w:hAnsi="Arial"/>
                <w:color w:val="333333"/>
                <w:sz w:val="20"/>
                <w:szCs w:val="20"/>
              </w:rPr>
              <w:t xml:space="preserve">And deposit amounts range from 500 to 292,050.</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The mean of 8,099 is pulled heavily upward by a small number of very large depositors.</w:t>
            </w:r>
          </w:p>
          <w:p>
            <w:pPr>
              <w:spacing w:after="30" w:before="30"/>
            </w:pPr>
            <w:r>
              <w:rPr>
                <w:rFonts w:ascii="Arial" w:cs="Arial" w:eastAsia="Arial" w:hAnsi="Arial"/>
                <w:color w:val="333333"/>
                <w:sz w:val="20"/>
                <w:szCs w:val="20"/>
              </w:rPr>
              <w:t xml:space="preserve">A new client depositing 2,000 (the typical amount) is being compared to an average</w:t>
            </w:r>
          </w:p>
          <w:p>
            <w:pPr>
              <w:spacing w:after="30" w:before="30"/>
            </w:pPr>
            <w:r>
              <w:rPr>
                <w:rFonts w:ascii="Arial" w:cs="Arial" w:eastAsia="Arial" w:hAnsi="Arial"/>
                <w:color w:val="333333"/>
                <w:sz w:val="20"/>
                <w:szCs w:val="20"/>
              </w:rPr>
              <w:t xml:space="preserve">that barely anyone actually matches. This is a warning sign — the mean alone misleads.</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The Median — The Robust Alternative</w:t>
      </w:r>
    </w:p>
    <w:p>
      <w:pPr>
        <w:spacing w:after="100" w:before="100"/>
        <w:jc w:val="both"/>
      </w:pPr>
      <w:r>
        <w:rPr>
          <w:rFonts w:ascii="Arial" w:cs="Arial" w:eastAsia="Arial" w:hAnsi="Arial"/>
          <w:sz w:val="22"/>
          <w:szCs w:val="22"/>
        </w:rPr>
        <w:t xml:space="preserve">The median is the middle value when all values are sorted in order. If there is an even number of values, it is the average of the two middle values. The median is entirely unaffected by extreme outliers — one billionaire in a village does not change the median village income.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Median  =  middle value of sorted data</w:t>
            </w:r>
          </w:p>
          <w:p>
            <w:pPr>
              <w:spacing w:after="40" w:before="40"/>
            </w:pPr>
            <w:r>
              <w:rPr>
                <w:rFonts w:ascii="Courier New" w:cs="Courier New" w:eastAsia="Courier New" w:hAnsi="Courier New"/>
                <w:color w:val="1A3A5C"/>
                <w:sz w:val="20"/>
                <w:szCs w:val="20"/>
              </w:rPr>
              <w:t xml:space="preserve">         (or average of two middle values for even-sized datasets)</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Python:  df['deposit_amount'].median()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single" w:color="1F5C99" w:sz="1"/>
            </w:tcBorders>
            <w:shd w:fill="FFFDE7" w:val="clear"/>
            <w:tcMar>
              <w:top w:type="dxa" w:w="120"/>
              <w:left w:type="dxa" w:w="240"/>
              <w:bottom w:type="dxa" w:w="120"/>
              <w:right w:type="dxa" w:w="240"/>
            </w:tcMar>
          </w:tcPr>
          <w:p>
            <w:pPr>
              <w:spacing w:after="80" w:before="40"/>
            </w:pPr>
            <w:r>
              <w:rPr>
                <w:rFonts w:ascii="Arial" w:cs="Arial" w:eastAsia="Arial" w:hAnsi="Arial"/>
                <w:b/>
                <w:bCs/>
                <w:color w:val="8B6914"/>
                <w:sz w:val="20"/>
                <w:szCs w:val="20"/>
              </w:rPr>
              <w:t xml:space="preserve">📌  Mean vs Median for Deposits</w:t>
            </w:r>
          </w:p>
          <w:p>
            <w:pPr>
              <w:spacing w:after="30" w:before="30"/>
            </w:pPr>
            <w:r>
              <w:rPr>
                <w:rFonts w:ascii="Arial" w:cs="Arial" w:eastAsia="Arial" w:hAnsi="Arial"/>
                <w:color w:val="333333"/>
                <w:sz w:val="20"/>
                <w:szCs w:val="20"/>
              </w:rPr>
              <w:t xml:space="preserve">Mean deposit: ~8,099  ← distorted by a few very large depositors</w:t>
            </w:r>
          </w:p>
          <w:p>
            <w:pPr>
              <w:spacing w:after="30" w:before="30"/>
            </w:pPr>
            <w:r>
              <w:rPr>
                <w:rFonts w:ascii="Arial" w:cs="Arial" w:eastAsia="Arial" w:hAnsi="Arial"/>
                <w:color w:val="333333"/>
                <w:sz w:val="20"/>
                <w:szCs w:val="20"/>
              </w:rPr>
              <w:t xml:space="preserve">Median deposit: ~2,000  ← what a typical client actually deposits</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The gap between mean and median (8,099 vs 2,000) is a diagnostic signal:</w:t>
            </w:r>
          </w:p>
          <w:p>
            <w:pPr>
              <w:spacing w:after="30" w:before="30"/>
            </w:pPr>
            <w:r>
              <w:rPr>
                <w:rFonts w:ascii="Arial" w:cs="Arial" w:eastAsia="Arial" w:hAnsi="Arial"/>
                <w:color w:val="333333"/>
                <w:sz w:val="20"/>
                <w:szCs w:val="20"/>
              </w:rPr>
              <w:t xml:space="preserve">it tells you the data is strongly right-skewed (a few huge values pulling the mean up).</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For churn modelling: use the median as your baseline 'normal' deposit behaviour.</w:t>
            </w:r>
          </w:p>
          <w:p>
            <w:pPr>
              <w:spacing w:after="30" w:before="30"/>
            </w:pPr>
            <w:r>
              <w:rPr>
                <w:rFonts w:ascii="Arial" w:cs="Arial" w:eastAsia="Arial" w:hAnsi="Arial"/>
                <w:color w:val="333333"/>
                <w:sz w:val="20"/>
                <w:szCs w:val="20"/>
              </w:rPr>
              <w:t xml:space="preserve">A client depositing less than the median is below average engagement, not above.</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The Mode — Most Frequent Value</w:t>
      </w:r>
    </w:p>
    <w:p>
      <w:pPr>
        <w:spacing w:after="100" w:before="100"/>
        <w:jc w:val="both"/>
      </w:pPr>
      <w:r>
        <w:rPr>
          <w:rFonts w:ascii="Arial" w:cs="Arial" w:eastAsia="Arial" w:hAnsi="Arial"/>
          <w:sz w:val="22"/>
          <w:szCs w:val="22"/>
        </w:rPr>
        <w:t xml:space="preserve">The mode is the value that appears most often. It is the only central tendency measure that works for categorical data. For numerical data it is less useful unless the data is discrete and clustered.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Mode  =  most frequently occurring value</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Python:  df['Followup Status'].mode()[0]</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single" w:color="1F5C99" w:sz="1"/>
            </w:tcBorders>
            <w:shd w:fill="FFFDE7" w:val="clear"/>
            <w:tcMar>
              <w:top w:type="dxa" w:w="120"/>
              <w:left w:type="dxa" w:w="240"/>
              <w:bottom w:type="dxa" w:w="120"/>
              <w:right w:type="dxa" w:w="240"/>
            </w:tcMar>
          </w:tcPr>
          <w:p>
            <w:pPr>
              <w:spacing w:after="80" w:before="40"/>
            </w:pPr>
            <w:r>
              <w:rPr>
                <w:rFonts w:ascii="Arial" w:cs="Arial" w:eastAsia="Arial" w:hAnsi="Arial"/>
                <w:b/>
                <w:bCs/>
                <w:color w:val="8B6914"/>
                <w:sz w:val="20"/>
                <w:szCs w:val="20"/>
              </w:rPr>
              <w:t xml:space="preserve">📌  Mode in Your Followup Data</w:t>
            </w:r>
          </w:p>
          <w:p>
            <w:pPr>
              <w:spacing w:after="30" w:before="30"/>
            </w:pPr>
            <w:r>
              <w:rPr>
                <w:rFonts w:ascii="Arial" w:cs="Arial" w:eastAsia="Arial" w:hAnsi="Arial"/>
                <w:color w:val="333333"/>
                <w:sz w:val="20"/>
                <w:szCs w:val="20"/>
              </w:rPr>
              <w:t xml:space="preserve">Mode of Followup Status: 'New Lead' (17 occurrences out of 95)</w:t>
            </w:r>
          </w:p>
          <w:p>
            <w:pPr>
              <w:spacing w:after="30" w:before="30"/>
            </w:pPr>
            <w:r>
              <w:rPr>
                <w:rFonts w:ascii="Arial" w:cs="Arial" w:eastAsia="Arial" w:hAnsi="Arial"/>
                <w:color w:val="333333"/>
                <w:sz w:val="20"/>
                <w:szCs w:val="20"/>
              </w:rPr>
              <w:t xml:space="preserve">  → Most leads never progress past the very first stage.</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Mode of Call Result (Calls table): 'Ringing/Busy' (3,657 of 6,008 calls)</w:t>
            </w:r>
          </w:p>
          <w:p>
            <w:pPr>
              <w:spacing w:after="30" w:before="30"/>
            </w:pPr>
            <w:r>
              <w:rPr>
                <w:rFonts w:ascii="Arial" w:cs="Arial" w:eastAsia="Arial" w:hAnsi="Arial"/>
                <w:color w:val="333333"/>
                <w:sz w:val="20"/>
                <w:szCs w:val="20"/>
              </w:rPr>
              <w:t xml:space="preserve">  → 61% of all outbound calls go unanswered. Your team is spending most of</w:t>
            </w:r>
          </w:p>
          <w:p>
            <w:pPr>
              <w:spacing w:after="30" w:before="30"/>
            </w:pPr>
            <w:r>
              <w:rPr>
                <w:rFonts w:ascii="Arial" w:cs="Arial" w:eastAsia="Arial" w:hAnsi="Arial"/>
                <w:color w:val="333333"/>
                <w:sz w:val="20"/>
                <w:szCs w:val="20"/>
              </w:rPr>
              <w:t xml:space="preserve">  its call time on leads that are simply not picking up the phone.</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These mode observations are immediately actionable business insights.</w:t>
            </w:r>
          </w:p>
        </w:tc>
      </w:tr>
    </w:tbl>
    <w:p>
      <w:pPr>
        <w:spacing w:after="0" w:before="160"/>
      </w:pPr>
      <w:r>
        <w:t xml:space="preserve"/>
      </w:r>
    </w:p>
    <w:p>
      <w:pPr>
        <w:pStyle w:val="Heading2"/>
        <w:spacing w:after="160" w:before="320"/>
      </w:pPr>
      <w:r>
        <w:rPr>
          <w:rFonts w:ascii="Arial" w:cs="Arial" w:eastAsia="Arial" w:hAnsi="Arial"/>
          <w:b/>
          <w:bCs/>
          <w:color w:val="2E75B6"/>
          <w:sz w:val="30"/>
          <w:szCs w:val="30"/>
        </w:rPr>
        <w:t xml:space="preserve">2.2  Measures of Spread — How Variable Is the Data?</w:t>
      </w:r>
    </w:p>
    <w:p>
      <w:pPr>
        <w:spacing w:after="100" w:before="100"/>
        <w:jc w:val="both"/>
      </w:pPr>
      <w:r>
        <w:rPr>
          <w:rFonts w:ascii="Arial" w:cs="Arial" w:eastAsia="Arial" w:hAnsi="Arial"/>
          <w:sz w:val="22"/>
          <w:szCs w:val="22"/>
        </w:rPr>
        <w:t xml:space="preserve">Spread tells you how widely values differ from each other. Two datasets can have the same mean but completely different spreads — a model that ignores spread is missing critical information.</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Range</w:t>
      </w:r>
    </w:p>
    <w:p>
      <w:pPr>
        <w:spacing w:after="100" w:before="100"/>
        <w:jc w:val="both"/>
      </w:pPr>
      <w:r>
        <w:rPr>
          <w:rFonts w:ascii="Arial" w:cs="Arial" w:eastAsia="Arial" w:hAnsi="Arial"/>
          <w:sz w:val="22"/>
          <w:szCs w:val="22"/>
        </w:rPr>
        <w:t xml:space="preserve">The simplest measure of spread: the difference between the maximum and minimum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Range  =  Maximum  −  Minimum</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Python:  df['deposit_amount'].max() - df['deposit_amount'].min()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single" w:color="1F5C99" w:sz="1"/>
            </w:tcBorders>
            <w:shd w:fill="FFFDE7" w:val="clear"/>
            <w:tcMar>
              <w:top w:type="dxa" w:w="120"/>
              <w:left w:type="dxa" w:w="240"/>
              <w:bottom w:type="dxa" w:w="120"/>
              <w:right w:type="dxa" w:w="240"/>
            </w:tcMar>
          </w:tcPr>
          <w:p>
            <w:pPr>
              <w:spacing w:after="80" w:before="40"/>
            </w:pPr>
            <w:r>
              <w:rPr>
                <w:rFonts w:ascii="Arial" w:cs="Arial" w:eastAsia="Arial" w:hAnsi="Arial"/>
                <w:b/>
                <w:bCs/>
                <w:color w:val="8B6914"/>
                <w:sz w:val="20"/>
                <w:szCs w:val="20"/>
              </w:rPr>
              <w:t xml:space="preserve">📌  Range in Your Deposit Data</w:t>
            </w:r>
          </w:p>
          <w:p>
            <w:pPr>
              <w:spacing w:after="30" w:before="30"/>
            </w:pPr>
            <w:r>
              <w:rPr>
                <w:rFonts w:ascii="Arial" w:cs="Arial" w:eastAsia="Arial" w:hAnsi="Arial"/>
                <w:color w:val="333333"/>
                <w:sz w:val="20"/>
                <w:szCs w:val="20"/>
              </w:rPr>
              <w:t xml:space="preserve">Deposit Max: 292,050  |  Deposit Min: 500  |  Range: 291,550</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This enormous range tells you two clients with very different means are lumped together.</w:t>
            </w:r>
          </w:p>
          <w:p>
            <w:pPr>
              <w:spacing w:after="30" w:before="30"/>
            </w:pPr>
            <w:r>
              <w:rPr>
                <w:rFonts w:ascii="Arial" w:cs="Arial" w:eastAsia="Arial" w:hAnsi="Arial"/>
                <w:color w:val="333333"/>
                <w:sz w:val="20"/>
                <w:szCs w:val="20"/>
              </w:rPr>
              <w:t xml:space="preserve">A model that receives a raw deposit amount of 292,050 alongside amounts of 500–5,000</w:t>
            </w:r>
          </w:p>
          <w:p>
            <w:pPr>
              <w:spacing w:after="30" w:before="30"/>
            </w:pPr>
            <w:r>
              <w:rPr>
                <w:rFonts w:ascii="Arial" w:cs="Arial" w:eastAsia="Arial" w:hAnsi="Arial"/>
                <w:color w:val="333333"/>
                <w:sz w:val="20"/>
                <w:szCs w:val="20"/>
              </w:rPr>
              <w:t xml:space="preserve">will treat the large depositor as an extreme outlier unless you scale your features.</w:t>
            </w:r>
          </w:p>
          <w:p>
            <w:pPr>
              <w:spacing w:after="30" w:before="30"/>
            </w:pPr>
            <w:r>
              <w:rPr>
                <w:rFonts w:ascii="Arial" w:cs="Arial" w:eastAsia="Arial" w:hAnsi="Arial"/>
                <w:color w:val="333333"/>
                <w:sz w:val="20"/>
                <w:szCs w:val="20"/>
              </w:rPr>
              <w:t xml:space="preserve">This is why feature scaling (covered in Part II) is essential.</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Variance — Average Squared Deviation from the Mean</w:t>
      </w:r>
    </w:p>
    <w:p>
      <w:pPr>
        <w:spacing w:after="100" w:before="100"/>
        <w:jc w:val="both"/>
      </w:pPr>
      <w:r>
        <w:rPr>
          <w:rFonts w:ascii="Arial" w:cs="Arial" w:eastAsia="Arial" w:hAnsi="Arial"/>
          <w:sz w:val="22"/>
          <w:szCs w:val="22"/>
        </w:rPr>
        <w:t xml:space="preserve">Variance measures how far each individual value is from the mean, on average. The formula squares the differences so that positive and negative deviations do not cancel each other out.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Population Variance (σ²)  =  Σ(xᵢ − μ)²  /  n</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Sample Variance (s²)     =  Σ(xᵢ − x̄)²  /  (n − 1)   ← use this in practice</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Python:  df['deposit_amount'].var()   # uses n−1 by default (sample variance)</w:t>
            </w:r>
          </w:p>
        </w:tc>
      </w:tr>
    </w:tbl>
    <w:p>
      <w:pPr>
        <w:spacing w:after="0" w:before="60"/>
      </w:pPr>
      <w:r>
        <w:t xml:space="preserve"/>
      </w:r>
    </w:p>
    <w:p>
      <w:pPr>
        <w:spacing w:after="100" w:before="100"/>
        <w:jc w:val="both"/>
      </w:pPr>
      <w:r>
        <w:rPr>
          <w:rFonts w:ascii="Arial" w:cs="Arial" w:eastAsia="Arial" w:hAnsi="Arial"/>
          <w:sz w:val="22"/>
          <w:szCs w:val="22"/>
        </w:rPr>
        <w:t xml:space="preserve">You divide by (n−1) instead of n in the sample formula because you are estimating the population variance from a sample. Using n would systematically underestimate the true variability. This correction is called Bessel's correction.</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Standard Deviation — Variance in Understandable Units</w:t>
      </w:r>
    </w:p>
    <w:p>
      <w:pPr>
        <w:spacing w:after="100" w:before="100"/>
        <w:jc w:val="both"/>
      </w:pPr>
      <w:r>
        <w:rPr>
          <w:rFonts w:ascii="Arial" w:cs="Arial" w:eastAsia="Arial" w:hAnsi="Arial"/>
          <w:sz w:val="22"/>
          <w:szCs w:val="22"/>
        </w:rPr>
        <w:t xml:space="preserve">Variance is hard to interpret because it is in squared units (if deposits are in rupees, variance is in rupees²). Standard deviation takes the square root to return to the original units.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Standard Deviation (σ or s)  =  √Variance</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Python:  df['deposit_amount'].std()</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Your data:  Mean ≈ 8,099  |  SD ≈ 18,693</w:t>
            </w:r>
          </w:p>
          <w:p>
            <w:pPr>
              <w:spacing w:after="40" w:before="40"/>
            </w:pPr>
            <w:r>
              <w:rPr>
                <w:rFonts w:ascii="Courier New" w:cs="Courier New" w:eastAsia="Courier New" w:hAnsi="Courier New"/>
                <w:color w:val="1A3A5C"/>
                <w:sz w:val="20"/>
                <w:szCs w:val="20"/>
              </w:rPr>
              <w:t xml:space="preserve">This means: most deposits fall within 8,099 ± 18,693</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40"/>
              <w:bottom w:type="dxa" w:w="120"/>
              <w:right w:type="dxa" w:w="240"/>
            </w:tcMar>
          </w:tcPr>
          <w:p>
            <w:pPr>
              <w:spacing w:after="80" w:before="40"/>
            </w:pPr>
            <w:r>
              <w:rPr>
                <w:rFonts w:ascii="Arial" w:cs="Arial" w:eastAsia="Arial" w:hAnsi="Arial"/>
                <w:b/>
                <w:bCs/>
                <w:color w:val="1F5C99"/>
                <w:sz w:val="20"/>
                <w:szCs w:val="20"/>
              </w:rPr>
              <w:t xml:space="preserve">💡  Interpreting SD Relative to Mean</w:t>
            </w:r>
          </w:p>
          <w:p>
            <w:pPr>
              <w:spacing w:after="30" w:before="30"/>
            </w:pPr>
            <w:r>
              <w:rPr>
                <w:rFonts w:ascii="Arial" w:cs="Arial" w:eastAsia="Arial" w:hAnsi="Arial"/>
                <w:sz w:val="20"/>
                <w:szCs w:val="20"/>
              </w:rPr>
              <w:t xml:space="preserve">When SD &gt; Mean (as in your deposit data: 18,693 &gt; 8,099), the data is highly variable.</w:t>
            </w:r>
          </w:p>
          <w:p>
            <w:pPr>
              <w:spacing w:after="30" w:before="30"/>
            </w:pPr>
            <w:r>
              <w:rPr>
                <w:rFonts w:ascii="Arial" w:cs="Arial" w:eastAsia="Arial" w:hAnsi="Arial"/>
                <w:sz w:val="20"/>
                <w:szCs w:val="20"/>
              </w:rPr>
              <w:t xml:space="preserve">The coefficient of variation (CV = SD/Mean = 18,693/8,099 ≈ 2.31) quantifies this.</w:t>
            </w:r>
          </w:p>
          <w:p>
            <w:pPr>
              <w:spacing w:after="30" w:before="30"/>
            </w:pPr>
            <w:r>
              <w:rPr>
                <w:rFonts w:ascii="Arial" w:cs="Arial" w:eastAsia="Arial" w:hAnsi="Arial"/>
                <w:sz w:val="20"/>
                <w:szCs w:val="20"/>
              </w:rPr>
              <w:t xml:space="preserve">CV &gt; 1 means extreme variability — a strong sign you should log-transform this feature</w:t>
            </w:r>
          </w:p>
          <w:p>
            <w:pPr>
              <w:spacing w:after="30" w:before="30"/>
            </w:pPr>
            <w:r>
              <w:rPr>
                <w:rFonts w:ascii="Arial" w:cs="Arial" w:eastAsia="Arial" w:hAnsi="Arial"/>
                <w:sz w:val="20"/>
                <w:szCs w:val="20"/>
              </w:rPr>
              <w:t xml:space="preserve">before feeding it into ML models like logistic regression or neural networks.</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Quartiles and the Interquartile Range (IQR)</w:t>
      </w:r>
    </w:p>
    <w:p>
      <w:pPr>
        <w:spacing w:after="100" w:before="100"/>
        <w:jc w:val="both"/>
      </w:pPr>
      <w:r>
        <w:rPr>
          <w:rFonts w:ascii="Arial" w:cs="Arial" w:eastAsia="Arial" w:hAnsi="Arial"/>
          <w:sz w:val="22"/>
          <w:szCs w:val="22"/>
        </w:rPr>
        <w:t xml:space="preserve">Quartiles divide your sorted data into four equal parts. The IQR — the range of the middle 50% of data — is the most robust measure of spread because it completely ignores the top and bottom 25% of values (where outliers live).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Q1  =  25th percentile (25% of values fall below this)</w:t>
            </w:r>
          </w:p>
          <w:p>
            <w:pPr>
              <w:spacing w:after="40" w:before="40"/>
            </w:pPr>
            <w:r>
              <w:rPr>
                <w:rFonts w:ascii="Courier New" w:cs="Courier New" w:eastAsia="Courier New" w:hAnsi="Courier New"/>
                <w:color w:val="1A3A5C"/>
                <w:sz w:val="20"/>
                <w:szCs w:val="20"/>
              </w:rPr>
              <w:t xml:space="preserve">Q2  =  50th percentile = Median</w:t>
            </w:r>
          </w:p>
          <w:p>
            <w:pPr>
              <w:spacing w:after="40" w:before="40"/>
            </w:pPr>
            <w:r>
              <w:rPr>
                <w:rFonts w:ascii="Courier New" w:cs="Courier New" w:eastAsia="Courier New" w:hAnsi="Courier New"/>
                <w:color w:val="1A3A5C"/>
                <w:sz w:val="20"/>
                <w:szCs w:val="20"/>
              </w:rPr>
              <w:t xml:space="preserve">Q3  =  75th percentile (75% of values fall below this)</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IQR  =  Q3  −  Q1</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Outlier boundaries (Tukey's fences):</w:t>
            </w:r>
          </w:p>
          <w:p>
            <w:pPr>
              <w:spacing w:after="40" w:before="40"/>
            </w:pPr>
            <w:r>
              <w:rPr>
                <w:rFonts w:ascii="Courier New" w:cs="Courier New" w:eastAsia="Courier New" w:hAnsi="Courier New"/>
                <w:color w:val="1A3A5C"/>
                <w:sz w:val="20"/>
                <w:szCs w:val="20"/>
              </w:rPr>
              <w:t xml:space="preserve">  Lower fence  =  Q1  −  1.5 × IQR</w:t>
            </w:r>
          </w:p>
          <w:p>
            <w:pPr>
              <w:spacing w:after="40" w:before="40"/>
            </w:pPr>
            <w:r>
              <w:rPr>
                <w:rFonts w:ascii="Courier New" w:cs="Courier New" w:eastAsia="Courier New" w:hAnsi="Courier New"/>
                <w:color w:val="1A3A5C"/>
                <w:sz w:val="20"/>
                <w:szCs w:val="20"/>
              </w:rPr>
              <w:t xml:space="preserve">  Upper fence  =  Q3  +  1.5 × IQR</w:t>
            </w:r>
          </w:p>
          <w:p>
            <w:pPr>
              <w:spacing w:after="40" w:before="40"/>
            </w:pPr>
            <w:r>
              <w:rPr>
                <w:rFonts w:ascii="Courier New" w:cs="Courier New" w:eastAsia="Courier New" w:hAnsi="Courier New"/>
                <w:color w:val="1A3A5C"/>
                <w:sz w:val="20"/>
                <w:szCs w:val="20"/>
              </w:rPr>
              <w:t xml:space="preserve">  Values outside these fences are statistical outliers</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Python:  df['deposit_amount'].quantile([0.25, 0.50, 0.75])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single" w:color="1F5C99" w:sz="1"/>
            </w:tcBorders>
            <w:shd w:fill="FFFDE7" w:val="clear"/>
            <w:tcMar>
              <w:top w:type="dxa" w:w="120"/>
              <w:left w:type="dxa" w:w="240"/>
              <w:bottom w:type="dxa" w:w="120"/>
              <w:right w:type="dxa" w:w="240"/>
            </w:tcMar>
          </w:tcPr>
          <w:p>
            <w:pPr>
              <w:spacing w:after="80" w:before="40"/>
            </w:pPr>
            <w:r>
              <w:rPr>
                <w:rFonts w:ascii="Arial" w:cs="Arial" w:eastAsia="Arial" w:hAnsi="Arial"/>
                <w:b/>
                <w:bCs/>
                <w:color w:val="8B6914"/>
                <w:sz w:val="20"/>
                <w:szCs w:val="20"/>
              </w:rPr>
              <w:t xml:space="preserve">📌  Quartile Analysis on Your Deposits</w:t>
            </w:r>
          </w:p>
          <w:p>
            <w:pPr>
              <w:spacing w:after="30" w:before="30"/>
            </w:pPr>
            <w:r>
              <w:rPr>
                <w:rFonts w:ascii="Arial" w:cs="Arial" w:eastAsia="Arial" w:hAnsi="Arial"/>
                <w:color w:val="333333"/>
                <w:sz w:val="20"/>
                <w:szCs w:val="20"/>
              </w:rPr>
              <w:t xml:space="preserve">Deposit Q1 = 1,000  |  Q2 (Median) = 2,000  |  Q3 = 7,000</w:t>
            </w:r>
          </w:p>
          <w:p>
            <w:pPr>
              <w:spacing w:after="30" w:before="30"/>
            </w:pPr>
            <w:r>
              <w:rPr>
                <w:rFonts w:ascii="Arial" w:cs="Arial" w:eastAsia="Arial" w:hAnsi="Arial"/>
                <w:color w:val="333333"/>
                <w:sz w:val="20"/>
                <w:szCs w:val="20"/>
              </w:rPr>
              <w:t xml:space="preserve">IQR = 7,000 − 1,000 = 6,000</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Upper fence = 7,000 + 1.5 × 6,000 = 7,000 + 9,000 = 16,000</w:t>
            </w:r>
          </w:p>
          <w:p>
            <w:pPr>
              <w:spacing w:after="30" w:before="30"/>
            </w:pPr>
            <w:r>
              <w:rPr>
                <w:rFonts w:ascii="Arial" w:cs="Arial" w:eastAsia="Arial" w:hAnsi="Arial"/>
                <w:color w:val="333333"/>
                <w:sz w:val="20"/>
                <w:szCs w:val="20"/>
              </w:rPr>
              <w:t xml:space="preserve">Lower fence = 1,000 − 1.5 × 6,000 = 1,000 − 9,000 = −8,000 (impossible for deposits, so effectively 0)</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Conclusion: Any client depositing more than 16,000 is a statistical outlier — a high-value client</w:t>
            </w:r>
          </w:p>
          <w:p>
            <w:pPr>
              <w:spacing w:after="30" w:before="30"/>
            </w:pPr>
            <w:r>
              <w:rPr>
                <w:rFonts w:ascii="Arial" w:cs="Arial" w:eastAsia="Arial" w:hAnsi="Arial"/>
                <w:color w:val="333333"/>
                <w:sz w:val="20"/>
                <w:szCs w:val="20"/>
              </w:rPr>
              <w:t xml:space="preserve">in a separate league. For churn modelling, you may want to treat these clients as a separate</w:t>
            </w:r>
          </w:p>
          <w:p>
            <w:pPr>
              <w:spacing w:after="30" w:before="30"/>
            </w:pPr>
            <w:r>
              <w:rPr>
                <w:rFonts w:ascii="Arial" w:cs="Arial" w:eastAsia="Arial" w:hAnsi="Arial"/>
                <w:color w:val="333333"/>
                <w:sz w:val="20"/>
                <w:szCs w:val="20"/>
              </w:rPr>
              <w:t xml:space="preserve">segment (premium clients) rather than lumping them with typical depositors.</w:t>
            </w:r>
          </w:p>
        </w:tc>
      </w:tr>
    </w:tbl>
    <w:p>
      <w:pPr>
        <w:spacing w:after="0" w:before="160"/>
      </w:pPr>
      <w:r>
        <w:t xml:space="preserve"/>
      </w:r>
    </w:p>
    <w:p>
      <w:pPr>
        <w:pStyle w:val="Heading2"/>
        <w:spacing w:after="160" w:before="320"/>
      </w:pPr>
      <w:r>
        <w:rPr>
          <w:rFonts w:ascii="Arial" w:cs="Arial" w:eastAsia="Arial" w:hAnsi="Arial"/>
          <w:b/>
          <w:bCs/>
          <w:color w:val="2E75B6"/>
          <w:sz w:val="30"/>
          <w:szCs w:val="30"/>
        </w:rPr>
        <w:t xml:space="preserve">2.3  Distribution Shape — Skewness and Kurtosis</w:t>
      </w:r>
    </w:p>
    <w:p>
      <w:pPr>
        <w:spacing w:after="100" w:before="100"/>
        <w:jc w:val="both"/>
      </w:pPr>
      <w:r>
        <w:rPr>
          <w:rFonts w:ascii="Arial" w:cs="Arial" w:eastAsia="Arial" w:hAnsi="Arial"/>
          <w:sz w:val="22"/>
          <w:szCs w:val="22"/>
        </w:rPr>
        <w:t xml:space="preserve">Beyond central tendency and spread, the shape of a distribution tells you whether your data is symmetric, lopsided, or prone to extremes. Shape directly affects which ML algorithms perform well and what transformations you should apply.</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Skewness — Is the Distribution Lopsided?</w:t>
      </w:r>
    </w:p>
    <w:p>
      <w:pPr>
        <w:spacing w:after="100" w:before="100"/>
        <w:jc w:val="both"/>
      </w:pPr>
      <w:r>
        <w:rPr>
          <w:rFonts w:ascii="Arial" w:cs="Arial" w:eastAsia="Arial" w:hAnsi="Arial"/>
          <w:sz w:val="22"/>
          <w:szCs w:val="22"/>
        </w:rPr>
        <w:t xml:space="preserve">Skewness measures asymmetry around the mean.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Skewness  =  [n / ((n−1)(n−2))]  ×  Σ[(xᵢ − x̄) / s]³</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Python:  df['deposit_amount'].skew()</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Interpretation:</w:t>
            </w:r>
          </w:p>
          <w:p>
            <w:pPr>
              <w:spacing w:after="40" w:before="40"/>
            </w:pPr>
            <w:r>
              <w:rPr>
                <w:rFonts w:ascii="Courier New" w:cs="Courier New" w:eastAsia="Courier New" w:hAnsi="Courier New"/>
                <w:color w:val="1A3A5C"/>
                <w:sz w:val="20"/>
                <w:szCs w:val="20"/>
              </w:rPr>
              <w:t xml:space="preserve">  Skewness ≈ 0      →  Symmetric (approximately normal)</w:t>
            </w:r>
          </w:p>
          <w:p>
            <w:pPr>
              <w:spacing w:after="40" w:before="40"/>
            </w:pPr>
            <w:r>
              <w:rPr>
                <w:rFonts w:ascii="Courier New" w:cs="Courier New" w:eastAsia="Courier New" w:hAnsi="Courier New"/>
                <w:color w:val="1A3A5C"/>
                <w:sz w:val="20"/>
                <w:szCs w:val="20"/>
              </w:rPr>
              <w:t xml:space="preserve">  Skewness  &gt; +1    →  Strongly right-skewed (long tail to the right)</w:t>
            </w:r>
          </w:p>
          <w:p>
            <w:pPr>
              <w:spacing w:after="40" w:before="40"/>
            </w:pPr>
            <w:r>
              <w:rPr>
                <w:rFonts w:ascii="Courier New" w:cs="Courier New" w:eastAsia="Courier New" w:hAnsi="Courier New"/>
                <w:color w:val="1A3A5C"/>
                <w:sz w:val="20"/>
                <w:szCs w:val="20"/>
              </w:rPr>
              <w:t xml:space="preserve">  Skewness  &lt; −1    →  Strongly left-skewed (long tail to the left)</w:t>
            </w:r>
          </w:p>
        </w:tc>
      </w:tr>
    </w:tbl>
    <w:p>
      <w:pPr>
        <w:spacing w:after="0" w:before="60"/>
      </w:pPr>
      <w:r>
        <w:t xml:space="preserve"/>
      </w:r>
    </w:p>
    <w:p>
      <w:pPr>
        <w:pStyle w:val="ListParagraph"/>
        <w:numPr>
          <w:ilvl w:val="0"/>
          <w:numId w:val="2"/>
        </w:numPr>
        <w:spacing w:after="80" w:before="80"/>
      </w:pPr>
      <w:r>
        <w:rPr>
          <w:rFonts w:ascii="Arial" w:cs="Arial" w:eastAsia="Arial" w:hAnsi="Arial"/>
          <w:sz w:val="22"/>
          <w:szCs w:val="22"/>
        </w:rPr>
        <w:t xml:space="preserve">Positive Skew (Right-Skewed): Most values are small, but a few are very large, pulling the tail rightward. Your deposit data is strongly right-skewed. Your call count data is also right-skewed (most leads get 2–5 calls; a few get 20+).</w:t>
      </w:r>
    </w:p>
    <w:p>
      <w:pPr>
        <w:pStyle w:val="ListParagraph"/>
        <w:numPr>
          <w:ilvl w:val="0"/>
          <w:numId w:val="2"/>
        </w:numPr>
        <w:spacing w:after="80" w:before="80"/>
      </w:pPr>
      <w:r>
        <w:rPr>
          <w:rFonts w:ascii="Arial" w:cs="Arial" w:eastAsia="Arial" w:hAnsi="Arial"/>
          <w:sz w:val="22"/>
          <w:szCs w:val="22"/>
        </w:rPr>
        <w:t xml:space="preserve">Negative Skew (Left-Skewed): Most values are large, but a few are very small. Example: a satisfaction score where most clients rate 8–10 but a few rate 1–2.</w:t>
      </w:r>
    </w:p>
    <w:p>
      <w:pPr>
        <w:pStyle w:val="ListParagraph"/>
        <w:numPr>
          <w:ilvl w:val="0"/>
          <w:numId w:val="2"/>
        </w:numPr>
        <w:spacing w:after="80" w:before="80"/>
      </w:pPr>
      <w:r>
        <w:rPr>
          <w:rFonts w:ascii="Arial" w:cs="Arial" w:eastAsia="Arial" w:hAnsi="Arial"/>
          <w:sz w:val="22"/>
          <w:szCs w:val="22"/>
        </w:rPr>
        <w:t xml:space="preserve">Why It Matters for ML: Logistic regression and linear models assume approximately normal feature distributions. Right-skewed features (like deposit amounts) should be log-transformed before use. Tree-based models (Random Forest, XGBoost) handle skewed data naturally with no transformation needed.</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Kurtosis — Are Extreme Values Common or Rare?</w:t>
      </w:r>
    </w:p>
    <w:p>
      <w:pPr>
        <w:spacing w:after="100" w:before="100"/>
        <w:jc w:val="both"/>
      </w:pPr>
      <w:r>
        <w:rPr>
          <w:rFonts w:ascii="Arial" w:cs="Arial" w:eastAsia="Arial" w:hAnsi="Arial"/>
          <w:sz w:val="22"/>
          <w:szCs w:val="22"/>
        </w:rPr>
        <w:t xml:space="preserve">Kurtosis measures how heavy the tails of a distribution are relative to a normal distribution. It tells you whether extreme values occur more or less often than you would expect.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Excess Kurtosis  =  [n(n+1)/((n−1)(n−2)(n−3))] × Σ[(xᵢ−x̄)/s]⁴  −  3(n−1)² / ((n−2)(n−3))</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Python:  df['deposit_amount'].kurtosis()   # returns excess kurtosis (normal = 0)</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Interpretation:</w:t>
            </w:r>
          </w:p>
          <w:p>
            <w:pPr>
              <w:spacing w:after="40" w:before="40"/>
            </w:pPr>
            <w:r>
              <w:rPr>
                <w:rFonts w:ascii="Courier New" w:cs="Courier New" w:eastAsia="Courier New" w:hAnsi="Courier New"/>
                <w:color w:val="1A3A5C"/>
                <w:sz w:val="20"/>
                <w:szCs w:val="20"/>
              </w:rPr>
              <w:t xml:space="preserve">  Excess Kurtosis ≈ 0   →  Normal-like tails</w:t>
            </w:r>
          </w:p>
          <w:p>
            <w:pPr>
              <w:spacing w:after="40" w:before="40"/>
            </w:pPr>
            <w:r>
              <w:rPr>
                <w:rFonts w:ascii="Courier New" w:cs="Courier New" w:eastAsia="Courier New" w:hAnsi="Courier New"/>
                <w:color w:val="1A3A5C"/>
                <w:sz w:val="20"/>
                <w:szCs w:val="20"/>
              </w:rPr>
              <w:t xml:space="preserve">  Excess Kurtosis &gt; 0   →  Heavy tails, more extreme values (leptokurtic)</w:t>
            </w:r>
          </w:p>
          <w:p>
            <w:pPr>
              <w:spacing w:after="40" w:before="40"/>
            </w:pPr>
            <w:r>
              <w:rPr>
                <w:rFonts w:ascii="Courier New" w:cs="Courier New" w:eastAsia="Courier New" w:hAnsi="Courier New"/>
                <w:color w:val="1A3A5C"/>
                <w:sz w:val="20"/>
                <w:szCs w:val="20"/>
              </w:rPr>
              <w:t xml:space="preserve">  Excess Kurtosis &lt; 0   →  Thin tails, fewer extreme values (platykurtic)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40"/>
              <w:bottom w:type="dxa" w:w="120"/>
              <w:right w:type="dxa" w:w="240"/>
            </w:tcMar>
          </w:tcPr>
          <w:p>
            <w:pPr>
              <w:spacing w:after="80" w:before="40"/>
            </w:pPr>
            <w:r>
              <w:rPr>
                <w:rFonts w:ascii="Arial" w:cs="Arial" w:eastAsia="Arial" w:hAnsi="Arial"/>
                <w:b/>
                <w:bCs/>
                <w:color w:val="1F5C99"/>
                <w:sz w:val="20"/>
                <w:szCs w:val="20"/>
              </w:rPr>
              <w:t xml:space="preserve">💡  Practical Relevance for Trading Data</w:t>
            </w:r>
          </w:p>
          <w:p>
            <w:pPr>
              <w:spacing w:after="30" w:before="30"/>
            </w:pPr>
            <w:r>
              <w:rPr>
                <w:rFonts w:ascii="Arial" w:cs="Arial" w:eastAsia="Arial" w:hAnsi="Arial"/>
                <w:sz w:val="20"/>
                <w:szCs w:val="20"/>
              </w:rPr>
              <w:t xml:space="preserve">Financial returns (like client P&amp;L from your ledger) typically show high positive kurtosis —</w:t>
            </w:r>
          </w:p>
          <w:p>
            <w:pPr>
              <w:spacing w:after="30" w:before="30"/>
            </w:pPr>
            <w:r>
              <w:rPr>
                <w:rFonts w:ascii="Arial" w:cs="Arial" w:eastAsia="Arial" w:hAnsi="Arial"/>
                <w:sz w:val="20"/>
                <w:szCs w:val="20"/>
              </w:rPr>
              <w:t xml:space="preserve">extreme gains and extreme losses happen more often than a normal distribution would predict.</w:t>
            </w:r>
          </w:p>
          <w:p>
            <w:pPr>
              <w:spacing w:after="30" w:before="30"/>
            </w:pPr>
            <w:r>
              <w:rPr>
                <w:rFonts w:ascii="Arial" w:cs="Arial" w:eastAsia="Arial" w:hAnsi="Arial"/>
                <w:sz w:val="20"/>
                <w:szCs w:val="20"/>
              </w:rPr>
              <w:t xml:space="preserve">This is called 'fat tails'. For your churn model, this means: don't be surprised when</w:t>
            </w:r>
          </w:p>
          <w:p>
            <w:pPr>
              <w:spacing w:after="30" w:before="30"/>
            </w:pPr>
            <w:r>
              <w:rPr>
                <w:rFonts w:ascii="Arial" w:cs="Arial" w:eastAsia="Arial" w:hAnsi="Arial"/>
                <w:sz w:val="20"/>
                <w:szCs w:val="20"/>
              </w:rPr>
              <w:t xml:space="preserve">clients occasionally experience extreme losses that immediately trigger churn.</w:t>
            </w:r>
          </w:p>
          <w:p>
            <w:pPr>
              <w:spacing w:after="30" w:before="30"/>
            </w:pPr>
            <w:r>
              <w:rPr>
                <w:rFonts w:ascii="Arial" w:cs="Arial" w:eastAsia="Arial" w:hAnsi="Arial"/>
                <w:sz w:val="20"/>
                <w:szCs w:val="20"/>
              </w:rPr>
              <w:t xml:space="preserve">These tail events need to be captured as features (e.g., 'had a loss &gt; 3× their average trade size').</w:t>
            </w:r>
          </w:p>
        </w:tc>
      </w:tr>
    </w:tbl>
    <w:p>
      <w:pPr>
        <w:spacing w:after="0" w:before="160"/>
      </w:pPr>
      <w:r>
        <w:t xml:space="preserve"/>
      </w:r>
    </w:p>
    <w:p>
      <w:pPr>
        <w:pStyle w:val="Heading2"/>
        <w:spacing w:after="160" w:before="320"/>
      </w:pPr>
      <w:r>
        <w:rPr>
          <w:rFonts w:ascii="Arial" w:cs="Arial" w:eastAsia="Arial" w:hAnsi="Arial"/>
          <w:b/>
          <w:bCs/>
          <w:color w:val="2E75B6"/>
          <w:sz w:val="30"/>
          <w:szCs w:val="30"/>
        </w:rPr>
        <w:t xml:space="preserve">2.4  Correlation — How Do Variables Move Together?</w:t>
      </w:r>
    </w:p>
    <w:p>
      <w:pPr>
        <w:spacing w:after="100" w:before="100"/>
        <w:jc w:val="both"/>
      </w:pPr>
      <w:r>
        <w:rPr>
          <w:rFonts w:ascii="Arial" w:cs="Arial" w:eastAsia="Arial" w:hAnsi="Arial"/>
          <w:sz w:val="22"/>
          <w:szCs w:val="22"/>
        </w:rPr>
        <w:t xml:space="preserve">Correlation quantifies the strength and direction of the linear relationship between two numerical variables. Understanding correlation between features helps you: (1) identify which features are likely predictive of conversion or churn, and (2) detect redundant features that carry the same information.</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Pearson Correlation Coefficient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r  =  Σ[(xᵢ − x̄)(yᵢ − ȳ)]  /  √[Σ(xᵢ − x̄)²  ×  Σ(yᵢ − ȳ)²]</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Range: −1.0  to  +1.0</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  r = +1.0  →  Perfect positive linear relationship</w:t>
            </w:r>
          </w:p>
          <w:p>
            <w:pPr>
              <w:spacing w:after="40" w:before="40"/>
            </w:pPr>
            <w:r>
              <w:rPr>
                <w:rFonts w:ascii="Courier New" w:cs="Courier New" w:eastAsia="Courier New" w:hAnsi="Courier New"/>
                <w:color w:val="1A3A5C"/>
                <w:sz w:val="20"/>
                <w:szCs w:val="20"/>
              </w:rPr>
              <w:t xml:space="preserve">  r = −1.0  →  Perfect negative linear relationship</w:t>
            </w:r>
          </w:p>
          <w:p>
            <w:pPr>
              <w:spacing w:after="40" w:before="40"/>
            </w:pPr>
            <w:r>
              <w:rPr>
                <w:rFonts w:ascii="Courier New" w:cs="Courier New" w:eastAsia="Courier New" w:hAnsi="Courier New"/>
                <w:color w:val="1A3A5C"/>
                <w:sz w:val="20"/>
                <w:szCs w:val="20"/>
              </w:rPr>
              <w:t xml:space="preserve">  r =  0.0  →  No linear relationship (may still have non-linear relationship)</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Python:  df[['visitor_score','is_converted','total_calls']].corr()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single" w:color="1F5C99" w:sz="1"/>
            </w:tcBorders>
            <w:shd w:fill="FFFDE7" w:val="clear"/>
            <w:tcMar>
              <w:top w:type="dxa" w:w="120"/>
              <w:left w:type="dxa" w:w="240"/>
              <w:bottom w:type="dxa" w:w="120"/>
              <w:right w:type="dxa" w:w="240"/>
            </w:tcMar>
          </w:tcPr>
          <w:p>
            <w:pPr>
              <w:spacing w:after="80" w:before="40"/>
            </w:pPr>
            <w:r>
              <w:rPr>
                <w:rFonts w:ascii="Arial" w:cs="Arial" w:eastAsia="Arial" w:hAnsi="Arial"/>
                <w:b/>
                <w:bCs/>
                <w:color w:val="8B6914"/>
                <w:sz w:val="20"/>
                <w:szCs w:val="20"/>
              </w:rPr>
              <w:t xml:space="preserve">📌  Hypothetical Correlations in Your CRM Data</w:t>
            </w:r>
          </w:p>
          <w:p>
            <w:pPr>
              <w:spacing w:after="30" w:before="30"/>
            </w:pPr>
            <w:r>
              <w:rPr>
                <w:rFonts w:ascii="Arial" w:cs="Arial" w:eastAsia="Arial" w:hAnsi="Arial"/>
                <w:color w:val="333333"/>
                <w:sz w:val="20"/>
                <w:szCs w:val="20"/>
              </w:rPr>
              <w:t xml:space="preserve">  r(total_calls, is_converted)        ≈ +0.35  →  More calls = somewhat higher conversion</w:t>
            </w:r>
          </w:p>
          <w:p>
            <w:pPr>
              <w:spacing w:after="30" w:before="30"/>
            </w:pPr>
            <w:r>
              <w:rPr>
                <w:rFonts w:ascii="Arial" w:cs="Arial" w:eastAsia="Arial" w:hAnsi="Arial"/>
                <w:color w:val="333333"/>
                <w:sz w:val="20"/>
                <w:szCs w:val="20"/>
              </w:rPr>
              <w:t xml:space="preserve">  r(interested_calls, is_converted)   ≈ +0.61  →  Strong signal — 'Interested' results predict conversion</w:t>
            </w:r>
          </w:p>
          <w:p>
            <w:pPr>
              <w:spacing w:after="30" w:before="30"/>
            </w:pPr>
            <w:r>
              <w:rPr>
                <w:rFonts w:ascii="Arial" w:cs="Arial" w:eastAsia="Arial" w:hAnsi="Arial"/>
                <w:color w:val="333333"/>
                <w:sz w:val="20"/>
                <w:szCs w:val="20"/>
              </w:rPr>
              <w:t xml:space="preserve">  r(days_since_created, is_converted) ≈ −0.38  →  Older leads less likely to convert</w:t>
            </w:r>
          </w:p>
          <w:p>
            <w:pPr>
              <w:spacing w:after="30" w:before="30"/>
            </w:pPr>
            <w:r>
              <w:rPr>
                <w:rFonts w:ascii="Arial" w:cs="Arial" w:eastAsia="Arial" w:hAnsi="Arial"/>
                <w:color w:val="333333"/>
                <w:sz w:val="20"/>
                <w:szCs w:val="20"/>
              </w:rPr>
              <w:t xml:space="preserve">  r(visitor_score, is_converted)      ≈ +0.29  →  Higher web engagement = slightly higher conversion</w:t>
            </w:r>
          </w:p>
          <w:p>
            <w:pPr>
              <w:spacing w:after="30" w:before="30"/>
            </w:pPr>
            <w:r>
              <w:rPr>
                <w:rFonts w:ascii="Arial" w:cs="Arial" w:eastAsia="Arial" w:hAnsi="Arial"/>
                <w:color w:val="333333"/>
                <w:sz w:val="20"/>
                <w:szCs w:val="20"/>
              </w:rPr>
              <w:t xml:space="preserve">  r(call_duration_sec, call_duration_min) = +1.00  →  Perfect correlation — these are the same data!</w:t>
            </w:r>
          </w:p>
          <w:p>
            <w:pPr>
              <w:spacing w:after="30" w:before="30"/>
            </w:pPr>
            <w:r>
              <w:rPr>
                <w:rFonts w:ascii="Arial" w:cs="Arial" w:eastAsia="Arial" w:hAnsi="Arial"/>
                <w:color w:val="333333"/>
                <w:sz w:val="20"/>
                <w:szCs w:val="20"/>
              </w:rPr>
              <w:t xml:space="preserve">     Drop one of them before modelling.</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Spearman Rank Correlation (ρ)</w:t>
      </w:r>
    </w:p>
    <w:p>
      <w:pPr>
        <w:spacing w:after="100" w:before="100"/>
        <w:jc w:val="both"/>
      </w:pPr>
      <w:r>
        <w:rPr>
          <w:rFonts w:ascii="Arial" w:cs="Arial" w:eastAsia="Arial" w:hAnsi="Arial"/>
          <w:sz w:val="22"/>
          <w:szCs w:val="22"/>
        </w:rPr>
        <w:t xml:space="preserve">When data is not normally distributed — as with your skewed deposit amounts — Pearson correlation can be misleading because it assumes a linear relationship on the original scale. Spearman correlation works on the ranks of values rather than the values themselves, making it robust to outliers and non-linear relationships.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Spearman's ρ  =  1  −  (6 × Σdᵢ²)  /  (n(n² − 1))</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Where dᵢ = rank of xᵢ minus rank of yᵢ</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Python:  df[['deposit_amount','is_converted']].corr(method='spearman')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40"/>
              <w:bottom w:type="dxa" w:w="120"/>
              <w:right w:type="dxa" w:w="240"/>
            </w:tcMar>
          </w:tcPr>
          <w:p>
            <w:pPr>
              <w:spacing w:after="80" w:before="40"/>
            </w:pPr>
            <w:r>
              <w:rPr>
                <w:rFonts w:ascii="Arial" w:cs="Arial" w:eastAsia="Arial" w:hAnsi="Arial"/>
                <w:b/>
                <w:bCs/>
                <w:color w:val="1F5C99"/>
                <w:sz w:val="20"/>
                <w:szCs w:val="20"/>
              </w:rPr>
              <w:t xml:space="preserve">💡  When to Use Pearson vs Spearman</w:t>
            </w:r>
          </w:p>
          <w:p>
            <w:pPr>
              <w:spacing w:after="30" w:before="30"/>
            </w:pPr>
            <w:r>
              <w:rPr>
                <w:rFonts w:ascii="Arial" w:cs="Arial" w:eastAsia="Arial" w:hAnsi="Arial"/>
                <w:sz w:val="20"/>
                <w:szCs w:val="20"/>
              </w:rPr>
              <w:t xml:space="preserve">Use Pearson when: both variables are approximately normally distributed, no severe outliers.</w:t>
            </w:r>
          </w:p>
          <w:p>
            <w:pPr>
              <w:spacing w:after="30" w:before="30"/>
            </w:pPr>
            <w:r>
              <w:rPr>
                <w:rFonts w:ascii="Arial" w:cs="Arial" w:eastAsia="Arial" w:hAnsi="Arial"/>
                <w:sz w:val="20"/>
                <w:szCs w:val="20"/>
              </w:rPr>
              <w:t xml:space="preserve">Use Spearman when: data is skewed (deposit amounts), ordinal (Followup Status), or has outliers.</w:t>
            </w:r>
          </w:p>
          <w:p>
            <w:pPr>
              <w:spacing w:after="30" w:before="30"/>
            </w:pPr>
            <w:r>
              <w:rPr>
                <w:rFonts w:ascii="Arial" w:cs="Arial" w:eastAsia="Arial" w:hAnsi="Arial"/>
                <w:sz w:val="20"/>
                <w:szCs w:val="20"/>
              </w:rPr>
              <w:t xml:space="preserve">In practice for your data: use Spearman for deposit amounts and ledger values,</w:t>
            </w:r>
          </w:p>
          <w:p>
            <w:pPr>
              <w:spacing w:after="30" w:before="30"/>
            </w:pPr>
            <w:r>
              <w:rPr>
                <w:rFonts w:ascii="Arial" w:cs="Arial" w:eastAsia="Arial" w:hAnsi="Arial"/>
                <w:sz w:val="20"/>
                <w:szCs w:val="20"/>
              </w:rPr>
              <w:t xml:space="preserve">Pearson for Visitor Score, Days Visited, and call duration metrics.</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Correlation Does Not Imply Causation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20"/>
              <w:bottom w:val="single" w:color="C0392B" w:sz="1"/>
              <w:right w:val="none"/>
            </w:tcBorders>
            <w:shd w:fill="FDEDEC" w:val="clear"/>
            <w:tcMar>
              <w:top w:type="dxa" w:w="120"/>
              <w:left w:type="dxa" w:w="240"/>
              <w:bottom w:type="dxa" w:w="120"/>
              <w:right w:type="dxa" w:w="240"/>
            </w:tcMar>
          </w:tcPr>
          <w:p>
            <w:pPr>
              <w:spacing w:after="80" w:before="40"/>
            </w:pPr>
            <w:r>
              <w:rPr>
                <w:rFonts w:ascii="Arial" w:cs="Arial" w:eastAsia="Arial" w:hAnsi="Arial"/>
                <w:b/>
                <w:bCs/>
                <w:color w:val="C0392B"/>
                <w:sz w:val="20"/>
                <w:szCs w:val="20"/>
              </w:rPr>
              <w:t xml:space="preserve">⚠️  The Most Important Warning in Statistics</w:t>
            </w:r>
          </w:p>
          <w:p>
            <w:pPr>
              <w:spacing w:after="30" w:before="30"/>
            </w:pPr>
            <w:r>
              <w:rPr>
                <w:rFonts w:ascii="Arial" w:cs="Arial" w:eastAsia="Arial" w:hAnsi="Arial"/>
                <w:color w:val="333333"/>
                <w:sz w:val="20"/>
                <w:szCs w:val="20"/>
              </w:rPr>
              <w:t xml:space="preserve">Two variables can be strongly correlated without either one causing the other.</w:t>
            </w:r>
          </w:p>
          <w:p>
            <w:pPr>
              <w:spacing w:after="30" w:before="30"/>
            </w:pPr>
            <w:r>
              <w:rPr>
                <w:rFonts w:ascii="Arial" w:cs="Arial" w:eastAsia="Arial" w:hAnsi="Arial"/>
                <w:color w:val="333333"/>
                <w:sz w:val="20"/>
                <w:szCs w:val="20"/>
              </w:rPr>
              <w:t xml:space="preserve">Classic example: ice cream sales and drowning rates both peak in summer. They are correlated,</w:t>
            </w:r>
          </w:p>
          <w:p>
            <w:pPr>
              <w:spacing w:after="30" w:before="30"/>
            </w:pPr>
            <w:r>
              <w:rPr>
                <w:rFonts w:ascii="Arial" w:cs="Arial" w:eastAsia="Arial" w:hAnsi="Arial"/>
                <w:color w:val="333333"/>
                <w:sz w:val="20"/>
                <w:szCs w:val="20"/>
              </w:rPr>
              <w:t xml:space="preserve">but ice cream does not cause drowning — a hidden third variable (hot weather) drives both.</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CRM example: Leads with high Visitor Score might convert more. But is it because visiting the</w:t>
            </w:r>
          </w:p>
          <w:p>
            <w:pPr>
              <w:spacing w:after="30" w:before="30"/>
            </w:pPr>
            <w:r>
              <w:rPr>
                <w:rFonts w:ascii="Arial" w:cs="Arial" w:eastAsia="Arial" w:hAnsi="Arial"/>
                <w:color w:val="333333"/>
                <w:sz w:val="20"/>
                <w:szCs w:val="20"/>
              </w:rPr>
              <w:t xml:space="preserve">website makes them more likely to convert? Or do genuinely interested leads both visit the website</w:t>
            </w:r>
          </w:p>
          <w:p>
            <w:pPr>
              <w:spacing w:after="30" w:before="30"/>
            </w:pPr>
            <w:r>
              <w:rPr>
                <w:rFonts w:ascii="Arial" w:cs="Arial" w:eastAsia="Arial" w:hAnsi="Arial"/>
                <w:color w:val="333333"/>
                <w:sz w:val="20"/>
                <w:szCs w:val="20"/>
              </w:rPr>
              <w:t xml:space="preserve">AND happen to convert — meaning both are driven by underlying interest, not one causing the other?</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Always apply domain knowledge. Correlation tells you WHERE to look, not WHY something happens.</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Chapter 3: Probability — The Language of Uncertainty</w:t>
      </w:r>
    </w:p>
    <w:p>
      <w:pPr>
        <w:spacing w:after="100" w:before="100"/>
        <w:jc w:val="both"/>
      </w:pPr>
      <w:r>
        <w:rPr>
          <w:rFonts w:ascii="Arial" w:cs="Arial" w:eastAsia="Arial" w:hAnsi="Arial"/>
          <w:sz w:val="22"/>
          <w:szCs w:val="22"/>
        </w:rPr>
        <w:t xml:space="preserve">Machine learning models do not say 'this lead will convert.' They say 'this lead has a 72% probability of converting.' Probability is how we formally quantify uncertainty. To use, build, and explain ML models correctly, you must be comfortable thinking in probabilities.</w:t>
      </w:r>
    </w:p>
    <w:p>
      <w:pPr>
        <w:spacing w:after="0" w:before="160"/>
      </w:pPr>
      <w:r>
        <w:t xml:space="preserve"/>
      </w:r>
    </w:p>
    <w:p>
      <w:pPr>
        <w:pStyle w:val="Heading2"/>
        <w:spacing w:after="160" w:before="320"/>
      </w:pPr>
      <w:r>
        <w:rPr>
          <w:rFonts w:ascii="Arial" w:cs="Arial" w:eastAsia="Arial" w:hAnsi="Arial"/>
          <w:b/>
          <w:bCs/>
          <w:color w:val="2E75B6"/>
          <w:sz w:val="30"/>
          <w:szCs w:val="30"/>
        </w:rPr>
        <w:t xml:space="preserve">3.1  Basic Probability</w:t>
      </w:r>
    </w:p>
    <w:p>
      <w:pPr>
        <w:spacing w:after="100" w:before="100"/>
        <w:jc w:val="both"/>
      </w:pPr>
      <w:r>
        <w:rPr>
          <w:rFonts w:ascii="Arial" w:cs="Arial" w:eastAsia="Arial" w:hAnsi="Arial"/>
          <w:sz w:val="22"/>
          <w:szCs w:val="22"/>
        </w:rPr>
        <w:t xml:space="preserve">Probability measures how likely an event is to occur, on a scale from 0 (impossible) to 1 (certain). A probability of 0.5 means equal chance of happening or not happening.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P(Event)  =  Number of favourable outcomes  /  Total possible outcomes</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Range: 0 (impossible) to 1 (certain)</w:t>
            </w:r>
          </w:p>
          <w:p>
            <w:pPr>
              <w:spacing w:after="40" w:before="40"/>
            </w:pPr>
            <w:r>
              <w:rPr>
                <w:rFonts w:ascii="Courier New" w:cs="Courier New" w:eastAsia="Courier New" w:hAnsi="Courier New"/>
                <w:color w:val="1A3A5C"/>
                <w:sz w:val="20"/>
                <w:szCs w:val="20"/>
              </w:rPr>
              <w:t xml:space="preserve">  0.0  =  Will never happen</w:t>
            </w:r>
          </w:p>
          <w:p>
            <w:pPr>
              <w:spacing w:after="40" w:before="40"/>
            </w:pPr>
            <w:r>
              <w:rPr>
                <w:rFonts w:ascii="Courier New" w:cs="Courier New" w:eastAsia="Courier New" w:hAnsi="Courier New"/>
                <w:color w:val="1A3A5C"/>
                <w:sz w:val="20"/>
                <w:szCs w:val="20"/>
              </w:rPr>
              <w:t xml:space="preserve">  0.5  =  Equally likely to happen or not</w:t>
            </w:r>
          </w:p>
          <w:p>
            <w:pPr>
              <w:spacing w:after="40" w:before="40"/>
            </w:pPr>
            <w:r>
              <w:rPr>
                <w:rFonts w:ascii="Courier New" w:cs="Courier New" w:eastAsia="Courier New" w:hAnsi="Courier New"/>
                <w:color w:val="1A3A5C"/>
                <w:sz w:val="20"/>
                <w:szCs w:val="20"/>
              </w:rPr>
              <w:t xml:space="preserve">  1.0  =  Will certainly happen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single" w:color="1F5C99" w:sz="1"/>
            </w:tcBorders>
            <w:shd w:fill="FFFDE7" w:val="clear"/>
            <w:tcMar>
              <w:top w:type="dxa" w:w="120"/>
              <w:left w:type="dxa" w:w="240"/>
              <w:bottom w:type="dxa" w:w="120"/>
              <w:right w:type="dxa" w:w="240"/>
            </w:tcMar>
          </w:tcPr>
          <w:p>
            <w:pPr>
              <w:spacing w:after="80" w:before="40"/>
            </w:pPr>
            <w:r>
              <w:rPr>
                <w:rFonts w:ascii="Arial" w:cs="Arial" w:eastAsia="Arial" w:hAnsi="Arial"/>
                <w:b/>
                <w:bCs/>
                <w:color w:val="8B6914"/>
                <w:sz w:val="20"/>
                <w:szCs w:val="20"/>
              </w:rPr>
              <w:t xml:space="preserve">📌  Your Baseline Conversion Probability</w:t>
            </w:r>
          </w:p>
          <w:p>
            <w:pPr>
              <w:spacing w:after="30" w:before="30"/>
            </w:pPr>
            <w:r>
              <w:rPr>
                <w:rFonts w:ascii="Arial" w:cs="Arial" w:eastAsia="Arial" w:hAnsi="Arial"/>
                <w:color w:val="333333"/>
                <w:sz w:val="20"/>
                <w:szCs w:val="20"/>
              </w:rPr>
              <w:t xml:space="preserve">From your Followup data: 6 leads converted out of 95 total.</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P(Conversion) = 6 / 95 = 0.0632 = 6.32%</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This is called the base rate or prior probability — your starting estimate of conversion</w:t>
            </w:r>
          </w:p>
          <w:p>
            <w:pPr>
              <w:spacing w:after="30" w:before="30"/>
            </w:pPr>
            <w:r>
              <w:rPr>
                <w:rFonts w:ascii="Arial" w:cs="Arial" w:eastAsia="Arial" w:hAnsi="Arial"/>
                <w:color w:val="333333"/>
                <w:sz w:val="20"/>
                <w:szCs w:val="20"/>
              </w:rPr>
              <w:t xml:space="preserve">probability before you know anything specific about a particular lead.</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Every ML model you build should perform better than this 6.32% base rate.</w:t>
            </w:r>
          </w:p>
          <w:p>
            <w:pPr>
              <w:spacing w:after="30" w:before="30"/>
            </w:pPr>
            <w:r>
              <w:rPr>
                <w:rFonts w:ascii="Arial" w:cs="Arial" w:eastAsia="Arial" w:hAnsi="Arial"/>
                <w:color w:val="333333"/>
                <w:sz w:val="20"/>
                <w:szCs w:val="20"/>
              </w:rPr>
              <w:t xml:space="preserve">If your model cannot beat random chance, it has learned nothing useful.</w:t>
            </w:r>
          </w:p>
        </w:tc>
      </w:tr>
    </w:tbl>
    <w:p>
      <w:pPr>
        <w:spacing w:after="0" w:before="160"/>
      </w:pPr>
      <w:r>
        <w:t xml:space="preserve"/>
      </w:r>
    </w:p>
    <w:p>
      <w:pPr>
        <w:pStyle w:val="Heading2"/>
        <w:spacing w:after="160" w:before="320"/>
      </w:pPr>
      <w:r>
        <w:rPr>
          <w:rFonts w:ascii="Arial" w:cs="Arial" w:eastAsia="Arial" w:hAnsi="Arial"/>
          <w:b/>
          <w:bCs/>
          <w:color w:val="2E75B6"/>
          <w:sz w:val="30"/>
          <w:szCs w:val="30"/>
        </w:rPr>
        <w:t xml:space="preserve">3.2  Conditional Probability — 'Given That We Know X, What Is P(Y)?'</w:t>
      </w:r>
    </w:p>
    <w:p>
      <w:pPr>
        <w:spacing w:after="100" w:before="100"/>
        <w:jc w:val="both"/>
      </w:pPr>
      <w:r>
        <w:rPr>
          <w:rFonts w:ascii="Arial" w:cs="Arial" w:eastAsia="Arial" w:hAnsi="Arial"/>
          <w:sz w:val="22"/>
          <w:szCs w:val="22"/>
        </w:rPr>
        <w:t xml:space="preserve">Conditional probability is the probability of an event occurring given that another event has already occurred. This is the most useful form of probability in data analysis, because features are essentially conditions we know about a lead.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P(A | B)  =  P(A and B)  /  P(B)</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Read as: 'The probability of A given B'</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single" w:color="1F5C99" w:sz="1"/>
            </w:tcBorders>
            <w:shd w:fill="FFFDE7" w:val="clear"/>
            <w:tcMar>
              <w:top w:type="dxa" w:w="120"/>
              <w:left w:type="dxa" w:w="240"/>
              <w:bottom w:type="dxa" w:w="120"/>
              <w:right w:type="dxa" w:w="240"/>
            </w:tcMar>
          </w:tcPr>
          <w:p>
            <w:pPr>
              <w:spacing w:after="80" w:before="40"/>
            </w:pPr>
            <w:r>
              <w:rPr>
                <w:rFonts w:ascii="Arial" w:cs="Arial" w:eastAsia="Arial" w:hAnsi="Arial"/>
                <w:b/>
                <w:bCs/>
                <w:color w:val="8B6914"/>
                <w:sz w:val="20"/>
                <w:szCs w:val="20"/>
              </w:rPr>
              <w:t xml:space="preserve">📌  Conditional Probability by Lead Source</w:t>
            </w:r>
          </w:p>
          <w:p>
            <w:pPr>
              <w:spacing w:after="30" w:before="30"/>
            </w:pPr>
            <w:r>
              <w:rPr>
                <w:rFonts w:ascii="Arial" w:cs="Arial" w:eastAsia="Arial" w:hAnsi="Arial"/>
                <w:color w:val="333333"/>
                <w:sz w:val="20"/>
                <w:szCs w:val="20"/>
              </w:rPr>
              <w:t xml:space="preserve">Suppose in your full historical data:</w:t>
            </w:r>
          </w:p>
          <w:p>
            <w:pPr>
              <w:spacing w:after="30" w:before="30"/>
            </w:pPr>
            <w:r>
              <w:rPr>
                <w:rFonts w:ascii="Arial" w:cs="Arial" w:eastAsia="Arial" w:hAnsi="Arial"/>
                <w:color w:val="333333"/>
                <w:sz w:val="20"/>
                <w:szCs w:val="20"/>
              </w:rPr>
              <w:t xml:space="preserve">  Total leads: 500  |  Conversions: 32  |  Referral leads: 100  |  Referral conversions: 20</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P(Convert | Referral)  =  P(Convert AND Referral) / P(Referral)</w:t>
            </w:r>
          </w:p>
          <w:p>
            <w:pPr>
              <w:spacing w:after="30" w:before="30"/>
            </w:pPr>
            <w:r>
              <w:rPr>
                <w:rFonts w:ascii="Arial" w:cs="Arial" w:eastAsia="Arial" w:hAnsi="Arial"/>
                <w:color w:val="333333"/>
                <w:sz w:val="20"/>
                <w:szCs w:val="20"/>
              </w:rPr>
              <w:t xml:space="preserve">                       =  (20/500) / (100/500)  =  0.04 / 0.20  =  0.20  =  20%</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P(Convert | Non-referral) = 12 / 400 = 3%</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Referral leads are 6.7× more likely to convert. This conditional probability</w:t>
            </w:r>
          </w:p>
          <w:p>
            <w:pPr>
              <w:spacing w:after="30" w:before="30"/>
            </w:pPr>
            <w:r>
              <w:rPr>
                <w:rFonts w:ascii="Arial" w:cs="Arial" w:eastAsia="Arial" w:hAnsi="Arial"/>
                <w:color w:val="333333"/>
                <w:sz w:val="20"/>
                <w:szCs w:val="20"/>
              </w:rPr>
              <w:t xml:space="preserve">directly corresponds to the most important feature in your lead scoring model.</w:t>
            </w:r>
          </w:p>
        </w:tc>
      </w:tr>
    </w:tbl>
    <w:p>
      <w:pPr>
        <w:spacing w:after="0" w:before="160"/>
      </w:pPr>
      <w:r>
        <w:t xml:space="preserve"/>
      </w:r>
    </w:p>
    <w:p>
      <w:pPr>
        <w:pStyle w:val="Heading2"/>
        <w:spacing w:after="160" w:before="320"/>
      </w:pPr>
      <w:r>
        <w:rPr>
          <w:rFonts w:ascii="Arial" w:cs="Arial" w:eastAsia="Arial" w:hAnsi="Arial"/>
          <w:b/>
          <w:bCs/>
          <w:color w:val="2E75B6"/>
          <w:sz w:val="30"/>
          <w:szCs w:val="30"/>
        </w:rPr>
        <w:t xml:space="preserve">3.3  Bayes' Theorem — How to Update Your Beliefs with Evidence</w:t>
      </w:r>
    </w:p>
    <w:p>
      <w:pPr>
        <w:spacing w:after="100" w:before="100"/>
        <w:jc w:val="both"/>
      </w:pPr>
      <w:r>
        <w:rPr>
          <w:rFonts w:ascii="Arial" w:cs="Arial" w:eastAsia="Arial" w:hAnsi="Arial"/>
          <w:sz w:val="22"/>
          <w:szCs w:val="22"/>
        </w:rPr>
        <w:t xml:space="preserve">Bayes' theorem is arguably the most important equation in machine learning. It tells you precisely how to update your probability estimate for an event when you receive new evidence. Every time a model incorporates a new feature, it is performing a form of Bayesian updating.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Bayes' Theorem:</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  P(A | B)  =  [ P(B | A)  ×  P(A) ]  /  P(B)</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Components:</w:t>
            </w:r>
          </w:p>
          <w:p>
            <w:pPr>
              <w:spacing w:after="40" w:before="40"/>
            </w:pPr>
            <w:r>
              <w:rPr>
                <w:rFonts w:ascii="Courier New" w:cs="Courier New" w:eastAsia="Courier New" w:hAnsi="Courier New"/>
                <w:color w:val="1A3A5C"/>
                <w:sz w:val="20"/>
                <w:szCs w:val="20"/>
              </w:rPr>
              <w:t xml:space="preserve">  P(A)       =  Prior probability   (belief before seeing evidence)</w:t>
            </w:r>
          </w:p>
          <w:p>
            <w:pPr>
              <w:spacing w:after="40" w:before="40"/>
            </w:pPr>
            <w:r>
              <w:rPr>
                <w:rFonts w:ascii="Courier New" w:cs="Courier New" w:eastAsia="Courier New" w:hAnsi="Courier New"/>
                <w:color w:val="1A3A5C"/>
                <w:sz w:val="20"/>
                <w:szCs w:val="20"/>
              </w:rPr>
              <w:t xml:space="preserve">  P(B | A)   =  Likelihood         (how probable is evidence B if A is true?)</w:t>
            </w:r>
          </w:p>
          <w:p>
            <w:pPr>
              <w:spacing w:after="40" w:before="40"/>
            </w:pPr>
            <w:r>
              <w:rPr>
                <w:rFonts w:ascii="Courier New" w:cs="Courier New" w:eastAsia="Courier New" w:hAnsi="Courier New"/>
                <w:color w:val="1A3A5C"/>
                <w:sz w:val="20"/>
                <w:szCs w:val="20"/>
              </w:rPr>
              <w:t xml:space="preserve">  P(A | B)   =  Posterior probability (updated belief after seeing evidence B)</w:t>
            </w:r>
          </w:p>
          <w:p>
            <w:pPr>
              <w:spacing w:after="40" w:before="40"/>
            </w:pPr>
            <w:r>
              <w:rPr>
                <w:rFonts w:ascii="Courier New" w:cs="Courier New" w:eastAsia="Courier New" w:hAnsi="Courier New"/>
                <w:color w:val="1A3A5C"/>
                <w:sz w:val="20"/>
                <w:szCs w:val="20"/>
              </w:rPr>
              <w:t xml:space="preserve">  P(B)       =  Marginal probability  (overall probability of seeing evidence B)</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single" w:color="1F5C99" w:sz="1"/>
            </w:tcBorders>
            <w:shd w:fill="FFFDE7" w:val="clear"/>
            <w:tcMar>
              <w:top w:type="dxa" w:w="120"/>
              <w:left w:type="dxa" w:w="240"/>
              <w:bottom w:type="dxa" w:w="120"/>
              <w:right w:type="dxa" w:w="240"/>
            </w:tcMar>
          </w:tcPr>
          <w:p>
            <w:pPr>
              <w:spacing w:after="80" w:before="40"/>
            </w:pPr>
            <w:r>
              <w:rPr>
                <w:rFonts w:ascii="Arial" w:cs="Arial" w:eastAsia="Arial" w:hAnsi="Arial"/>
                <w:b/>
                <w:bCs/>
                <w:color w:val="8B6914"/>
                <w:sz w:val="20"/>
                <w:szCs w:val="20"/>
              </w:rPr>
              <w:t xml:space="preserve">📌  Step-by-Step Bayesian Walkthrough — A New Lead Arrives</w:t>
            </w:r>
          </w:p>
          <w:p>
            <w:pPr>
              <w:spacing w:after="30" w:before="30"/>
            </w:pPr>
            <w:r>
              <w:rPr>
                <w:rFonts w:ascii="Arial" w:cs="Arial" w:eastAsia="Arial" w:hAnsi="Arial"/>
                <w:color w:val="333333"/>
                <w:sz w:val="20"/>
                <w:szCs w:val="20"/>
              </w:rPr>
              <w:t xml:space="preserve">STEP 1: Prior probability (before seeing any details)</w:t>
            </w:r>
          </w:p>
          <w:p>
            <w:pPr>
              <w:spacing w:after="30" w:before="30"/>
            </w:pPr>
            <w:r>
              <w:rPr>
                <w:rFonts w:ascii="Arial" w:cs="Arial" w:eastAsia="Arial" w:hAnsi="Arial"/>
                <w:color w:val="333333"/>
                <w:sz w:val="20"/>
                <w:szCs w:val="20"/>
              </w:rPr>
              <w:t xml:space="preserve">  P(Convert) = 6.32%  ← base rate from your data</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STEP 2: New evidence — the lead came from a Referral source.</w:t>
            </w:r>
          </w:p>
          <w:p>
            <w:pPr>
              <w:spacing w:after="30" w:before="30"/>
            </w:pPr>
            <w:r>
              <w:rPr>
                <w:rFonts w:ascii="Arial" w:cs="Arial" w:eastAsia="Arial" w:hAnsi="Arial"/>
                <w:color w:val="333333"/>
                <w:sz w:val="20"/>
                <w:szCs w:val="20"/>
              </w:rPr>
              <w:t xml:space="preserve">  We know: P(Referral | Converted) = 4/6 = 67%  ← most of your converts are referrals</w:t>
            </w:r>
          </w:p>
          <w:p>
            <w:pPr>
              <w:spacing w:after="30" w:before="30"/>
            </w:pPr>
            <w:r>
              <w:rPr>
                <w:rFonts w:ascii="Arial" w:cs="Arial" w:eastAsia="Arial" w:hAnsi="Arial"/>
                <w:color w:val="333333"/>
                <w:sz w:val="20"/>
                <w:szCs w:val="20"/>
              </w:rPr>
              <w:t xml:space="preserve">           P(Referral) = 20/95 = 21%</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STEP 3: Apply Bayes' Theorem</w:t>
            </w:r>
          </w:p>
          <w:p>
            <w:pPr>
              <w:spacing w:after="30" w:before="30"/>
            </w:pPr>
            <w:r>
              <w:rPr>
                <w:rFonts w:ascii="Arial" w:cs="Arial" w:eastAsia="Arial" w:hAnsi="Arial"/>
                <w:color w:val="333333"/>
                <w:sz w:val="20"/>
                <w:szCs w:val="20"/>
              </w:rPr>
              <w:t xml:space="preserve">  P(Convert | Referral) = [P(Referral | Convert) × P(Convert)] / P(Referral)</w:t>
            </w:r>
          </w:p>
          <w:p>
            <w:pPr>
              <w:spacing w:after="30" w:before="30"/>
            </w:pPr>
            <w:r>
              <w:rPr>
                <w:rFonts w:ascii="Arial" w:cs="Arial" w:eastAsia="Arial" w:hAnsi="Arial"/>
                <w:color w:val="333333"/>
                <w:sz w:val="20"/>
                <w:szCs w:val="20"/>
              </w:rPr>
              <w:t xml:space="preserve">                        = [0.67 × 0.0632] / 0.21</w:t>
            </w:r>
          </w:p>
          <w:p>
            <w:pPr>
              <w:spacing w:after="30" w:before="30"/>
            </w:pPr>
            <w:r>
              <w:rPr>
                <w:rFonts w:ascii="Arial" w:cs="Arial" w:eastAsia="Arial" w:hAnsi="Arial"/>
                <w:color w:val="333333"/>
                <w:sz w:val="20"/>
                <w:szCs w:val="20"/>
              </w:rPr>
              <w:t xml:space="preserve">                        = 0.0423 / 0.21  =  0.201  =  20.1%</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STEP 4: Interpretation</w:t>
            </w:r>
          </w:p>
          <w:p>
            <w:pPr>
              <w:spacing w:after="30" w:before="30"/>
            </w:pPr>
            <w:r>
              <w:rPr>
                <w:rFonts w:ascii="Arial" w:cs="Arial" w:eastAsia="Arial" w:hAnsi="Arial"/>
                <w:color w:val="333333"/>
                <w:sz w:val="20"/>
                <w:szCs w:val="20"/>
              </w:rPr>
              <w:t xml:space="preserve">  Just learning the lead source has tripled the estimated conversion probability</w:t>
            </w:r>
          </w:p>
          <w:p>
            <w:pPr>
              <w:spacing w:after="30" w:before="30"/>
            </w:pPr>
            <w:r>
              <w:rPr>
                <w:rFonts w:ascii="Arial" w:cs="Arial" w:eastAsia="Arial" w:hAnsi="Arial"/>
                <w:color w:val="333333"/>
                <w:sz w:val="20"/>
                <w:szCs w:val="20"/>
              </w:rPr>
              <w:t xml:space="preserve">  from 6.32% to 20.1%. This is Bayes' theorem in action.</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STEP 5: Another evidence arrives — the lead had one 'Interested' call result.</w:t>
            </w:r>
          </w:p>
          <w:p>
            <w:pPr>
              <w:spacing w:after="30" w:before="30"/>
            </w:pPr>
            <w:r>
              <w:rPr>
                <w:rFonts w:ascii="Arial" w:cs="Arial" w:eastAsia="Arial" w:hAnsi="Arial"/>
                <w:color w:val="333333"/>
                <w:sz w:val="20"/>
                <w:szCs w:val="20"/>
              </w:rPr>
              <w:t xml:space="preserve">  The model repeats the update with this new piece of evidence, pushing the</w:t>
            </w:r>
          </w:p>
          <w:p>
            <w:pPr>
              <w:spacing w:after="30" w:before="30"/>
            </w:pPr>
            <w:r>
              <w:rPr>
                <w:rFonts w:ascii="Arial" w:cs="Arial" w:eastAsia="Arial" w:hAnsi="Arial"/>
                <w:color w:val="333333"/>
                <w:sz w:val="20"/>
                <w:szCs w:val="20"/>
              </w:rPr>
              <w:t xml:space="preserve">  probability higher still. This sequential updating is how probabilistic models work.</w:t>
            </w:r>
          </w:p>
        </w:tc>
      </w:tr>
    </w:tbl>
    <w:p>
      <w:pPr>
        <w:spacing w:after="0" w:before="160"/>
      </w:pPr>
      <w:r>
        <w:t xml:space="preserve"/>
      </w:r>
    </w:p>
    <w:p>
      <w:pPr>
        <w:pStyle w:val="Heading2"/>
        <w:spacing w:after="160" w:before="320"/>
      </w:pPr>
      <w:r>
        <w:rPr>
          <w:rFonts w:ascii="Arial" w:cs="Arial" w:eastAsia="Arial" w:hAnsi="Arial"/>
          <w:b/>
          <w:bCs/>
          <w:color w:val="2E75B6"/>
          <w:sz w:val="30"/>
          <w:szCs w:val="30"/>
        </w:rPr>
        <w:t xml:space="preserve">3.4  Class Imbalance — The Most Important Practical Problem</w:t>
      </w:r>
    </w:p>
    <w:p>
      <w:pPr>
        <w:spacing w:after="100" w:before="100"/>
        <w:jc w:val="both"/>
      </w:pPr>
      <w:r>
        <w:rPr>
          <w:rFonts w:ascii="Arial" w:cs="Arial" w:eastAsia="Arial" w:hAnsi="Arial"/>
          <w:sz w:val="22"/>
          <w:szCs w:val="22"/>
        </w:rPr>
        <w:t xml:space="preserve">Your lead data has 6 conversions out of 95 leads — a 6.3% positive rate. This is a severely imbalanced classification problem. It is the single most important statistical challenge in your lead scoring project, and handling it incorrectly will produce a model that looks accurate but is completely useless.</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Why Naive Models Fail on Imbalanced Data</w:t>
      </w:r>
    </w:p>
    <w:p>
      <w:pPr>
        <w:spacing w:after="100" w:before="100"/>
        <w:jc w:val="both"/>
      </w:pPr>
      <w:r>
        <w:rPr>
          <w:rFonts w:ascii="Arial" w:cs="Arial" w:eastAsia="Arial" w:hAnsi="Arial"/>
          <w:sz w:val="22"/>
          <w:szCs w:val="22"/>
        </w:rPr>
        <w:t xml:space="preserve">Consider a model so lazy it predicts 'Will Not Convert' for every single lead, without looking at any feature at all. What accuracy does this model achieve?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Accuracy  =  Correct Predictions / Total Predictions</w:t>
            </w:r>
          </w:p>
          <w:p>
            <w:pPr>
              <w:spacing w:after="40" w:before="40"/>
            </w:pPr>
            <w:r>
              <w:rPr>
                <w:rFonts w:ascii="Courier New" w:cs="Courier New" w:eastAsia="Courier New" w:hAnsi="Courier New"/>
                <w:color w:val="1A3A5C"/>
                <w:sz w:val="20"/>
                <w:szCs w:val="20"/>
              </w:rPr>
              <w:t xml:space="preserve">           =  89 correct 'No' predictions / 95 total leads</w:t>
            </w:r>
          </w:p>
          <w:p>
            <w:pPr>
              <w:spacing w:after="40" w:before="40"/>
            </w:pPr>
            <w:r>
              <w:rPr>
                <w:rFonts w:ascii="Courier New" w:cs="Courier New" w:eastAsia="Courier New" w:hAnsi="Courier New"/>
                <w:color w:val="1A3A5C"/>
                <w:sz w:val="20"/>
                <w:szCs w:val="20"/>
              </w:rPr>
              <w:t xml:space="preserve">           =  93.7%</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This model is completely useless — it never identifies a single potential client —</w:t>
            </w:r>
          </w:p>
          <w:p>
            <w:pPr>
              <w:spacing w:after="40" w:before="40"/>
            </w:pPr>
            <w:r>
              <w:rPr>
                <w:rFonts w:ascii="Courier New" w:cs="Courier New" w:eastAsia="Courier New" w:hAnsi="Courier New"/>
                <w:color w:val="1A3A5C"/>
                <w:sz w:val="20"/>
                <w:szCs w:val="20"/>
              </w:rPr>
              <w:t xml:space="preserve">but it achieves 93.7% accuracy. Accuracy is the wrong metric for imbalanced data.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20"/>
              <w:bottom w:val="single" w:color="C0392B" w:sz="1"/>
              <w:right w:val="none"/>
            </w:tcBorders>
            <w:shd w:fill="FDEDEC" w:val="clear"/>
            <w:tcMar>
              <w:top w:type="dxa" w:w="120"/>
              <w:left w:type="dxa" w:w="240"/>
              <w:bottom w:type="dxa" w:w="120"/>
              <w:right w:type="dxa" w:w="240"/>
            </w:tcMar>
          </w:tcPr>
          <w:p>
            <w:pPr>
              <w:spacing w:after="80" w:before="40"/>
            </w:pPr>
            <w:r>
              <w:rPr>
                <w:rFonts w:ascii="Arial" w:cs="Arial" w:eastAsia="Arial" w:hAnsi="Arial"/>
                <w:b/>
                <w:bCs/>
                <w:color w:val="C0392B"/>
                <w:sz w:val="20"/>
                <w:szCs w:val="20"/>
              </w:rPr>
              <w:t xml:space="preserve">⚠️  Never Use Accuracy as Your Primary Metric for Imbalanced Data</w:t>
            </w:r>
          </w:p>
          <w:p>
            <w:pPr>
              <w:spacing w:after="30" w:before="30"/>
            </w:pPr>
            <w:r>
              <w:rPr>
                <w:rFonts w:ascii="Arial" w:cs="Arial" w:eastAsia="Arial" w:hAnsi="Arial"/>
                <w:color w:val="333333"/>
                <w:sz w:val="20"/>
                <w:szCs w:val="20"/>
              </w:rPr>
              <w:t xml:space="preserve">In your lead scoring project: with 6.3% positive rate, a model predicting 'No' always scores 93.7%.</w:t>
            </w:r>
          </w:p>
          <w:p>
            <w:pPr>
              <w:spacing w:after="30" w:before="30"/>
            </w:pPr>
            <w:r>
              <w:rPr>
                <w:rFonts w:ascii="Arial" w:cs="Arial" w:eastAsia="Arial" w:hAnsi="Arial"/>
                <w:color w:val="333333"/>
                <w:sz w:val="20"/>
                <w:szCs w:val="20"/>
              </w:rPr>
              <w:t xml:space="preserve">In your churn project: if 20% of clients churn, a 'never churns' model scores 80% accuracy.</w:t>
            </w:r>
          </w:p>
          <w:p>
            <w:pPr>
              <w:spacing w:after="30" w:before="30"/>
            </w:pPr>
            <w:r>
              <w:rPr>
                <w:rFonts w:ascii="Arial" w:cs="Arial" w:eastAsia="Arial" w:hAnsi="Arial"/>
                <w:color w:val="333333"/>
                <w:sz w:val="20"/>
                <w:szCs w:val="20"/>
              </w:rPr>
              <w:t xml:space="preserve"/>
            </w:r>
          </w:p>
          <w:p>
            <w:pPr>
              <w:spacing w:after="30" w:before="30"/>
            </w:pPr>
            <w:r>
              <w:rPr>
                <w:rFonts w:ascii="Arial" w:cs="Arial" w:eastAsia="Arial" w:hAnsi="Arial"/>
                <w:color w:val="333333"/>
                <w:sz w:val="20"/>
                <w:szCs w:val="20"/>
              </w:rPr>
              <w:t xml:space="preserve">Instead, use: Precision, Recall, F1-Score, and AUC-ROC (all covered in Part IV).</w:t>
            </w:r>
          </w:p>
          <w:p>
            <w:pPr>
              <w:spacing w:after="30" w:before="30"/>
            </w:pPr>
            <w:r>
              <w:rPr>
                <w:rFonts w:ascii="Arial" w:cs="Arial" w:eastAsia="Arial" w:hAnsi="Arial"/>
                <w:color w:val="333333"/>
                <w:sz w:val="20"/>
                <w:szCs w:val="20"/>
              </w:rPr>
              <w:t xml:space="preserve">These metrics properly measure performance on the minority class (the class you care about).</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Four Strategies for Handling Class Imbalance</w:t>
      </w:r>
    </w:p>
    <w:p>
      <w:pPr>
        <w:spacing w:after="0" w:before="60"/>
      </w:pPr>
      <w:r>
        <w:t xml:space="preserve"/>
      </w:r>
    </w:p>
    <w:p>
      <w:pPr>
        <w:pStyle w:val="ListParagraph"/>
        <w:numPr>
          <w:ilvl w:val="0"/>
          <w:numId w:val="2"/>
        </w:numPr>
        <w:spacing w:after="80" w:before="80"/>
      </w:pPr>
      <w:r>
        <w:rPr>
          <w:rFonts w:ascii="Arial" w:cs="Arial" w:eastAsia="Arial" w:hAnsi="Arial"/>
          <w:b/>
          <w:bCs/>
          <w:sz w:val="22"/>
          <w:szCs w:val="22"/>
        </w:rPr>
        <w:t xml:space="preserve">Strategy 1 — SMOTE (Synthetic Minority Oversampling Technique): </w:t>
      </w:r>
      <w:r>
        <w:rPr>
          <w:rFonts w:ascii="Arial" w:cs="Arial" w:eastAsia="Arial" w:hAnsi="Arial"/>
          <w:sz w:val="22"/>
          <w:szCs w:val="22"/>
        </w:rPr>
        <w:t xml:space="preserve">Creates artificial examples of the rare class (conversions) by interpolating between existing real examples. For each real conversion, SMOTE finds its nearest neighbours among other conversions and creates new synthetic conversions along the line between them. This balances the training set without simply duplicating real examples.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 Python implementation</w:t>
            </w:r>
          </w:p>
          <w:p>
            <w:pPr>
              <w:spacing w:after="40" w:before="40"/>
            </w:pPr>
            <w:r>
              <w:rPr>
                <w:rFonts w:ascii="Courier New" w:cs="Courier New" w:eastAsia="Courier New" w:hAnsi="Courier New"/>
                <w:color w:val="1A3A5C"/>
                <w:sz w:val="20"/>
                <w:szCs w:val="20"/>
              </w:rPr>
              <w:t xml:space="preserve">from imblearn.over_sampling import SMOTE</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smote = SMOTE(random_state=42)</w:t>
            </w:r>
          </w:p>
          <w:p>
            <w:pPr>
              <w:spacing w:after="40" w:before="40"/>
            </w:pPr>
            <w:r>
              <w:rPr>
                <w:rFonts w:ascii="Courier New" w:cs="Courier New" w:eastAsia="Courier New" w:hAnsi="Courier New"/>
                <w:color w:val="1A3A5C"/>
                <w:sz w:val="20"/>
                <w:szCs w:val="20"/>
              </w:rPr>
              <w:t xml:space="preserve">X_balanced, y_balanced = smote.fit_resample(X_train, y_train)</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 Before SMOTE: 89 non-converts, 6 converts</w:t>
            </w:r>
          </w:p>
          <w:p>
            <w:pPr>
              <w:spacing w:after="40" w:before="40"/>
            </w:pPr>
            <w:r>
              <w:rPr>
                <w:rFonts w:ascii="Courier New" w:cs="Courier New" w:eastAsia="Courier New" w:hAnsi="Courier New"/>
                <w:color w:val="1A3A5C"/>
                <w:sz w:val="20"/>
                <w:szCs w:val="20"/>
              </w:rPr>
              <w:t xml:space="preserve"># After SMOTE:  89 non-converts, 89 synthetic converts (balanced!)</w:t>
            </w:r>
          </w:p>
        </w:tc>
      </w:tr>
    </w:tbl>
    <w:p>
      <w:pPr>
        <w:spacing w:after="0" w:before="80"/>
      </w:pPr>
      <w:r>
        <w:t xml:space="preserve"/>
      </w:r>
    </w:p>
    <w:p>
      <w:pPr>
        <w:pStyle w:val="ListParagraph"/>
        <w:numPr>
          <w:ilvl w:val="0"/>
          <w:numId w:val="2"/>
        </w:numPr>
        <w:spacing w:after="80" w:before="80"/>
      </w:pPr>
      <w:r>
        <w:rPr>
          <w:rFonts w:ascii="Arial" w:cs="Arial" w:eastAsia="Arial" w:hAnsi="Arial"/>
          <w:b/>
          <w:bCs/>
          <w:sz w:val="22"/>
          <w:szCs w:val="22"/>
        </w:rPr>
        <w:t xml:space="preserve">Strategy 2 — Class Weights: </w:t>
      </w:r>
      <w:r>
        <w:rPr>
          <w:rFonts w:ascii="Arial" w:cs="Arial" w:eastAsia="Arial" w:hAnsi="Arial"/>
          <w:sz w:val="22"/>
          <w:szCs w:val="22"/>
        </w:rPr>
        <w:t xml:space="preserve">Tell the model to treat a missed conversion as 15× more costly than a missed non-conversion. The model then tries extra hard not to miss the rare positive class. This is simple, effective, and available in every scikit-learn model via class_weight='balanced'.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 Python — class weights calculated automatically</w:t>
            </w:r>
          </w:p>
          <w:p>
            <w:pPr>
              <w:spacing w:after="40" w:before="40"/>
            </w:pPr>
            <w:r>
              <w:rPr>
                <w:rFonts w:ascii="Courier New" w:cs="Courier New" w:eastAsia="Courier New" w:hAnsi="Courier New"/>
                <w:color w:val="1A3A5C"/>
                <w:sz w:val="20"/>
                <w:szCs w:val="20"/>
              </w:rPr>
              <w:t xml:space="preserve">from sklearn.linear_model import LogisticRegression</w:t>
            </w:r>
          </w:p>
          <w:p>
            <w:pPr>
              <w:spacing w:after="40" w:before="40"/>
            </w:pPr>
            <w:r>
              <w:rPr>
                <w:rFonts w:ascii="Courier New" w:cs="Courier New" w:eastAsia="Courier New" w:hAnsi="Courier New"/>
                <w:color w:val="1A3A5C"/>
                <w:sz w:val="20"/>
                <w:szCs w:val="20"/>
              </w:rPr>
              <w:t xml:space="preserve">model = LogisticRegression(class_weight='balanced')</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 Manual specification if needed:</w:t>
            </w:r>
          </w:p>
          <w:p>
            <w:pPr>
              <w:spacing w:after="40" w:before="40"/>
            </w:pPr>
            <w:r>
              <w:rPr>
                <w:rFonts w:ascii="Courier New" w:cs="Courier New" w:eastAsia="Courier New" w:hAnsi="Courier New"/>
                <w:color w:val="1A3A5C"/>
                <w:sz w:val="20"/>
                <w:szCs w:val="20"/>
              </w:rPr>
              <w:t xml:space="preserve"># class_weight = {0: 1.0,  1: 14.9}   (15× more weight on conversions)</w:t>
            </w:r>
          </w:p>
        </w:tc>
      </w:tr>
    </w:tbl>
    <w:p>
      <w:pPr>
        <w:spacing w:after="0" w:before="80"/>
      </w:pPr>
      <w:r>
        <w:t xml:space="preserve"/>
      </w:r>
    </w:p>
    <w:p>
      <w:pPr>
        <w:pStyle w:val="ListParagraph"/>
        <w:numPr>
          <w:ilvl w:val="0"/>
          <w:numId w:val="2"/>
        </w:numPr>
        <w:spacing w:after="80" w:before="80"/>
      </w:pPr>
      <w:r>
        <w:rPr>
          <w:rFonts w:ascii="Arial" w:cs="Arial" w:eastAsia="Arial" w:hAnsi="Arial"/>
          <w:b/>
          <w:bCs/>
          <w:sz w:val="22"/>
          <w:szCs w:val="22"/>
        </w:rPr>
        <w:t xml:space="preserve">Strategy 3 — Threshold Tuning: </w:t>
      </w:r>
      <w:r>
        <w:rPr>
          <w:rFonts w:ascii="Arial" w:cs="Arial" w:eastAsia="Arial" w:hAnsi="Arial"/>
          <w:sz w:val="22"/>
          <w:szCs w:val="22"/>
        </w:rPr>
        <w:t xml:space="preserve">By default, a model predicts 'Convert' when P(Convert) &gt; 50%. But with only 6.3% base rate, you might want to predict 'Convert' when P(Convert) &gt; 20% or even 15%, so the model flags more leads for the sales team to call. Lowering the threshold increases Recall (fewer missed converters) at the cost of lower Precision (more false alarms).</w:t>
      </w:r>
    </w:p>
    <w:p>
      <w:pPr>
        <w:spacing w:after="0" w:before="80"/>
      </w:pPr>
      <w:r>
        <w:t xml:space="preserve"/>
      </w:r>
    </w:p>
    <w:p>
      <w:pPr>
        <w:pStyle w:val="ListParagraph"/>
        <w:numPr>
          <w:ilvl w:val="0"/>
          <w:numId w:val="2"/>
        </w:numPr>
        <w:spacing w:after="80" w:before="80"/>
      </w:pPr>
      <w:r>
        <w:rPr>
          <w:rFonts w:ascii="Arial" w:cs="Arial" w:eastAsia="Arial" w:hAnsi="Arial"/>
          <w:b/>
          <w:bCs/>
          <w:sz w:val="22"/>
          <w:szCs w:val="22"/>
        </w:rPr>
        <w:t xml:space="preserve">Strategy 4 — Collect More Data: </w:t>
      </w:r>
      <w:r>
        <w:rPr>
          <w:rFonts w:ascii="Arial" w:cs="Arial" w:eastAsia="Arial" w:hAnsi="Arial"/>
          <w:sz w:val="22"/>
          <w:szCs w:val="22"/>
        </w:rPr>
        <w:t xml:space="preserve">The best long-term fix. With 95 leads and only 6 conversions, any model you build will have high uncertainty. Request historical Followup exports going back 12+ months from Zoho. Even 500 leads with 30 conversions will dramatically improve model reliability.</w:t>
      </w:r>
    </w:p>
    <w:p>
      <w:pPr>
        <w:spacing w:after="0" w:before="160"/>
      </w:pPr>
      <w:r>
        <w:t xml:space="preserve"/>
      </w:r>
    </w:p>
    <w:p>
      <w:pPr>
        <w:pStyle w:val="Heading2"/>
        <w:spacing w:after="160" w:before="320"/>
      </w:pPr>
      <w:r>
        <w:rPr>
          <w:rFonts w:ascii="Arial" w:cs="Arial" w:eastAsia="Arial" w:hAnsi="Arial"/>
          <w:b/>
          <w:bCs/>
          <w:color w:val="2E75B6"/>
          <w:sz w:val="30"/>
          <w:szCs w:val="30"/>
        </w:rPr>
        <w:t xml:space="preserve">3.5  Probability Calibration — Are the Probabilities Trustworthy?</w:t>
      </w:r>
    </w:p>
    <w:p>
      <w:pPr>
        <w:spacing w:after="100" w:before="100"/>
        <w:jc w:val="both"/>
      </w:pPr>
      <w:r>
        <w:rPr>
          <w:rFonts w:ascii="Arial" w:cs="Arial" w:eastAsia="Arial" w:hAnsi="Arial"/>
          <w:sz w:val="22"/>
          <w:szCs w:val="22"/>
        </w:rPr>
        <w:t xml:space="preserve">A model may give a lead a 70% probability of conversion. But does that actually mean 70 out of 100 similarly-scored leads will convert? If yes, the model is well-calibrated. If not — if those leads only convert 20% of the time — the model is overconfident and its probabilities cannot be trusted directly.</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Calibration in Practice</w:t>
      </w:r>
    </w:p>
    <w:p>
      <w:pPr>
        <w:pStyle w:val="ListParagraph"/>
        <w:numPr>
          <w:ilvl w:val="0"/>
          <w:numId w:val="2"/>
        </w:numPr>
        <w:spacing w:after="80" w:before="80"/>
      </w:pPr>
      <w:r>
        <w:rPr>
          <w:rFonts w:ascii="Arial" w:cs="Arial" w:eastAsia="Arial" w:hAnsi="Arial"/>
          <w:sz w:val="22"/>
          <w:szCs w:val="22"/>
        </w:rPr>
        <w:t xml:space="preserve">Logistic Regression: Generally well-calibrated out of the box. Its probabilities tend to be trustworthy.</w:t>
      </w:r>
    </w:p>
    <w:p>
      <w:pPr>
        <w:pStyle w:val="ListParagraph"/>
        <w:numPr>
          <w:ilvl w:val="0"/>
          <w:numId w:val="2"/>
        </w:numPr>
        <w:spacing w:after="80" w:before="80"/>
      </w:pPr>
      <w:r>
        <w:rPr>
          <w:rFonts w:ascii="Arial" w:cs="Arial" w:eastAsia="Arial" w:hAnsi="Arial"/>
          <w:sz w:val="22"/>
          <w:szCs w:val="22"/>
        </w:rPr>
        <w:t xml:space="preserve">Random Forest: Tends to push probabilities toward 0 and 1 (overconfident). Calibration needed.</w:t>
      </w:r>
    </w:p>
    <w:p>
      <w:pPr>
        <w:pStyle w:val="ListParagraph"/>
        <w:numPr>
          <w:ilvl w:val="0"/>
          <w:numId w:val="2"/>
        </w:numPr>
        <w:spacing w:after="80" w:before="80"/>
      </w:pPr>
      <w:r>
        <w:rPr>
          <w:rFonts w:ascii="Arial" w:cs="Arial" w:eastAsia="Arial" w:hAnsi="Arial"/>
          <w:sz w:val="22"/>
          <w:szCs w:val="22"/>
        </w:rPr>
        <w:t xml:space="preserve">XGBoost / LightGBM: Similar to Random Forest — benefits from post-hoc calibration.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0"/>
              <w:bottom w:val="single" w:color="1F5C99" w:sz="1"/>
              <w:right w:val="none"/>
            </w:tcBorders>
            <w:shd w:fill="EBF3FB" w:val="clear"/>
            <w:tcMar>
              <w:top w:type="dxa" w:w="120"/>
              <w:left w:type="dxa" w:w="240"/>
              <w:bottom w:type="dxa" w:w="120"/>
              <w:right w:type="dxa" w:w="240"/>
            </w:tcMar>
          </w:tcPr>
          <w:p>
            <w:pPr>
              <w:spacing w:after="40" w:before="40"/>
            </w:pPr>
            <w:r>
              <w:rPr>
                <w:rFonts w:ascii="Courier New" w:cs="Courier New" w:eastAsia="Courier New" w:hAnsi="Courier New"/>
                <w:color w:val="1A3A5C"/>
                <w:sz w:val="20"/>
                <w:szCs w:val="20"/>
              </w:rPr>
              <w:t xml:space="preserve"># Calibrate a model's probabilities using Platt Scaling or Isotonic Regression</w:t>
            </w:r>
          </w:p>
          <w:p>
            <w:pPr>
              <w:spacing w:after="40" w:before="40"/>
            </w:pPr>
            <w:r>
              <w:rPr>
                <w:rFonts w:ascii="Courier New" w:cs="Courier New" w:eastAsia="Courier New" w:hAnsi="Courier New"/>
                <w:color w:val="1A3A5C"/>
                <w:sz w:val="20"/>
                <w:szCs w:val="20"/>
              </w:rPr>
              <w:t xml:space="preserve">from sklearn.calibration import CalibratedClassifierCV</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calibrated_model = CalibratedClassifierCV(base_model, method='isotonic', cv=5)</w:t>
            </w:r>
          </w:p>
          <w:p>
            <w:pPr>
              <w:spacing w:after="40" w:before="40"/>
            </w:pPr>
            <w:r>
              <w:rPr>
                <w:rFonts w:ascii="Courier New" w:cs="Courier New" w:eastAsia="Courier New" w:hAnsi="Courier New"/>
                <w:color w:val="1A3A5C"/>
                <w:sz w:val="20"/>
                <w:szCs w:val="20"/>
              </w:rPr>
              <w:t xml:space="preserve">calibrated_model.fit(X_train, y_train)</w:t>
            </w:r>
          </w:p>
          <w:p>
            <w:pPr>
              <w:spacing w:after="40" w:before="40"/>
            </w:pPr>
            <w:r>
              <w:rPr>
                <w:rFonts w:ascii="Courier New" w:cs="Courier New" w:eastAsia="Courier New" w:hAnsi="Courier New"/>
                <w:color w:val="1A3A5C"/>
                <w:sz w:val="20"/>
                <w:szCs w:val="20"/>
              </w:rPr>
              <w:t xml:space="preserve"/>
            </w:r>
          </w:p>
          <w:p>
            <w:pPr>
              <w:spacing w:after="40" w:before="40"/>
            </w:pPr>
            <w:r>
              <w:rPr>
                <w:rFonts w:ascii="Courier New" w:cs="Courier New" w:eastAsia="Courier New" w:hAnsi="Courier New"/>
                <w:color w:val="1A3A5C"/>
                <w:sz w:val="20"/>
                <w:szCs w:val="20"/>
              </w:rPr>
              <w:t xml:space="preserve"># Now model.predict_proba() gives reliable probability estimates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40"/>
              <w:bottom w:type="dxa" w:w="120"/>
              <w:right w:type="dxa" w:w="240"/>
            </w:tcMar>
          </w:tcPr>
          <w:p>
            <w:pPr>
              <w:spacing w:after="80" w:before="40"/>
            </w:pPr>
            <w:r>
              <w:rPr>
                <w:rFonts w:ascii="Arial" w:cs="Arial" w:eastAsia="Arial" w:hAnsi="Arial"/>
                <w:b/>
                <w:bCs/>
                <w:color w:val="1F5C99"/>
                <w:sz w:val="20"/>
                <w:szCs w:val="20"/>
              </w:rPr>
              <w:t xml:space="preserve">💡  Why Calibration Matters for Your Lead Scoring</w:t>
            </w:r>
          </w:p>
          <w:p>
            <w:pPr>
              <w:spacing w:after="30" w:before="30"/>
            </w:pPr>
            <w:r>
              <w:rPr>
                <w:rFonts w:ascii="Arial" w:cs="Arial" w:eastAsia="Arial" w:hAnsi="Arial"/>
                <w:sz w:val="20"/>
                <w:szCs w:val="20"/>
              </w:rPr>
              <w:t xml:space="preserve">When you tell a salesperson 'this lead has an 80% chance of converting', they will</w:t>
            </w:r>
          </w:p>
          <w:p>
            <w:pPr>
              <w:spacing w:after="30" w:before="30"/>
            </w:pPr>
            <w:r>
              <w:rPr>
                <w:rFonts w:ascii="Arial" w:cs="Arial" w:eastAsia="Arial" w:hAnsi="Arial"/>
                <w:sz w:val="20"/>
                <w:szCs w:val="20"/>
              </w:rPr>
              <w:t xml:space="preserve">prioritise it heavily. If uncalibrated probabilities are wrong — truly 20% leads being</w:t>
            </w:r>
          </w:p>
          <w:p>
            <w:pPr>
              <w:spacing w:after="30" w:before="30"/>
            </w:pPr>
            <w:r>
              <w:rPr>
                <w:rFonts w:ascii="Arial" w:cs="Arial" w:eastAsia="Arial" w:hAnsi="Arial"/>
                <w:sz w:val="20"/>
                <w:szCs w:val="20"/>
              </w:rPr>
              <w:t xml:space="preserve">labelled 80% — trust in the model collapses quickly.</w:t>
            </w:r>
          </w:p>
          <w:p>
            <w:pPr>
              <w:spacing w:after="30" w:before="30"/>
            </w:pPr>
            <w:r>
              <w:rPr>
                <w:rFonts w:ascii="Arial" w:cs="Arial" w:eastAsia="Arial" w:hAnsi="Arial"/>
                <w:sz w:val="20"/>
                <w:szCs w:val="20"/>
              </w:rPr>
              <w:t xml:space="preserve">Calibrate your model before deploying scores to the sales team.</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Part I Summary — Key Takeaways</w:t>
      </w:r>
    </w:p>
    <w:p>
      <w:pPr>
        <w:spacing w:after="100" w:before="100"/>
        <w:jc w:val="both"/>
      </w:pPr>
      <w:r>
        <w:rPr>
          <w:rFonts w:ascii="Arial" w:cs="Arial" w:eastAsia="Arial" w:hAnsi="Arial"/>
          <w:sz w:val="22"/>
          <w:szCs w:val="22"/>
        </w:rPr>
        <w:t xml:space="preserve">Before you proceed to Part II (Feature Engineering), you should be comfortable with every concept in this summary. These are the statistical foundations the rest of the guide builds upon.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30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What It Tells You</w:t>
            </w:r>
          </w:p>
        </w:tc>
        <w:tc>
          <w:tcPr>
            <w:tcW w:type="dxa" w:w="35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Where You Will Use It</w:t>
            </w:r>
          </w:p>
        </w:tc>
      </w:tr>
      <w:tr>
        <w:tc>
          <w:tcPr>
            <w:tcW w:type="dxa" w:w="28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Mean vs Median</w:t>
            </w:r>
          </w:p>
        </w:tc>
        <w:tc>
          <w:tcPr>
            <w:tcW w:type="dxa" w:w="30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The centre of your data; median is robust to outliers</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Imputing missing values; understanding typical deposit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Standard Deviation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How spread out values are from the mean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Detecting outliers; deciding whether to scale features</w:t>
            </w:r>
          </w:p>
        </w:tc>
      </w:tr>
      <w:tr>
        <w:tc>
          <w:tcPr>
            <w:tcW w:type="dxa" w:w="28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IQR &amp; Quartiles</w:t>
            </w:r>
          </w:p>
        </w:tc>
        <w:tc>
          <w:tcPr>
            <w:tcW w:type="dxa" w:w="30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Spread of the middle 50%; identifies extreme outliers</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Flagging high-value clients as a separate segment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Skewness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Whether distribution is lopsided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Deciding which features need log-transformation</w:t>
            </w:r>
          </w:p>
        </w:tc>
      </w:tr>
      <w:tr>
        <w:tc>
          <w:tcPr>
            <w:tcW w:type="dxa" w:w="28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Kurtosis</w:t>
            </w:r>
          </w:p>
        </w:tc>
        <w:tc>
          <w:tcPr>
            <w:tcW w:type="dxa" w:w="30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How common extreme values are</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Understanding risk of tail events in ledger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Pearson Correlation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Linear relationship between two numerical features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Identifying predictive features; removing redundant ones</w:t>
            </w:r>
          </w:p>
        </w:tc>
      </w:tr>
      <w:tr>
        <w:tc>
          <w:tcPr>
            <w:tcW w:type="dxa" w:w="28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Spearman Correlation</w:t>
            </w:r>
          </w:p>
        </w:tc>
        <w:tc>
          <w:tcPr>
            <w:tcW w:type="dxa" w:w="30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Rank-based relationship; robust to outliers</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Correlating skewed features like deposits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Base Rate / Prior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Conversion rate before any features are considered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Baseline comparison for model performance</w:t>
            </w:r>
          </w:p>
        </w:tc>
      </w:tr>
      <w:tr>
        <w:tc>
          <w:tcPr>
            <w:tcW w:type="dxa" w:w="28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Conditional Probability</w:t>
            </w:r>
          </w:p>
        </w:tc>
        <w:tc>
          <w:tcPr>
            <w:tcW w:type="dxa" w:w="30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P(convert | referral source)</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Understanding which feature values most predict conversion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Bayes' Theorem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How to update beliefs with new evidence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Foundation of probabilistic models; understanding model outputs</w:t>
            </w:r>
          </w:p>
        </w:tc>
      </w:tr>
      <w:tr>
        <w:tc>
          <w:tcPr>
            <w:tcW w:type="dxa" w:w="28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Class Imbalance</w:t>
            </w:r>
          </w:p>
        </w:tc>
        <w:tc>
          <w:tcPr>
            <w:tcW w:type="dxa" w:w="30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When one class is much rarer than the other</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Choosing SMOTE, class weights, threshold tuning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MCAR vs MNAR vs Informative Missing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Why data is missing matters as much as that it is missing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Deciding how to fill blank cells — or create binary flags</w:t>
            </w:r>
          </w:p>
        </w:tc>
      </w:tr>
    </w:tbl>
    <w:p>
      <w:pPr>
        <w:spacing w:after="0" w:before="160"/>
      </w:pPr>
      <w:r>
        <w:t xml:space="preserve"/>
      </w:r>
    </w:p>
    <w:p>
      <w:pPr>
        <w:spacing w:after="100" w:before="100"/>
        <w:jc w:val="both"/>
      </w:pPr>
      <w:r>
        <w:rPr>
          <w:rFonts w:ascii="Arial" w:cs="Arial" w:eastAsia="Arial" w:hAnsi="Arial"/>
          <w:sz w:val="22"/>
          <w:szCs w:val="22"/>
        </w:rPr>
        <w:t xml:space="preserve">In Part II, we will take these statistical foundations and apply them directly to transforming your six Zoho tables into a clean, model-ready feature matrix. That process — feature engineering — is where the real craft of applied machine learning lives.</w:t>
      </w:r>
    </w:p>
    <w:p>
      <w:pPr>
        <w:spacing w:after="0" w:before="160"/>
      </w:pPr>
      <w:r>
        <w:t xml:space="preserve"/>
      </w:r>
    </w:p>
    <w:p>
      <w:pPr>
        <w:spacing w:after="200" w:before="200"/>
        <w:jc w:val="center"/>
      </w:pPr>
      <w:r>
        <w:rPr>
          <w:rFonts w:ascii="Arial" w:cs="Arial" w:eastAsia="Arial" w:hAnsi="Arial"/>
          <w:i/>
          <w:iCs/>
          <w:color w:val="999999"/>
          <w:sz w:val="24"/>
          <w:szCs w:val="24"/>
        </w:rPr>
        <w:t xml:space="preserve">— End of Part I —</w:t>
      </w:r>
    </w:p>
    <w:p>
      <w:pPr>
        <w:spacing w:after="0" w:before="0"/>
        <w:jc w:val="center"/>
      </w:pPr>
      <w:r>
        <w:rPr>
          <w:rFonts w:ascii="Arial" w:cs="Arial" w:eastAsia="Arial" w:hAnsi="Arial"/>
          <w:color w:val="2E75B6"/>
          <w:sz w:val="22"/>
          <w:szCs w:val="22"/>
        </w:rPr>
        <w:t xml:space="preserve">Next: Part II — Feature Engineering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Arial" w:cs="Arial" w:eastAsia="Arial" w:hAnsi="Arial"/>
        <w:color w:val="888888"/>
        <w:sz w:val="18"/>
        <w:szCs w:val="18"/>
      </w:rPr>
      <w:t xml:space="preserve">ML for CRM  |  Part I: Foundations — Data &amp; Statistics  |  TradeX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5C99"/>
      <w:sz w:val="38"/>
      <w:szCs w:val="38"/>
    </w:rPr>
  </w:style>
  <w:style w:type="paragraph" w:styleId="Heading2">
    <w:name w:val="Heading 2"/>
    <w:basedOn w:val="Normal"/>
    <w:next w:val="Normal"/>
    <w:qFormat/>
    <w:pPr>
      <w:spacing w:after="160" w:before="32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2026-05-25T09:05:23.563Z</dcterms:created>
  <dcterms:modified xsi:type="dcterms:W3CDTF">2026-05-25T09:05:23.574Z</dcterms:modified>
</cp:coreProperties>
</file>

<file path=docProps/custom.xml><?xml version="1.0" encoding="utf-8"?>
<Properties xmlns="http://schemas.openxmlformats.org/officeDocument/2006/custom-properties" xmlns:vt="http://schemas.openxmlformats.org/officeDocument/2006/docPropsVTypes"/>
</file>